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CE777">
      <w:pPr>
        <w:adjustRightInd w:val="0"/>
        <w:snapToGrid w:val="0"/>
        <w:rPr>
          <w:rFonts w:cs="宋体"/>
          <w:bCs/>
          <w:szCs w:val="32"/>
        </w:rPr>
      </w:pPr>
      <w:r>
        <w:rPr>
          <w:rFonts w:hint="eastAsia" w:cs="宋体"/>
          <w:b/>
          <w:sz w:val="32"/>
          <w:szCs w:val="32"/>
        </w:rPr>
        <w:t xml:space="preserve">                                    </w:t>
      </w:r>
    </w:p>
    <w:p w14:paraId="55BD7236">
      <w:pPr>
        <w:ind w:right="-281"/>
        <w:jc w:val="right"/>
        <w:rPr>
          <w:rFonts w:cs="宋体"/>
          <w:b/>
          <w:sz w:val="28"/>
        </w:rPr>
      </w:pPr>
    </w:p>
    <w:p w14:paraId="4D1B08B0">
      <w:pPr>
        <w:spacing w:after="240" w:afterLines="100" w:line="500" w:lineRule="exact"/>
        <w:rPr>
          <w:rFonts w:cs="宋体"/>
          <w:b/>
          <w:sz w:val="52"/>
          <w:szCs w:val="52"/>
        </w:rPr>
      </w:pPr>
    </w:p>
    <w:p w14:paraId="2F62446F">
      <w:pPr>
        <w:spacing w:line="360" w:lineRule="auto"/>
        <w:jc w:val="center"/>
        <w:rPr>
          <w:rFonts w:cs="宋体"/>
          <w:b/>
          <w:color w:val="000000" w:themeColor="text1"/>
          <w:sz w:val="44"/>
          <w14:textFill>
            <w14:solidFill>
              <w14:schemeClr w14:val="tx1"/>
            </w14:solidFill>
          </w14:textFill>
        </w:rPr>
      </w:pPr>
      <w:bookmarkStart w:id="0" w:name="OLE_LINK4"/>
      <w:bookmarkStart w:id="1" w:name="OLE_LINK5"/>
      <w:bookmarkStart w:id="2" w:name="OLE_LINK8"/>
      <w:bookmarkStart w:id="3" w:name="OLE_LINK9"/>
      <w:r>
        <w:rPr>
          <w:rFonts w:hint="eastAsia" w:cs="宋体"/>
          <w:b/>
          <w:sz w:val="52"/>
          <w:szCs w:val="52"/>
        </w:rPr>
        <w:t>中国科学院昆明植物研究所</w:t>
      </w:r>
      <w:bookmarkEnd w:id="0"/>
      <w:bookmarkEnd w:id="1"/>
      <w:r>
        <w:rPr>
          <w:rFonts w:hint="eastAsia" w:ascii="宋体" w:hAnsi="宋体" w:cs="宋体"/>
          <w:b/>
          <w:sz w:val="52"/>
          <w:szCs w:val="52"/>
        </w:rPr>
        <w:t xml:space="preserve">           </w:t>
      </w:r>
      <w:r>
        <w:rPr>
          <w:rFonts w:hint="eastAsia" w:cs="宋体"/>
          <w:b/>
          <w:sz w:val="52"/>
          <w:szCs w:val="52"/>
        </w:rPr>
        <w:t xml:space="preserve">                                           </w:t>
      </w:r>
      <w:bookmarkStart w:id="4" w:name="OLE_LINK3"/>
      <w:bookmarkStart w:id="5" w:name="OLE_LINK2"/>
      <w:r>
        <w:rPr>
          <w:rFonts w:hint="eastAsia" w:cs="宋体"/>
          <w:b/>
          <w:color w:val="000000" w:themeColor="text1"/>
          <w:sz w:val="52"/>
          <w:szCs w:val="52"/>
          <w14:textFill>
            <w14:solidFill>
              <w14:schemeClr w14:val="tx1"/>
            </w14:solidFill>
          </w14:textFill>
        </w:rPr>
        <w:t>高压电力改造及扩容—电缆沟覆盖设施恢复项目</w:t>
      </w:r>
    </w:p>
    <w:bookmarkEnd w:id="2"/>
    <w:bookmarkEnd w:id="3"/>
    <w:bookmarkEnd w:id="4"/>
    <w:bookmarkEnd w:id="5"/>
    <w:p w14:paraId="53BADCF7">
      <w:pPr>
        <w:spacing w:line="360" w:lineRule="auto"/>
        <w:jc w:val="center"/>
        <w:rPr>
          <w:rFonts w:cs="宋体"/>
          <w:b/>
          <w:szCs w:val="21"/>
        </w:rPr>
      </w:pPr>
      <w:r>
        <w:rPr>
          <w:rFonts w:hint="eastAsia" w:cs="宋体"/>
          <w:b/>
          <w:sz w:val="72"/>
          <w:szCs w:val="52"/>
        </w:rPr>
        <w:t xml:space="preserve">采 </w:t>
      </w:r>
      <w:r>
        <w:rPr>
          <w:rFonts w:cs="宋体"/>
          <w:b/>
          <w:sz w:val="72"/>
          <w:szCs w:val="52"/>
        </w:rPr>
        <w:t xml:space="preserve"> </w:t>
      </w:r>
      <w:r>
        <w:rPr>
          <w:rFonts w:hint="eastAsia" w:cs="宋体"/>
          <w:b/>
          <w:sz w:val="72"/>
          <w:szCs w:val="52"/>
        </w:rPr>
        <w:t>购  文  件</w:t>
      </w:r>
    </w:p>
    <w:p w14:paraId="076185A0">
      <w:pPr>
        <w:spacing w:line="360" w:lineRule="auto"/>
        <w:jc w:val="center"/>
        <w:rPr>
          <w:rFonts w:cs="宋体"/>
          <w:b/>
          <w:sz w:val="32"/>
          <w:szCs w:val="32"/>
        </w:rPr>
      </w:pPr>
    </w:p>
    <w:p w14:paraId="7713DC30">
      <w:pPr>
        <w:spacing w:line="360" w:lineRule="auto"/>
        <w:jc w:val="center"/>
        <w:rPr>
          <w:rFonts w:cs="宋体"/>
          <w:b/>
          <w:sz w:val="44"/>
          <w:szCs w:val="44"/>
        </w:rPr>
      </w:pPr>
    </w:p>
    <w:p w14:paraId="43706984">
      <w:pPr>
        <w:spacing w:line="360" w:lineRule="auto"/>
        <w:jc w:val="center"/>
        <w:rPr>
          <w:rFonts w:cs="宋体"/>
          <w:b/>
          <w:sz w:val="44"/>
          <w:szCs w:val="44"/>
        </w:rPr>
      </w:pPr>
    </w:p>
    <w:p w14:paraId="59042EEC">
      <w:pPr>
        <w:spacing w:line="360" w:lineRule="auto"/>
        <w:jc w:val="center"/>
        <w:rPr>
          <w:rFonts w:cs="宋体"/>
          <w:b/>
          <w:sz w:val="30"/>
          <w:szCs w:val="30"/>
        </w:rPr>
      </w:pPr>
    </w:p>
    <w:p w14:paraId="55B1A000">
      <w:pPr>
        <w:spacing w:line="360" w:lineRule="auto"/>
        <w:ind w:firstLine="2168" w:firstLineChars="600"/>
        <w:rPr>
          <w:rFonts w:cs="宋体"/>
          <w:b/>
          <w:sz w:val="32"/>
          <w:u w:val="single"/>
        </w:rPr>
      </w:pPr>
      <w:r>
        <w:rPr>
          <w:rFonts w:hint="eastAsia" w:cs="宋体"/>
          <w:b/>
          <w:sz w:val="36"/>
          <w:szCs w:val="36"/>
        </w:rPr>
        <w:t>招标编号：</w:t>
      </w:r>
      <w:r>
        <w:rPr>
          <w:rFonts w:cs="宋体"/>
          <w:b/>
          <w:sz w:val="36"/>
          <w:szCs w:val="36"/>
        </w:rPr>
        <w:t>KIBKC</w:t>
      </w:r>
      <w:r>
        <w:rPr>
          <w:rFonts w:hint="eastAsia" w:cs="宋体"/>
          <w:b/>
          <w:sz w:val="36"/>
          <w:szCs w:val="36"/>
        </w:rPr>
        <w:t>123</w:t>
      </w:r>
    </w:p>
    <w:p w14:paraId="2CBE9620">
      <w:pPr>
        <w:spacing w:line="360" w:lineRule="auto"/>
        <w:jc w:val="center"/>
        <w:rPr>
          <w:rFonts w:cs="宋体"/>
          <w:b/>
          <w:sz w:val="32"/>
        </w:rPr>
      </w:pPr>
    </w:p>
    <w:p w14:paraId="2DFD4647">
      <w:pPr>
        <w:spacing w:line="360" w:lineRule="auto"/>
        <w:jc w:val="center"/>
        <w:rPr>
          <w:rFonts w:cs="宋体"/>
          <w:b/>
          <w:sz w:val="32"/>
        </w:rPr>
      </w:pPr>
    </w:p>
    <w:p w14:paraId="33173B89">
      <w:pPr>
        <w:adjustRightInd w:val="0"/>
        <w:snapToGrid w:val="0"/>
        <w:spacing w:before="120"/>
        <w:jc w:val="center"/>
        <w:rPr>
          <w:rFonts w:cs="宋体"/>
          <w:b/>
          <w:bCs/>
          <w:snapToGrid w:val="0"/>
          <w:spacing w:val="20"/>
          <w:sz w:val="36"/>
          <w:szCs w:val="36"/>
        </w:rPr>
      </w:pPr>
      <w:r>
        <w:rPr>
          <w:rFonts w:hint="eastAsia" w:cs="宋体"/>
          <w:b/>
          <w:bCs/>
          <w:snapToGrid w:val="0"/>
          <w:spacing w:val="20"/>
          <w:sz w:val="36"/>
          <w:szCs w:val="36"/>
        </w:rPr>
        <w:t>中国科学院昆明植物研究所</w:t>
      </w:r>
    </w:p>
    <w:p w14:paraId="7A40D736">
      <w:pPr>
        <w:adjustRightInd w:val="0"/>
        <w:snapToGrid w:val="0"/>
        <w:jc w:val="center"/>
        <w:rPr>
          <w:rFonts w:cs="宋体"/>
          <w:b/>
          <w:snapToGrid w:val="0"/>
          <w:sz w:val="36"/>
          <w:szCs w:val="36"/>
        </w:rPr>
      </w:pPr>
    </w:p>
    <w:p w14:paraId="6423F299">
      <w:pPr>
        <w:adjustRightInd w:val="0"/>
        <w:snapToGrid w:val="0"/>
        <w:jc w:val="center"/>
        <w:rPr>
          <w:rFonts w:cs="宋体"/>
          <w:b/>
          <w:snapToGrid w:val="0"/>
          <w:sz w:val="36"/>
          <w:szCs w:val="36"/>
        </w:rPr>
      </w:pPr>
      <w:r>
        <w:rPr>
          <w:rFonts w:hint="eastAsia" w:cs="宋体"/>
          <w:b/>
          <w:snapToGrid w:val="0"/>
          <w:sz w:val="36"/>
          <w:szCs w:val="36"/>
        </w:rPr>
        <w:t>2026年</w:t>
      </w:r>
      <w:r>
        <w:rPr>
          <w:rFonts w:hint="eastAsia" w:cs="宋体"/>
          <w:b/>
          <w:snapToGrid w:val="0"/>
          <w:sz w:val="36"/>
          <w:szCs w:val="36"/>
          <w:lang w:val="en-US" w:eastAsia="zh-CN"/>
        </w:rPr>
        <w:t>4</w:t>
      </w:r>
      <w:r>
        <w:rPr>
          <w:rFonts w:hint="eastAsia" w:cs="宋体"/>
          <w:b/>
          <w:snapToGrid w:val="0"/>
          <w:sz w:val="36"/>
          <w:szCs w:val="36"/>
        </w:rPr>
        <w:t>月</w:t>
      </w:r>
    </w:p>
    <w:p w14:paraId="41B413C3">
      <w:pPr>
        <w:pStyle w:val="2"/>
        <w:snapToGrid w:val="0"/>
        <w:spacing w:before="0" w:after="0" w:line="240" w:lineRule="auto"/>
        <w:rPr>
          <w:rFonts w:ascii="Times New Roman" w:cs="宋体"/>
          <w:sz w:val="24"/>
          <w:szCs w:val="24"/>
        </w:rPr>
      </w:pPr>
    </w:p>
    <w:p w14:paraId="6CF2D76E">
      <w:pPr>
        <w:adjustRightInd w:val="0"/>
        <w:snapToGrid w:val="0"/>
        <w:rPr>
          <w:rFonts w:cs="宋体"/>
        </w:rPr>
      </w:pPr>
    </w:p>
    <w:p w14:paraId="19B4183D">
      <w:pPr>
        <w:adjustRightInd w:val="0"/>
        <w:snapToGrid w:val="0"/>
        <w:rPr>
          <w:rFonts w:cs="宋体"/>
        </w:rPr>
      </w:pPr>
    </w:p>
    <w:p w14:paraId="3FB07A90">
      <w:pPr>
        <w:adjustRightInd w:val="0"/>
        <w:snapToGrid w:val="0"/>
        <w:rPr>
          <w:rFonts w:cs="宋体"/>
        </w:rPr>
      </w:pPr>
    </w:p>
    <w:p w14:paraId="184FD123">
      <w:pPr>
        <w:adjustRightInd w:val="0"/>
        <w:snapToGrid w:val="0"/>
        <w:rPr>
          <w:rFonts w:cs="宋体"/>
        </w:rPr>
      </w:pPr>
    </w:p>
    <w:p w14:paraId="349ED1D1">
      <w:pPr>
        <w:adjustRightInd w:val="0"/>
        <w:snapToGrid w:val="0"/>
        <w:rPr>
          <w:rFonts w:cs="宋体"/>
        </w:rPr>
      </w:pPr>
    </w:p>
    <w:p w14:paraId="4F7AC9F4">
      <w:pPr>
        <w:adjustRightInd w:val="0"/>
        <w:snapToGrid w:val="0"/>
        <w:rPr>
          <w:rFonts w:cs="宋体"/>
        </w:rPr>
      </w:pPr>
    </w:p>
    <w:p w14:paraId="29DC2F91">
      <w:pPr>
        <w:adjustRightInd w:val="0"/>
        <w:snapToGrid w:val="0"/>
        <w:rPr>
          <w:rFonts w:cs="宋体"/>
        </w:rPr>
      </w:pPr>
    </w:p>
    <w:p w14:paraId="13886CFD">
      <w:pPr>
        <w:adjustRightInd w:val="0"/>
        <w:snapToGrid w:val="0"/>
        <w:rPr>
          <w:rFonts w:cs="宋体"/>
        </w:rPr>
      </w:pPr>
    </w:p>
    <w:p w14:paraId="1D0362A8">
      <w:pPr>
        <w:adjustRightInd w:val="0"/>
        <w:snapToGrid w:val="0"/>
        <w:rPr>
          <w:rFonts w:cs="宋体"/>
        </w:rPr>
      </w:pPr>
    </w:p>
    <w:p w14:paraId="0EA849FD">
      <w:pPr>
        <w:adjustRightInd w:val="0"/>
        <w:snapToGrid w:val="0"/>
        <w:rPr>
          <w:rFonts w:cs="宋体"/>
        </w:rPr>
      </w:pPr>
    </w:p>
    <w:p w14:paraId="4CE4D74B">
      <w:pPr>
        <w:adjustRightInd w:val="0"/>
        <w:snapToGrid w:val="0"/>
        <w:rPr>
          <w:rFonts w:cs="宋体"/>
        </w:rPr>
      </w:pPr>
    </w:p>
    <w:p w14:paraId="3506772E">
      <w:pPr>
        <w:adjustRightInd w:val="0"/>
        <w:snapToGrid w:val="0"/>
        <w:rPr>
          <w:rFonts w:cs="宋体"/>
        </w:rPr>
      </w:pPr>
    </w:p>
    <w:p w14:paraId="4F715EF1">
      <w:pPr>
        <w:adjustRightInd w:val="0"/>
        <w:snapToGrid w:val="0"/>
        <w:rPr>
          <w:rFonts w:cs="宋体"/>
        </w:rPr>
      </w:pPr>
    </w:p>
    <w:p w14:paraId="012D4DE3">
      <w:pPr>
        <w:adjustRightInd w:val="0"/>
        <w:snapToGrid w:val="0"/>
        <w:rPr>
          <w:rFonts w:cs="宋体"/>
        </w:rPr>
      </w:pPr>
    </w:p>
    <w:p w14:paraId="56F25A20">
      <w:pPr>
        <w:adjustRightInd w:val="0"/>
        <w:snapToGrid w:val="0"/>
        <w:rPr>
          <w:rFonts w:cs="宋体"/>
        </w:rPr>
      </w:pPr>
    </w:p>
    <w:p w14:paraId="5D0F6F5F">
      <w:pPr>
        <w:adjustRightInd w:val="0"/>
        <w:snapToGrid w:val="0"/>
        <w:rPr>
          <w:rFonts w:cs="宋体"/>
        </w:rPr>
      </w:pPr>
    </w:p>
    <w:p w14:paraId="1DEDCCF0">
      <w:pPr>
        <w:spacing w:line="300" w:lineRule="auto"/>
        <w:jc w:val="center"/>
        <w:rPr>
          <w:rFonts w:cs="宋体"/>
          <w:b/>
          <w:sz w:val="28"/>
        </w:rPr>
      </w:pPr>
      <w:r>
        <w:rPr>
          <w:rFonts w:hint="eastAsia" w:cs="宋体"/>
          <w:b/>
          <w:sz w:val="48"/>
        </w:rPr>
        <w:t>第一部分  投标邀请</w:t>
      </w:r>
    </w:p>
    <w:p w14:paraId="11EDDC4D">
      <w:pPr>
        <w:adjustRightInd w:val="0"/>
        <w:snapToGrid w:val="0"/>
        <w:rPr>
          <w:rFonts w:cs="宋体"/>
        </w:rPr>
      </w:pPr>
    </w:p>
    <w:p w14:paraId="2FD99457">
      <w:pPr>
        <w:adjustRightInd w:val="0"/>
        <w:snapToGrid w:val="0"/>
        <w:rPr>
          <w:rFonts w:cs="宋体"/>
        </w:rPr>
      </w:pPr>
    </w:p>
    <w:p w14:paraId="44C701D4">
      <w:pPr>
        <w:adjustRightInd w:val="0"/>
        <w:snapToGrid w:val="0"/>
        <w:rPr>
          <w:rFonts w:cs="宋体"/>
        </w:rPr>
      </w:pPr>
    </w:p>
    <w:p w14:paraId="5C896DC6">
      <w:pPr>
        <w:adjustRightInd w:val="0"/>
        <w:snapToGrid w:val="0"/>
        <w:rPr>
          <w:rFonts w:cs="宋体"/>
        </w:rPr>
      </w:pPr>
    </w:p>
    <w:p w14:paraId="7E6A429C">
      <w:pPr>
        <w:adjustRightInd w:val="0"/>
        <w:snapToGrid w:val="0"/>
        <w:rPr>
          <w:rFonts w:cs="宋体"/>
        </w:rPr>
      </w:pPr>
    </w:p>
    <w:p w14:paraId="5337FC8C">
      <w:pPr>
        <w:adjustRightInd w:val="0"/>
        <w:snapToGrid w:val="0"/>
        <w:rPr>
          <w:rFonts w:cs="宋体"/>
        </w:rPr>
      </w:pPr>
    </w:p>
    <w:p w14:paraId="12B2D48B">
      <w:pPr>
        <w:adjustRightInd w:val="0"/>
        <w:snapToGrid w:val="0"/>
        <w:rPr>
          <w:rFonts w:cs="宋体"/>
        </w:rPr>
      </w:pPr>
    </w:p>
    <w:p w14:paraId="5BD58F15">
      <w:pPr>
        <w:adjustRightInd w:val="0"/>
        <w:snapToGrid w:val="0"/>
        <w:rPr>
          <w:rFonts w:cs="宋体"/>
        </w:rPr>
      </w:pPr>
    </w:p>
    <w:p w14:paraId="1ADB1885">
      <w:pPr>
        <w:adjustRightInd w:val="0"/>
        <w:snapToGrid w:val="0"/>
        <w:rPr>
          <w:rFonts w:cs="宋体"/>
        </w:rPr>
      </w:pPr>
    </w:p>
    <w:p w14:paraId="38FB89A0">
      <w:pPr>
        <w:adjustRightInd w:val="0"/>
        <w:snapToGrid w:val="0"/>
        <w:rPr>
          <w:rFonts w:cs="宋体"/>
        </w:rPr>
      </w:pPr>
    </w:p>
    <w:p w14:paraId="102C3CDC">
      <w:pPr>
        <w:adjustRightInd w:val="0"/>
        <w:snapToGrid w:val="0"/>
        <w:rPr>
          <w:rFonts w:cs="宋体"/>
        </w:rPr>
      </w:pPr>
    </w:p>
    <w:p w14:paraId="14038A6F">
      <w:pPr>
        <w:adjustRightInd w:val="0"/>
        <w:snapToGrid w:val="0"/>
        <w:rPr>
          <w:rFonts w:cs="宋体"/>
        </w:rPr>
      </w:pPr>
    </w:p>
    <w:p w14:paraId="5C877691">
      <w:pPr>
        <w:adjustRightInd w:val="0"/>
        <w:snapToGrid w:val="0"/>
        <w:rPr>
          <w:rFonts w:cs="宋体"/>
        </w:rPr>
      </w:pPr>
    </w:p>
    <w:p w14:paraId="09C07D39">
      <w:pPr>
        <w:adjustRightInd w:val="0"/>
        <w:snapToGrid w:val="0"/>
        <w:rPr>
          <w:rFonts w:cs="宋体"/>
        </w:rPr>
      </w:pPr>
    </w:p>
    <w:p w14:paraId="0861A6C2">
      <w:pPr>
        <w:adjustRightInd w:val="0"/>
        <w:snapToGrid w:val="0"/>
        <w:rPr>
          <w:rFonts w:cs="宋体"/>
        </w:rPr>
      </w:pPr>
    </w:p>
    <w:p w14:paraId="38AE49ED">
      <w:pPr>
        <w:adjustRightInd w:val="0"/>
        <w:snapToGrid w:val="0"/>
        <w:rPr>
          <w:rFonts w:cs="宋体"/>
        </w:rPr>
      </w:pPr>
    </w:p>
    <w:p w14:paraId="2B55EFB1">
      <w:pPr>
        <w:adjustRightInd w:val="0"/>
        <w:snapToGrid w:val="0"/>
        <w:rPr>
          <w:rFonts w:cs="宋体"/>
        </w:rPr>
      </w:pPr>
    </w:p>
    <w:p w14:paraId="0387D297">
      <w:pPr>
        <w:adjustRightInd w:val="0"/>
        <w:snapToGrid w:val="0"/>
        <w:rPr>
          <w:rFonts w:cs="宋体"/>
        </w:rPr>
      </w:pPr>
    </w:p>
    <w:p w14:paraId="6B7EF71E">
      <w:pPr>
        <w:adjustRightInd w:val="0"/>
        <w:snapToGrid w:val="0"/>
        <w:rPr>
          <w:rFonts w:cs="宋体"/>
        </w:rPr>
      </w:pPr>
    </w:p>
    <w:p w14:paraId="76E5F68D">
      <w:pPr>
        <w:adjustRightInd w:val="0"/>
        <w:snapToGrid w:val="0"/>
        <w:rPr>
          <w:rFonts w:cs="宋体"/>
        </w:rPr>
      </w:pPr>
    </w:p>
    <w:p w14:paraId="7A0CE820">
      <w:pPr>
        <w:adjustRightInd w:val="0"/>
        <w:snapToGrid w:val="0"/>
        <w:rPr>
          <w:rFonts w:cs="宋体"/>
        </w:rPr>
      </w:pPr>
    </w:p>
    <w:p w14:paraId="5E34D685">
      <w:pPr>
        <w:adjustRightInd w:val="0"/>
        <w:snapToGrid w:val="0"/>
        <w:rPr>
          <w:rFonts w:cs="宋体"/>
        </w:rPr>
      </w:pPr>
    </w:p>
    <w:p w14:paraId="48C4D6A1">
      <w:pPr>
        <w:adjustRightInd w:val="0"/>
        <w:snapToGrid w:val="0"/>
        <w:rPr>
          <w:rFonts w:cs="宋体"/>
        </w:rPr>
      </w:pPr>
    </w:p>
    <w:p w14:paraId="5CFC323A">
      <w:pPr>
        <w:adjustRightInd w:val="0"/>
        <w:snapToGrid w:val="0"/>
        <w:rPr>
          <w:rFonts w:cs="宋体"/>
        </w:rPr>
      </w:pPr>
    </w:p>
    <w:p w14:paraId="6CF8BDBD">
      <w:pPr>
        <w:adjustRightInd w:val="0"/>
        <w:snapToGrid w:val="0"/>
        <w:rPr>
          <w:rFonts w:cs="宋体"/>
        </w:rPr>
      </w:pPr>
    </w:p>
    <w:p w14:paraId="7C3C6140">
      <w:pPr>
        <w:adjustRightInd w:val="0"/>
        <w:snapToGrid w:val="0"/>
        <w:rPr>
          <w:rFonts w:cs="宋体"/>
        </w:rPr>
      </w:pPr>
    </w:p>
    <w:p w14:paraId="714864B3">
      <w:pPr>
        <w:adjustRightInd w:val="0"/>
        <w:snapToGrid w:val="0"/>
        <w:rPr>
          <w:rFonts w:cs="宋体"/>
        </w:rPr>
      </w:pPr>
    </w:p>
    <w:p w14:paraId="23C1500F">
      <w:pPr>
        <w:adjustRightInd w:val="0"/>
        <w:snapToGrid w:val="0"/>
        <w:rPr>
          <w:rFonts w:cs="宋体"/>
        </w:rPr>
      </w:pPr>
    </w:p>
    <w:p w14:paraId="17A01DB0">
      <w:pPr>
        <w:adjustRightInd w:val="0"/>
        <w:snapToGrid w:val="0"/>
        <w:rPr>
          <w:rFonts w:cs="宋体"/>
        </w:rPr>
      </w:pPr>
    </w:p>
    <w:p w14:paraId="2E45E6DE">
      <w:pPr>
        <w:adjustRightInd w:val="0"/>
        <w:snapToGrid w:val="0"/>
        <w:rPr>
          <w:rFonts w:cs="宋体"/>
        </w:rPr>
      </w:pPr>
    </w:p>
    <w:p w14:paraId="26EFBCF3">
      <w:pPr>
        <w:adjustRightInd w:val="0"/>
        <w:snapToGrid w:val="0"/>
        <w:rPr>
          <w:rFonts w:cs="宋体"/>
        </w:rPr>
      </w:pPr>
    </w:p>
    <w:p w14:paraId="5BEF7DB9">
      <w:pPr>
        <w:adjustRightInd w:val="0"/>
        <w:snapToGrid w:val="0"/>
        <w:jc w:val="center"/>
        <w:rPr>
          <w:rFonts w:cs="宋体"/>
          <w:b/>
          <w:sz w:val="30"/>
          <w:szCs w:val="30"/>
        </w:rPr>
      </w:pPr>
      <w:r>
        <w:rPr>
          <w:rFonts w:hint="eastAsia" w:cs="宋体"/>
          <w:b/>
          <w:sz w:val="30"/>
          <w:szCs w:val="30"/>
        </w:rPr>
        <w:br w:type="page"/>
      </w:r>
      <w:r>
        <w:rPr>
          <w:rFonts w:hint="eastAsia" w:cs="宋体"/>
          <w:b/>
          <w:sz w:val="30"/>
          <w:szCs w:val="30"/>
        </w:rPr>
        <w:t xml:space="preserve"> 投标邀请</w:t>
      </w:r>
    </w:p>
    <w:p w14:paraId="42DA78BA">
      <w:pPr>
        <w:spacing w:line="360" w:lineRule="atLeast"/>
        <w:ind w:right="723"/>
        <w:jc w:val="right"/>
        <w:rPr>
          <w:rFonts w:cs="宋体"/>
          <w:color w:val="auto"/>
          <w:sz w:val="24"/>
          <w:u w:val="single"/>
        </w:rPr>
      </w:pPr>
      <w:bookmarkStart w:id="6" w:name="_Toc512937850"/>
      <w:r>
        <w:rPr>
          <w:rFonts w:hint="eastAsia" w:cs="宋体"/>
          <w:color w:val="auto"/>
          <w:sz w:val="24"/>
        </w:rPr>
        <w:t>日期：</w:t>
      </w:r>
      <w:r>
        <w:rPr>
          <w:rFonts w:hint="eastAsia" w:cs="宋体"/>
          <w:b/>
          <w:color w:val="auto"/>
          <w:kern w:val="0"/>
          <w:sz w:val="24"/>
        </w:rPr>
        <w:t>2026年</w:t>
      </w:r>
      <w:r>
        <w:rPr>
          <w:rFonts w:hint="eastAsia" w:cs="宋体"/>
          <w:b/>
          <w:color w:val="auto"/>
          <w:kern w:val="0"/>
          <w:sz w:val="24"/>
          <w:lang w:val="en-US" w:eastAsia="zh-CN"/>
        </w:rPr>
        <w:t>4</w:t>
      </w:r>
      <w:r>
        <w:rPr>
          <w:rFonts w:hint="eastAsia" w:cs="宋体"/>
          <w:b/>
          <w:color w:val="auto"/>
          <w:kern w:val="0"/>
          <w:sz w:val="24"/>
        </w:rPr>
        <w:t>月</w:t>
      </w:r>
      <w:r>
        <w:rPr>
          <w:rFonts w:hint="eastAsia" w:cs="宋体"/>
          <w:b/>
          <w:color w:val="auto"/>
          <w:kern w:val="0"/>
          <w:sz w:val="24"/>
          <w:lang w:val="en-US" w:eastAsia="zh-CN"/>
        </w:rPr>
        <w:t>3</w:t>
      </w:r>
      <w:r>
        <w:rPr>
          <w:rFonts w:hint="eastAsia" w:cs="宋体"/>
          <w:b/>
          <w:color w:val="auto"/>
          <w:kern w:val="0"/>
          <w:sz w:val="24"/>
        </w:rPr>
        <w:t>日</w:t>
      </w:r>
    </w:p>
    <w:p w14:paraId="008AC749">
      <w:pPr>
        <w:widowControl/>
        <w:adjustRightInd w:val="0"/>
        <w:snapToGrid w:val="0"/>
        <w:spacing w:line="360" w:lineRule="auto"/>
        <w:jc w:val="left"/>
        <w:rPr>
          <w:rFonts w:cs="宋体"/>
          <w:b/>
          <w:color w:val="auto"/>
          <w:kern w:val="0"/>
          <w:sz w:val="24"/>
        </w:rPr>
      </w:pPr>
      <w:r>
        <w:rPr>
          <w:rFonts w:hint="eastAsia" w:cs="宋体"/>
          <w:b/>
          <w:color w:val="auto"/>
          <w:kern w:val="0"/>
          <w:sz w:val="24"/>
        </w:rPr>
        <w:t>项目概况</w:t>
      </w:r>
    </w:p>
    <w:p w14:paraId="6903F489">
      <w:pPr>
        <w:widowControl/>
        <w:jc w:val="left"/>
        <w:rPr>
          <w:rFonts w:hint="eastAsia" w:cs="宋体"/>
          <w:color w:val="auto"/>
          <w:kern w:val="0"/>
          <w:sz w:val="24"/>
        </w:rPr>
      </w:pPr>
      <w:bookmarkStart w:id="7" w:name="OLE_LINK10"/>
      <w:bookmarkStart w:id="8" w:name="OLE_LINK11"/>
      <w:r>
        <w:rPr>
          <w:rFonts w:hint="eastAsia" w:cs="宋体"/>
          <w:color w:val="auto"/>
          <w:kern w:val="0"/>
          <w:sz w:val="24"/>
        </w:rPr>
        <w:t>在实施“昆明植物所高压电力改造及扩容”项目布设电缆、开挖电缆沟的过程中，昆明植物所科研工作区植被因开挖作业遭受不同程度破坏，现需开展植被恢复工作。其中，因涉及实验材料的采购和补植等，实施过程中由昆明植物园负责技术指导。</w:t>
      </w:r>
    </w:p>
    <w:p w14:paraId="04B8E2E9">
      <w:pPr>
        <w:widowControl/>
        <w:jc w:val="left"/>
        <w:rPr>
          <w:rFonts w:cs="宋体"/>
          <w:color w:val="auto"/>
          <w:kern w:val="0"/>
          <w:sz w:val="24"/>
          <w:u w:val="single"/>
        </w:rPr>
      </w:pPr>
      <w:r>
        <w:rPr>
          <w:rFonts w:hint="eastAsia" w:cs="宋体"/>
          <w:color w:val="auto"/>
          <w:kern w:val="0"/>
          <w:sz w:val="24"/>
          <w:u w:val="single"/>
        </w:rPr>
        <w:t>中国科学院昆明植物研究所高压电力改造及扩容—电缆沟覆盖设施恢复项目</w:t>
      </w:r>
      <w:bookmarkEnd w:id="7"/>
      <w:bookmarkEnd w:id="8"/>
      <w:r>
        <w:rPr>
          <w:rFonts w:hint="eastAsia" w:cs="宋体"/>
          <w:color w:val="auto"/>
          <w:kern w:val="0"/>
          <w:sz w:val="24"/>
        </w:rPr>
        <w:t>的潜在投标人免费下载</w:t>
      </w:r>
      <w:r>
        <w:rPr>
          <w:rFonts w:hint="eastAsia" w:cs="宋体"/>
          <w:color w:val="auto"/>
          <w:sz w:val="24"/>
        </w:rPr>
        <w:t>获取</w:t>
      </w:r>
      <w:r>
        <w:rPr>
          <w:rFonts w:hint="eastAsia" w:cs="宋体"/>
          <w:color w:val="auto"/>
          <w:kern w:val="0"/>
          <w:sz w:val="24"/>
        </w:rPr>
        <w:t>采购文件并于</w:t>
      </w:r>
      <w:r>
        <w:rPr>
          <w:rFonts w:hint="eastAsia" w:cs="宋体"/>
          <w:color w:val="auto"/>
          <w:sz w:val="24"/>
          <w:shd w:val="clear" w:color="auto" w:fill="FFFFFF"/>
        </w:rPr>
        <w:t>2026年4月</w:t>
      </w:r>
      <w:r>
        <w:rPr>
          <w:rFonts w:hint="eastAsia" w:cs="宋体"/>
          <w:color w:val="auto"/>
          <w:sz w:val="24"/>
          <w:shd w:val="clear" w:color="auto" w:fill="FFFFFF"/>
          <w:lang w:val="en-US" w:eastAsia="zh-CN"/>
        </w:rPr>
        <w:t>8</w:t>
      </w:r>
      <w:r>
        <w:rPr>
          <w:rFonts w:hint="eastAsia" w:cs="宋体"/>
          <w:color w:val="auto"/>
          <w:sz w:val="24"/>
          <w:shd w:val="clear" w:color="auto" w:fill="FFFFFF"/>
        </w:rPr>
        <w:t>日</w:t>
      </w:r>
      <w:r>
        <w:rPr>
          <w:rFonts w:cs="宋体"/>
          <w:color w:val="auto"/>
          <w:sz w:val="24"/>
          <w:shd w:val="clear" w:color="auto" w:fill="FFFFFF"/>
        </w:rPr>
        <w:t>1</w:t>
      </w:r>
      <w:r>
        <w:rPr>
          <w:rFonts w:hint="eastAsia" w:cs="宋体"/>
          <w:color w:val="auto"/>
          <w:sz w:val="24"/>
          <w:shd w:val="clear" w:color="auto" w:fill="FFFFFF"/>
        </w:rPr>
        <w:t>4点00分（北京时间）</w:t>
      </w:r>
      <w:r>
        <w:rPr>
          <w:rFonts w:hint="eastAsia" w:cs="宋体"/>
          <w:color w:val="auto"/>
          <w:kern w:val="0"/>
          <w:sz w:val="24"/>
        </w:rPr>
        <w:t xml:space="preserve">前递交投标文件。 </w:t>
      </w:r>
    </w:p>
    <w:p w14:paraId="7BA9EB1E">
      <w:pPr>
        <w:widowControl/>
        <w:adjustRightInd w:val="0"/>
        <w:snapToGrid w:val="0"/>
        <w:spacing w:line="360" w:lineRule="auto"/>
        <w:jc w:val="left"/>
        <w:rPr>
          <w:rFonts w:cs="宋体"/>
          <w:b/>
          <w:kern w:val="0"/>
          <w:sz w:val="24"/>
        </w:rPr>
      </w:pPr>
      <w:r>
        <w:rPr>
          <w:rFonts w:hint="eastAsia" w:cs="宋体"/>
          <w:b/>
          <w:kern w:val="0"/>
          <w:sz w:val="24"/>
        </w:rPr>
        <w:t>一、项目基本情况</w:t>
      </w:r>
    </w:p>
    <w:p w14:paraId="3C51E135">
      <w:pPr>
        <w:widowControl/>
        <w:adjustRightInd w:val="0"/>
        <w:snapToGrid w:val="0"/>
        <w:spacing w:before="100" w:beforeAutospacing="1" w:after="100" w:afterAutospacing="1"/>
        <w:jc w:val="left"/>
        <w:rPr>
          <w:rFonts w:cs="宋体"/>
          <w:kern w:val="0"/>
          <w:sz w:val="24"/>
        </w:rPr>
      </w:pPr>
      <w:r>
        <w:rPr>
          <w:rFonts w:hint="eastAsia" w:cs="宋体"/>
          <w:kern w:val="0"/>
          <w:sz w:val="24"/>
        </w:rPr>
        <w:t>项目编号：</w:t>
      </w:r>
      <w:r>
        <w:rPr>
          <w:rFonts w:hint="eastAsia" w:cs="宋体"/>
          <w:kern w:val="0"/>
          <w:sz w:val="24"/>
          <w:u w:val="single"/>
        </w:rPr>
        <w:t xml:space="preserve"> </w:t>
      </w:r>
      <w:r>
        <w:rPr>
          <w:rFonts w:cs="宋体"/>
          <w:kern w:val="0"/>
          <w:sz w:val="24"/>
          <w:u w:val="single"/>
        </w:rPr>
        <w:t>KIBKC123</w:t>
      </w:r>
    </w:p>
    <w:p w14:paraId="2878764B">
      <w:pPr>
        <w:widowControl/>
        <w:adjustRightInd w:val="0"/>
        <w:snapToGrid w:val="0"/>
        <w:spacing w:before="100" w:beforeAutospacing="1" w:after="100" w:afterAutospacing="1" w:line="360" w:lineRule="auto"/>
        <w:ind w:left="1200" w:hanging="1200" w:hangingChars="500"/>
        <w:jc w:val="left"/>
        <w:rPr>
          <w:rFonts w:cs="宋体"/>
          <w:color w:val="000000" w:themeColor="text1"/>
          <w:kern w:val="0"/>
          <w:sz w:val="24"/>
          <w:u w:val="single"/>
          <w14:textFill>
            <w14:solidFill>
              <w14:schemeClr w14:val="tx1"/>
            </w14:solidFill>
          </w14:textFill>
        </w:rPr>
      </w:pPr>
      <w:r>
        <w:rPr>
          <w:rFonts w:hint="eastAsia" w:cs="宋体"/>
          <w:kern w:val="0"/>
          <w:sz w:val="24"/>
        </w:rPr>
        <w:t>项目名称：</w:t>
      </w:r>
      <w:bookmarkStart w:id="9" w:name="OLE_LINK6"/>
      <w:r>
        <w:rPr>
          <w:rFonts w:hint="eastAsia" w:cs="宋体"/>
          <w:color w:val="000000" w:themeColor="text1"/>
          <w:kern w:val="0"/>
          <w:sz w:val="24"/>
          <w:u w:val="single"/>
          <w14:textFill>
            <w14:solidFill>
              <w14:schemeClr w14:val="tx1"/>
            </w14:solidFill>
          </w14:textFill>
        </w:rPr>
        <w:t>中国科学院昆明植物研究所高压电力改造及扩容—电缆沟覆盖设施恢复项目</w:t>
      </w:r>
      <w:bookmarkEnd w:id="9"/>
    </w:p>
    <w:p w14:paraId="69E82E9C">
      <w:pPr>
        <w:widowControl/>
        <w:adjustRightInd w:val="0"/>
        <w:snapToGrid w:val="0"/>
        <w:spacing w:before="100" w:beforeAutospacing="1" w:after="100" w:afterAutospacing="1" w:line="360" w:lineRule="auto"/>
        <w:ind w:left="1200" w:hanging="1200" w:hangingChars="500"/>
        <w:jc w:val="left"/>
        <w:rPr>
          <w:rFonts w:ascii="宋体" w:hAnsi="宋体" w:cs="宋体"/>
          <w:b/>
          <w:bCs/>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预算金额：</w:t>
      </w:r>
      <w:r>
        <w:rPr>
          <w:rFonts w:hint="eastAsia" w:cs="宋体"/>
          <w:color w:val="000000" w:themeColor="text1"/>
          <w:kern w:val="0"/>
          <w:sz w:val="24"/>
          <w:u w:val="single"/>
          <w14:textFill>
            <w14:solidFill>
              <w14:schemeClr w14:val="tx1"/>
            </w14:solidFill>
          </w14:textFill>
        </w:rPr>
        <w:t xml:space="preserve"> ¥12.00</w:t>
      </w:r>
      <w:r>
        <w:rPr>
          <w:rFonts w:hint="eastAsia" w:cs="宋体"/>
          <w:color w:val="000000" w:themeColor="text1"/>
          <w:kern w:val="0"/>
          <w:sz w:val="24"/>
          <w14:textFill>
            <w14:solidFill>
              <w14:schemeClr w14:val="tx1"/>
            </w14:solidFill>
          </w14:textFill>
        </w:rPr>
        <w:t>万元（人民币）</w:t>
      </w:r>
    </w:p>
    <w:p w14:paraId="549E7967">
      <w:pPr>
        <w:widowControl/>
        <w:adjustRightInd w:val="0"/>
        <w:snapToGrid w:val="0"/>
        <w:spacing w:before="100" w:beforeAutospacing="1" w:after="100" w:afterAutospacing="1"/>
        <w:jc w:val="left"/>
        <w:rPr>
          <w:rFonts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最高限价（如有）：</w:t>
      </w:r>
      <w:r>
        <w:rPr>
          <w:rFonts w:hint="eastAsia" w:cs="宋体"/>
          <w:color w:val="000000" w:themeColor="text1"/>
          <w:kern w:val="0"/>
          <w:sz w:val="24"/>
          <w:u w:val="single"/>
          <w14:textFill>
            <w14:solidFill>
              <w14:schemeClr w14:val="tx1"/>
            </w14:solidFill>
          </w14:textFill>
        </w:rPr>
        <w:t xml:space="preserve"> ¥12.00</w:t>
      </w:r>
      <w:r>
        <w:rPr>
          <w:rFonts w:hint="eastAsia" w:cs="宋体"/>
          <w:color w:val="000000" w:themeColor="text1"/>
          <w:kern w:val="0"/>
          <w:sz w:val="24"/>
          <w14:textFill>
            <w14:solidFill>
              <w14:schemeClr w14:val="tx1"/>
            </w14:solidFill>
          </w14:textFill>
        </w:rPr>
        <w:t>万元（人民币）</w:t>
      </w:r>
    </w:p>
    <w:p w14:paraId="0A63C4B9">
      <w:pPr>
        <w:widowControl/>
        <w:adjustRightInd w:val="0"/>
        <w:snapToGrid w:val="0"/>
        <w:spacing w:before="100" w:beforeAutospacing="1" w:after="100" w:afterAutospacing="1"/>
        <w:jc w:val="left"/>
        <w:rPr>
          <w:rFonts w:cs="宋体"/>
          <w:kern w:val="0"/>
          <w:sz w:val="24"/>
        </w:rPr>
      </w:pPr>
      <w:r>
        <w:rPr>
          <w:rFonts w:hint="eastAsia" w:cs="宋体"/>
          <w:kern w:val="0"/>
          <w:sz w:val="24"/>
        </w:rPr>
        <w:t>采购需求：</w:t>
      </w:r>
    </w:p>
    <w:p w14:paraId="4C3AE633">
      <w:pPr>
        <w:widowControl/>
        <w:numPr>
          <w:ilvl w:val="0"/>
          <w:numId w:val="1"/>
        </w:numPr>
        <w:adjustRightInd w:val="0"/>
        <w:snapToGrid w:val="0"/>
        <w:spacing w:before="120" w:beforeLines="50" w:after="100" w:afterAutospacing="1"/>
        <w:ind w:hanging="862"/>
        <w:jc w:val="left"/>
        <w:rPr>
          <w:rStyle w:val="41"/>
          <w:rFonts w:cs="宋体"/>
          <w:b w:val="0"/>
          <w:sz w:val="24"/>
        </w:rPr>
      </w:pPr>
      <w:r>
        <w:rPr>
          <w:rStyle w:val="41"/>
          <w:rFonts w:hint="eastAsia" w:cs="宋体"/>
          <w:b w:val="0"/>
          <w:sz w:val="24"/>
        </w:rPr>
        <w:t>采购项目的名称、预算单价</w:t>
      </w:r>
    </w:p>
    <w:tbl>
      <w:tblPr>
        <w:tblStyle w:val="38"/>
        <w:tblpPr w:leftFromText="180" w:rightFromText="180" w:vertAnchor="text" w:horzAnchor="margin" w:tblpX="392" w:tblpY="2"/>
        <w:tblW w:w="45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3783"/>
        <w:gridCol w:w="1056"/>
        <w:gridCol w:w="2692"/>
      </w:tblGrid>
      <w:tr w14:paraId="04792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55" w:type="pct"/>
            <w:vAlign w:val="center"/>
          </w:tcPr>
          <w:p w14:paraId="0F03B76F">
            <w:pPr>
              <w:jc w:val="center"/>
              <w:rPr>
                <w:rFonts w:cs="宋体"/>
                <w:bCs/>
                <w:sz w:val="24"/>
              </w:rPr>
            </w:pPr>
            <w:r>
              <w:rPr>
                <w:rFonts w:hint="eastAsia" w:cs="宋体"/>
                <w:bCs/>
                <w:sz w:val="24"/>
              </w:rPr>
              <w:t>包号</w:t>
            </w:r>
          </w:p>
        </w:tc>
        <w:tc>
          <w:tcPr>
            <w:tcW w:w="2232" w:type="pct"/>
            <w:vAlign w:val="center"/>
          </w:tcPr>
          <w:p w14:paraId="17BBAA6F">
            <w:pPr>
              <w:jc w:val="center"/>
              <w:rPr>
                <w:rFonts w:cs="宋体"/>
                <w:sz w:val="24"/>
              </w:rPr>
            </w:pPr>
            <w:r>
              <w:rPr>
                <w:rFonts w:hint="eastAsia" w:cs="宋体"/>
                <w:sz w:val="24"/>
              </w:rPr>
              <w:t>采购名称</w:t>
            </w:r>
          </w:p>
        </w:tc>
        <w:tc>
          <w:tcPr>
            <w:tcW w:w="623" w:type="pct"/>
            <w:vAlign w:val="center"/>
          </w:tcPr>
          <w:p w14:paraId="0735C021">
            <w:pPr>
              <w:jc w:val="center"/>
              <w:rPr>
                <w:rFonts w:cs="宋体"/>
                <w:sz w:val="24"/>
              </w:rPr>
            </w:pPr>
            <w:r>
              <w:rPr>
                <w:rFonts w:hint="eastAsia" w:cs="宋体"/>
                <w:sz w:val="24"/>
              </w:rPr>
              <w:t>数量（批）</w:t>
            </w:r>
          </w:p>
        </w:tc>
        <w:tc>
          <w:tcPr>
            <w:tcW w:w="1588" w:type="pct"/>
            <w:vAlign w:val="center"/>
          </w:tcPr>
          <w:p w14:paraId="5B3971E1">
            <w:pPr>
              <w:widowControl/>
              <w:jc w:val="center"/>
              <w:rPr>
                <w:rFonts w:cs="宋体"/>
                <w:sz w:val="24"/>
              </w:rPr>
            </w:pPr>
            <w:r>
              <w:rPr>
                <w:rFonts w:hint="eastAsia" w:cs="宋体"/>
                <w:sz w:val="24"/>
              </w:rPr>
              <w:t>采购预算</w:t>
            </w:r>
          </w:p>
          <w:p w14:paraId="0A5D0CFE">
            <w:pPr>
              <w:widowControl/>
              <w:jc w:val="center"/>
              <w:rPr>
                <w:rFonts w:cs="宋体"/>
                <w:sz w:val="24"/>
              </w:rPr>
            </w:pPr>
            <w:r>
              <w:rPr>
                <w:rFonts w:hint="eastAsia" w:cs="宋体"/>
                <w:sz w:val="24"/>
              </w:rPr>
              <w:t>（人民币）</w:t>
            </w:r>
          </w:p>
        </w:tc>
      </w:tr>
      <w:tr w14:paraId="65758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55" w:type="pct"/>
            <w:tcBorders>
              <w:top w:val="single" w:color="auto" w:sz="4" w:space="0"/>
              <w:left w:val="single" w:color="auto" w:sz="4" w:space="0"/>
              <w:bottom w:val="single" w:color="auto" w:sz="4" w:space="0"/>
              <w:right w:val="single" w:color="auto" w:sz="4" w:space="0"/>
            </w:tcBorders>
            <w:vAlign w:val="center"/>
          </w:tcPr>
          <w:p w14:paraId="02306B87">
            <w:pPr>
              <w:jc w:val="center"/>
              <w:rPr>
                <w:rFonts w:cs="宋体"/>
                <w:sz w:val="24"/>
              </w:rPr>
            </w:pPr>
            <w:r>
              <w:rPr>
                <w:rFonts w:cs="宋体"/>
                <w:sz w:val="24"/>
              </w:rPr>
              <w:t>1</w:t>
            </w:r>
          </w:p>
        </w:tc>
        <w:tc>
          <w:tcPr>
            <w:tcW w:w="2232" w:type="pct"/>
            <w:tcBorders>
              <w:top w:val="single" w:color="auto" w:sz="4" w:space="0"/>
              <w:left w:val="single" w:color="auto" w:sz="4" w:space="0"/>
              <w:bottom w:val="single" w:color="auto" w:sz="4" w:space="0"/>
              <w:right w:val="single" w:color="auto" w:sz="4" w:space="0"/>
            </w:tcBorders>
            <w:vAlign w:val="center"/>
          </w:tcPr>
          <w:p w14:paraId="2D719654">
            <w:pPr>
              <w:jc w:val="center"/>
              <w:rPr>
                <w:rFonts w:cs="宋体"/>
                <w:sz w:val="24"/>
              </w:rPr>
            </w:pPr>
            <w:r>
              <w:rPr>
                <w:rFonts w:hint="eastAsia" w:cs="宋体"/>
                <w:kern w:val="0"/>
                <w:sz w:val="24"/>
                <w:u w:val="single"/>
              </w:rPr>
              <w:t>苗木</w:t>
            </w:r>
          </w:p>
        </w:tc>
        <w:tc>
          <w:tcPr>
            <w:tcW w:w="623" w:type="pct"/>
            <w:tcBorders>
              <w:top w:val="single" w:color="auto" w:sz="4" w:space="0"/>
              <w:left w:val="single" w:color="auto" w:sz="4" w:space="0"/>
              <w:bottom w:val="single" w:color="auto" w:sz="4" w:space="0"/>
              <w:right w:val="single" w:color="auto" w:sz="4" w:space="0"/>
            </w:tcBorders>
            <w:vAlign w:val="center"/>
          </w:tcPr>
          <w:p w14:paraId="7876D59C">
            <w:pPr>
              <w:jc w:val="center"/>
              <w:rPr>
                <w:rFonts w:cs="宋体"/>
                <w:sz w:val="24"/>
              </w:rPr>
            </w:pPr>
            <w:r>
              <w:rPr>
                <w:rFonts w:cs="宋体"/>
                <w:sz w:val="24"/>
              </w:rPr>
              <w:t>1</w:t>
            </w:r>
          </w:p>
        </w:tc>
        <w:tc>
          <w:tcPr>
            <w:tcW w:w="1588" w:type="pct"/>
            <w:tcBorders>
              <w:top w:val="single" w:color="auto" w:sz="4" w:space="0"/>
              <w:left w:val="single" w:color="auto" w:sz="4" w:space="0"/>
              <w:bottom w:val="single" w:color="auto" w:sz="4" w:space="0"/>
              <w:right w:val="single" w:color="auto" w:sz="4" w:space="0"/>
            </w:tcBorders>
            <w:vAlign w:val="center"/>
          </w:tcPr>
          <w:p w14:paraId="3843BF7F">
            <w:pPr>
              <w:jc w:val="center"/>
              <w:rPr>
                <w:rFonts w:cs="宋体"/>
                <w:kern w:val="0"/>
                <w:sz w:val="24"/>
              </w:rPr>
            </w:pPr>
            <w:r>
              <w:rPr>
                <w:rFonts w:hint="eastAsia" w:cs="宋体"/>
                <w:color w:val="000000" w:themeColor="text1"/>
                <w:kern w:val="0"/>
                <w:sz w:val="24"/>
                <w14:textFill>
                  <w14:solidFill>
                    <w14:schemeClr w14:val="tx1"/>
                  </w14:solidFill>
                </w14:textFill>
              </w:rPr>
              <w:t>12.00万元</w:t>
            </w:r>
          </w:p>
        </w:tc>
      </w:tr>
    </w:tbl>
    <w:p w14:paraId="79A3E286">
      <w:pPr>
        <w:widowControl/>
        <w:adjustRightInd w:val="0"/>
        <w:snapToGrid w:val="0"/>
        <w:spacing w:before="100" w:beforeAutospacing="1" w:after="100" w:afterAutospacing="1"/>
        <w:ind w:firstLine="480" w:firstLineChars="200"/>
        <w:jc w:val="left"/>
        <w:rPr>
          <w:rFonts w:cs="宋体"/>
          <w:sz w:val="24"/>
        </w:rPr>
      </w:pPr>
      <w:r>
        <w:rPr>
          <w:rFonts w:hint="eastAsia" w:cs="宋体"/>
          <w:sz w:val="24"/>
        </w:rPr>
        <w:t>投标人可对其中一个包或多个包进行投标，须以包为单位对包中全部内容进行投标，不得拆分，评标、授标以包为单位。</w:t>
      </w:r>
    </w:p>
    <w:p w14:paraId="7FB03A9D">
      <w:pPr>
        <w:widowControl/>
        <w:adjustRightInd w:val="0"/>
        <w:snapToGrid w:val="0"/>
        <w:spacing w:before="100" w:beforeAutospacing="1" w:after="100" w:afterAutospacing="1"/>
        <w:jc w:val="left"/>
        <w:rPr>
          <w:rFonts w:cs="宋体"/>
          <w:kern w:val="0"/>
          <w:sz w:val="24"/>
        </w:rPr>
      </w:pPr>
      <w:r>
        <w:rPr>
          <w:rFonts w:hint="eastAsia" w:cs="宋体"/>
          <w:sz w:val="24"/>
        </w:rPr>
        <w:t>2、技术要求详见公告附件。</w:t>
      </w:r>
    </w:p>
    <w:p w14:paraId="47E76910">
      <w:pPr>
        <w:autoSpaceDE w:val="0"/>
        <w:autoSpaceDN w:val="0"/>
        <w:adjustRightInd w:val="0"/>
        <w:spacing w:line="400" w:lineRule="exact"/>
        <w:rPr>
          <w:rFonts w:cs="宋体"/>
          <w:sz w:val="24"/>
        </w:rPr>
      </w:pPr>
      <w:r>
        <w:rPr>
          <w:rFonts w:hint="eastAsia" w:cs="宋体"/>
          <w:sz w:val="24"/>
        </w:rPr>
        <w:t>合同履行期限：合同签订后20</w:t>
      </w:r>
      <w:r>
        <w:rPr>
          <w:rFonts w:cs="宋体"/>
          <w:sz w:val="24"/>
        </w:rPr>
        <w:t>个日历日内完成安装。</w:t>
      </w:r>
      <w:r>
        <w:rPr>
          <w:rFonts w:hint="eastAsia" w:cs="宋体"/>
          <w:sz w:val="24"/>
        </w:rPr>
        <w:t xml:space="preserve">    </w:t>
      </w:r>
    </w:p>
    <w:p w14:paraId="3D27DC26">
      <w:pPr>
        <w:widowControl/>
        <w:adjustRightInd w:val="0"/>
        <w:snapToGrid w:val="0"/>
        <w:spacing w:before="100" w:beforeAutospacing="1" w:after="100" w:afterAutospacing="1"/>
        <w:jc w:val="left"/>
        <w:rPr>
          <w:rFonts w:cs="宋体"/>
          <w:sz w:val="24"/>
        </w:rPr>
      </w:pPr>
      <w:r>
        <w:rPr>
          <w:rFonts w:hint="eastAsia" w:cs="宋体"/>
          <w:sz w:val="24"/>
        </w:rPr>
        <w:t>本项目不接受联合体投标。</w:t>
      </w:r>
    </w:p>
    <w:p w14:paraId="326A62BE">
      <w:pPr>
        <w:widowControl/>
        <w:shd w:val="clear" w:color="auto" w:fill="FFFFFF"/>
        <w:jc w:val="left"/>
        <w:textAlignment w:val="baseline"/>
        <w:rPr>
          <w:rFonts w:cs="宋体"/>
          <w:kern w:val="0"/>
          <w:sz w:val="24"/>
        </w:rPr>
      </w:pPr>
      <w:r>
        <w:rPr>
          <w:rFonts w:hint="eastAsia" w:cs="宋体"/>
          <w:b/>
          <w:bCs/>
          <w:kern w:val="0"/>
          <w:sz w:val="24"/>
        </w:rPr>
        <w:t>二、申请人的资格要求：</w:t>
      </w:r>
    </w:p>
    <w:p w14:paraId="758B5D40">
      <w:pPr>
        <w:widowControl/>
        <w:adjustRightInd w:val="0"/>
        <w:snapToGrid w:val="0"/>
        <w:spacing w:before="100" w:beforeAutospacing="1" w:after="100" w:afterAutospacing="1"/>
        <w:jc w:val="left"/>
        <w:rPr>
          <w:rFonts w:cs="宋体"/>
          <w:sz w:val="24"/>
        </w:rPr>
      </w:pPr>
      <w:r>
        <w:rPr>
          <w:rFonts w:hint="eastAsia" w:cs="宋体"/>
          <w:sz w:val="24"/>
        </w:rPr>
        <w:t>1.满足《中华人民共和国政府采购法》第二十二条规定；</w:t>
      </w:r>
    </w:p>
    <w:p w14:paraId="09013D00">
      <w:pPr>
        <w:widowControl/>
        <w:adjustRightInd w:val="0"/>
        <w:snapToGrid w:val="0"/>
        <w:spacing w:before="100" w:beforeAutospacing="1" w:after="100" w:afterAutospacing="1"/>
        <w:jc w:val="left"/>
        <w:rPr>
          <w:rFonts w:cs="宋体"/>
          <w:sz w:val="24"/>
        </w:rPr>
      </w:pPr>
      <w:r>
        <w:rPr>
          <w:rFonts w:hint="eastAsia" w:cs="宋体"/>
          <w:sz w:val="24"/>
        </w:rPr>
        <w:t xml:space="preserve">2.落实政府采购政策需满足的资格要求：无 </w:t>
      </w:r>
    </w:p>
    <w:p w14:paraId="3B33B611">
      <w:pPr>
        <w:widowControl/>
        <w:adjustRightInd w:val="0"/>
        <w:snapToGrid w:val="0"/>
        <w:spacing w:before="100" w:beforeAutospacing="1" w:after="100" w:afterAutospacing="1"/>
        <w:jc w:val="left"/>
        <w:rPr>
          <w:rFonts w:cs="宋体"/>
          <w:sz w:val="24"/>
        </w:rPr>
      </w:pPr>
      <w:r>
        <w:rPr>
          <w:rFonts w:hint="eastAsia" w:cs="宋体"/>
          <w:sz w:val="24"/>
        </w:rPr>
        <w:t>3.本项目的特定资格要求：</w:t>
      </w:r>
    </w:p>
    <w:p w14:paraId="36469779">
      <w:pPr>
        <w:widowControl/>
        <w:numPr>
          <w:ilvl w:val="0"/>
          <w:numId w:val="2"/>
        </w:numPr>
        <w:tabs>
          <w:tab w:val="left" w:pos="900"/>
          <w:tab w:val="left" w:pos="8640"/>
          <w:tab w:val="clear" w:pos="1896"/>
        </w:tabs>
        <w:adjustRightInd w:val="0"/>
        <w:snapToGrid w:val="0"/>
        <w:spacing w:line="360" w:lineRule="auto"/>
        <w:ind w:left="899" w:leftChars="171" w:hanging="540" w:hangingChars="225"/>
        <w:jc w:val="left"/>
        <w:rPr>
          <w:rFonts w:cs="宋体"/>
          <w:kern w:val="0"/>
          <w:sz w:val="24"/>
        </w:rPr>
      </w:pPr>
      <w:r>
        <w:rPr>
          <w:rFonts w:hint="eastAsia" w:cs="宋体"/>
          <w:kern w:val="0"/>
          <w:sz w:val="24"/>
        </w:rPr>
        <w:t>在中华人民共和国境内依法注册的，具有独立承担民事责任能力，遵守国家法律法规，具有良好信誉，具有履行合同能力和良好的履行合同的记录，具有良好资金、财务状况的企事业法人、其他组织或者自然人；</w:t>
      </w:r>
    </w:p>
    <w:p w14:paraId="70C60277">
      <w:pPr>
        <w:widowControl/>
        <w:numPr>
          <w:ilvl w:val="0"/>
          <w:numId w:val="2"/>
        </w:numPr>
        <w:tabs>
          <w:tab w:val="left" w:pos="900"/>
          <w:tab w:val="left" w:pos="8640"/>
          <w:tab w:val="clear" w:pos="1896"/>
        </w:tabs>
        <w:adjustRightInd w:val="0"/>
        <w:snapToGrid w:val="0"/>
        <w:spacing w:line="360" w:lineRule="auto"/>
        <w:ind w:left="899" w:leftChars="171" w:hanging="540" w:hangingChars="225"/>
        <w:jc w:val="left"/>
        <w:rPr>
          <w:rFonts w:cs="宋体"/>
          <w:kern w:val="0"/>
          <w:sz w:val="24"/>
        </w:rPr>
      </w:pPr>
      <w:r>
        <w:rPr>
          <w:rFonts w:hint="eastAsia" w:cs="宋体"/>
          <w:kern w:val="0"/>
          <w:sz w:val="24"/>
        </w:rPr>
        <w:t>为本项目提供整体设计、规范编制或者项目管理、监理、检测等服务的供应商，不得参加本项目投标；</w:t>
      </w:r>
    </w:p>
    <w:p w14:paraId="7A96F4BC">
      <w:pPr>
        <w:widowControl/>
        <w:numPr>
          <w:ilvl w:val="0"/>
          <w:numId w:val="2"/>
        </w:numPr>
        <w:tabs>
          <w:tab w:val="left" w:pos="900"/>
          <w:tab w:val="left" w:pos="8640"/>
          <w:tab w:val="clear" w:pos="1896"/>
        </w:tabs>
        <w:adjustRightInd w:val="0"/>
        <w:snapToGrid w:val="0"/>
        <w:spacing w:line="360" w:lineRule="auto"/>
        <w:ind w:left="899" w:leftChars="171" w:hanging="540" w:hangingChars="225"/>
        <w:jc w:val="left"/>
        <w:rPr>
          <w:rFonts w:cs="宋体"/>
          <w:kern w:val="0"/>
          <w:sz w:val="24"/>
        </w:rPr>
      </w:pPr>
      <w:r>
        <w:rPr>
          <w:rFonts w:hint="eastAsia" w:cs="宋体"/>
          <w:kern w:val="0"/>
          <w:sz w:val="24"/>
        </w:rPr>
        <w:t>投标单位负责人为同一人或者存在直接控股、管理关系的不同供应商，不得参加同一合同项下的政府采购活动；</w:t>
      </w:r>
    </w:p>
    <w:p w14:paraId="39139ED2">
      <w:pPr>
        <w:numPr>
          <w:ilvl w:val="0"/>
          <w:numId w:val="2"/>
        </w:numPr>
        <w:tabs>
          <w:tab w:val="left" w:pos="900"/>
          <w:tab w:val="left" w:pos="8640"/>
          <w:tab w:val="clear" w:pos="1896"/>
        </w:tabs>
        <w:adjustRightInd w:val="0"/>
        <w:snapToGrid w:val="0"/>
        <w:spacing w:line="360" w:lineRule="auto"/>
        <w:ind w:left="899" w:leftChars="171" w:hanging="540" w:hangingChars="225"/>
        <w:rPr>
          <w:rFonts w:cs="宋体"/>
          <w:sz w:val="24"/>
        </w:rPr>
      </w:pPr>
      <w:r>
        <w:rPr>
          <w:rFonts w:hint="eastAsia" w:cs="宋体"/>
          <w:sz w:val="24"/>
        </w:rPr>
        <w:t>按本投标邀请的规定获取招标文件；</w:t>
      </w:r>
    </w:p>
    <w:p w14:paraId="072D278D">
      <w:pPr>
        <w:widowControl/>
        <w:numPr>
          <w:ilvl w:val="0"/>
          <w:numId w:val="2"/>
        </w:numPr>
        <w:tabs>
          <w:tab w:val="left" w:pos="900"/>
          <w:tab w:val="left" w:pos="8640"/>
          <w:tab w:val="clear" w:pos="1896"/>
        </w:tabs>
        <w:adjustRightInd w:val="0"/>
        <w:snapToGrid w:val="0"/>
        <w:spacing w:line="360" w:lineRule="auto"/>
        <w:ind w:left="899" w:leftChars="171" w:hanging="540" w:hangingChars="225"/>
        <w:jc w:val="left"/>
        <w:rPr>
          <w:rFonts w:cs="宋体"/>
          <w:kern w:val="0"/>
          <w:sz w:val="24"/>
        </w:rPr>
      </w:pPr>
      <w:r>
        <w:rPr>
          <w:rFonts w:hint="eastAsia" w:cs="宋体"/>
          <w:kern w:val="0"/>
          <w:sz w:val="24"/>
        </w:rPr>
        <w:t xml:space="preserve">投标人不得为列入失信被执行人、重大税收违法案件当事人名单、政府采购严重违法失信行为记录名单的供应商。 </w:t>
      </w:r>
    </w:p>
    <w:p w14:paraId="66E61C7C">
      <w:pPr>
        <w:widowControl/>
        <w:shd w:val="clear" w:color="auto" w:fill="FFFFFF"/>
        <w:jc w:val="left"/>
        <w:textAlignment w:val="baseline"/>
        <w:rPr>
          <w:rFonts w:cs="宋体"/>
          <w:b/>
          <w:bCs/>
          <w:kern w:val="0"/>
          <w:sz w:val="24"/>
        </w:rPr>
      </w:pPr>
    </w:p>
    <w:p w14:paraId="778DE835">
      <w:pPr>
        <w:widowControl/>
        <w:shd w:val="clear" w:color="auto" w:fill="FFFFFF"/>
        <w:jc w:val="left"/>
        <w:textAlignment w:val="baseline"/>
        <w:rPr>
          <w:rFonts w:cs="宋体"/>
          <w:b/>
          <w:bCs/>
          <w:kern w:val="0"/>
          <w:sz w:val="24"/>
        </w:rPr>
      </w:pPr>
      <w:r>
        <w:rPr>
          <w:rFonts w:hint="eastAsia" w:cs="宋体"/>
          <w:b/>
          <w:bCs/>
          <w:kern w:val="0"/>
          <w:sz w:val="24"/>
        </w:rPr>
        <w:t>三、获取招标文件</w:t>
      </w:r>
    </w:p>
    <w:p w14:paraId="00AAEAFA">
      <w:pPr>
        <w:widowControl/>
        <w:adjustRightInd w:val="0"/>
        <w:snapToGrid w:val="0"/>
        <w:spacing w:before="100" w:beforeAutospacing="1" w:after="100" w:afterAutospacing="1"/>
        <w:jc w:val="left"/>
        <w:rPr>
          <w:rFonts w:cs="宋体"/>
          <w:color w:val="auto"/>
          <w:sz w:val="24"/>
        </w:rPr>
      </w:pPr>
      <w:r>
        <w:rPr>
          <w:rFonts w:hint="eastAsia" w:cs="宋体"/>
          <w:color w:val="auto"/>
          <w:sz w:val="24"/>
        </w:rPr>
        <w:t>时间：</w:t>
      </w:r>
      <w:bookmarkStart w:id="10" w:name="_Hlk110330604"/>
      <w:r>
        <w:rPr>
          <w:rFonts w:hint="eastAsia" w:cs="宋体"/>
          <w:color w:val="auto"/>
          <w:sz w:val="24"/>
        </w:rPr>
        <w:t>2026年</w:t>
      </w:r>
      <w:r>
        <w:rPr>
          <w:rFonts w:hint="eastAsia" w:cs="宋体"/>
          <w:color w:val="auto"/>
          <w:sz w:val="24"/>
          <w:lang w:val="en-US" w:eastAsia="zh-CN"/>
        </w:rPr>
        <w:t>4</w:t>
      </w:r>
      <w:r>
        <w:rPr>
          <w:rFonts w:hint="eastAsia" w:cs="宋体"/>
          <w:color w:val="auto"/>
          <w:sz w:val="24"/>
        </w:rPr>
        <w:t>月3日</w:t>
      </w:r>
      <w:r>
        <w:rPr>
          <w:rFonts w:hint="eastAsia" w:cs="宋体"/>
          <w:color w:val="auto"/>
          <w:sz w:val="24"/>
          <w:shd w:val="clear" w:color="auto" w:fill="FFFFFF"/>
        </w:rPr>
        <w:t xml:space="preserve"> 至 2026</w:t>
      </w:r>
      <w:r>
        <w:rPr>
          <w:rFonts w:hint="eastAsia" w:cs="宋体"/>
          <w:color w:val="auto"/>
          <w:sz w:val="24"/>
        </w:rPr>
        <w:t>年4月</w:t>
      </w:r>
      <w:r>
        <w:rPr>
          <w:rFonts w:hint="eastAsia" w:cs="宋体"/>
          <w:color w:val="auto"/>
          <w:sz w:val="24"/>
          <w:lang w:val="en-US" w:eastAsia="zh-CN"/>
        </w:rPr>
        <w:t>8</w:t>
      </w:r>
      <w:r>
        <w:rPr>
          <w:rFonts w:hint="eastAsia" w:cs="宋体"/>
          <w:color w:val="auto"/>
          <w:sz w:val="24"/>
        </w:rPr>
        <w:t>日</w:t>
      </w:r>
      <w:bookmarkEnd w:id="10"/>
    </w:p>
    <w:p w14:paraId="0DFB060E">
      <w:pPr>
        <w:widowControl/>
        <w:adjustRightInd w:val="0"/>
        <w:snapToGrid w:val="0"/>
        <w:spacing w:before="100" w:beforeAutospacing="1" w:after="100" w:afterAutospacing="1"/>
        <w:jc w:val="left"/>
        <w:rPr>
          <w:rFonts w:cs="宋体"/>
          <w:color w:val="auto"/>
          <w:sz w:val="24"/>
        </w:rPr>
      </w:pPr>
      <w:r>
        <w:rPr>
          <w:rFonts w:hint="eastAsia" w:cs="宋体"/>
          <w:color w:val="auto"/>
          <w:sz w:val="24"/>
        </w:rPr>
        <w:t>地点：云南省昆明市盘龙区蓝黑路132号中国科学院昆明植物研究所</w:t>
      </w:r>
    </w:p>
    <w:p w14:paraId="11238840">
      <w:pPr>
        <w:widowControl/>
        <w:adjustRightInd w:val="0"/>
        <w:snapToGrid w:val="0"/>
        <w:spacing w:before="100" w:beforeAutospacing="1" w:after="100" w:afterAutospacing="1"/>
        <w:jc w:val="left"/>
        <w:rPr>
          <w:rFonts w:cs="宋体"/>
          <w:color w:val="auto"/>
          <w:sz w:val="24"/>
        </w:rPr>
      </w:pPr>
      <w:r>
        <w:rPr>
          <w:rFonts w:hint="eastAsia" w:cs="宋体"/>
          <w:color w:val="auto"/>
          <w:sz w:val="24"/>
        </w:rPr>
        <w:t>方式：免费下载获取</w:t>
      </w:r>
    </w:p>
    <w:p w14:paraId="4B697868">
      <w:pPr>
        <w:widowControl/>
        <w:adjustRightInd w:val="0"/>
        <w:snapToGrid w:val="0"/>
        <w:spacing w:before="100" w:beforeAutospacing="1" w:after="100" w:afterAutospacing="1"/>
        <w:jc w:val="left"/>
        <w:rPr>
          <w:rFonts w:cs="宋体"/>
          <w:color w:val="auto"/>
          <w:sz w:val="24"/>
        </w:rPr>
      </w:pPr>
      <w:r>
        <w:rPr>
          <w:rFonts w:hint="eastAsia" w:cs="宋体"/>
          <w:color w:val="auto"/>
          <w:sz w:val="24"/>
        </w:rPr>
        <w:t>售价：</w:t>
      </w:r>
      <w:r>
        <w:rPr>
          <w:rFonts w:ascii="Segoe UI Historic" w:hAnsi="Segoe UI Historic" w:cs="Segoe UI Historic"/>
          <w:color w:val="auto"/>
          <w:sz w:val="24"/>
        </w:rPr>
        <w:t>¥</w:t>
      </w:r>
      <w:r>
        <w:rPr>
          <w:rFonts w:hint="eastAsia" w:cs="宋体"/>
          <w:color w:val="auto"/>
          <w:sz w:val="24"/>
        </w:rPr>
        <w:t xml:space="preserve">0 元 </w:t>
      </w:r>
    </w:p>
    <w:p w14:paraId="06FF2133">
      <w:pPr>
        <w:widowControl/>
        <w:adjustRightInd w:val="0"/>
        <w:snapToGrid w:val="0"/>
        <w:jc w:val="left"/>
        <w:rPr>
          <w:rFonts w:cs="宋体"/>
          <w:bCs/>
          <w:color w:val="auto"/>
          <w:kern w:val="0"/>
          <w:sz w:val="24"/>
        </w:rPr>
      </w:pPr>
      <w:r>
        <w:rPr>
          <w:rFonts w:hint="eastAsia" w:cs="宋体"/>
          <w:b/>
          <w:bCs/>
          <w:color w:val="auto"/>
          <w:kern w:val="0"/>
          <w:sz w:val="24"/>
        </w:rPr>
        <w:t>四、提交投标文件截止时间、开标时间和地点：</w:t>
      </w:r>
    </w:p>
    <w:p w14:paraId="62155079">
      <w:pPr>
        <w:widowControl/>
        <w:adjustRightInd w:val="0"/>
        <w:snapToGrid w:val="0"/>
        <w:spacing w:before="100" w:beforeAutospacing="1" w:after="100" w:afterAutospacing="1"/>
        <w:jc w:val="left"/>
        <w:rPr>
          <w:rFonts w:cs="宋体"/>
          <w:color w:val="auto"/>
          <w:kern w:val="0"/>
          <w:sz w:val="24"/>
        </w:rPr>
      </w:pPr>
      <w:r>
        <w:rPr>
          <w:rFonts w:hint="eastAsia" w:cs="宋体"/>
          <w:color w:val="auto"/>
          <w:sz w:val="24"/>
          <w:shd w:val="clear" w:color="auto" w:fill="FFFFFF"/>
        </w:rPr>
        <w:t xml:space="preserve"> 2026</w:t>
      </w:r>
      <w:r>
        <w:rPr>
          <w:rFonts w:hint="eastAsia" w:cs="宋体"/>
          <w:color w:val="auto"/>
          <w:sz w:val="24"/>
        </w:rPr>
        <w:t>年4月</w:t>
      </w:r>
      <w:r>
        <w:rPr>
          <w:rFonts w:hint="eastAsia" w:cs="宋体"/>
          <w:color w:val="auto"/>
          <w:sz w:val="24"/>
          <w:lang w:val="en-US" w:eastAsia="zh-CN"/>
        </w:rPr>
        <w:t>8</w:t>
      </w:r>
      <w:r>
        <w:rPr>
          <w:rFonts w:hint="eastAsia" w:cs="宋体"/>
          <w:color w:val="auto"/>
          <w:sz w:val="24"/>
        </w:rPr>
        <w:t>日</w:t>
      </w:r>
      <w:r>
        <w:rPr>
          <w:rFonts w:cs="宋体"/>
          <w:color w:val="auto"/>
          <w:kern w:val="0"/>
          <w:sz w:val="24"/>
        </w:rPr>
        <w:t>14</w:t>
      </w:r>
      <w:r>
        <w:rPr>
          <w:rFonts w:hint="eastAsia" w:cs="宋体"/>
          <w:color w:val="auto"/>
          <w:kern w:val="0"/>
          <w:sz w:val="24"/>
        </w:rPr>
        <w:t>点00分（北京时间）</w:t>
      </w:r>
    </w:p>
    <w:p w14:paraId="405AB8B7">
      <w:pPr>
        <w:widowControl/>
        <w:adjustRightInd w:val="0"/>
        <w:snapToGrid w:val="0"/>
        <w:spacing w:before="100" w:beforeAutospacing="1" w:after="100" w:afterAutospacing="1"/>
        <w:jc w:val="left"/>
        <w:rPr>
          <w:rFonts w:cs="宋体"/>
          <w:kern w:val="0"/>
          <w:sz w:val="24"/>
        </w:rPr>
      </w:pPr>
      <w:r>
        <w:rPr>
          <w:rFonts w:hint="eastAsia" w:cs="宋体"/>
          <w:kern w:val="0"/>
          <w:sz w:val="24"/>
        </w:rPr>
        <w:t>地点：</w:t>
      </w:r>
      <w:r>
        <w:rPr>
          <w:rFonts w:hint="eastAsia" w:cs="宋体"/>
          <w:sz w:val="24"/>
        </w:rPr>
        <w:t>云南省昆明市盘龙区蓝黑路132号中国科学院昆明植物研究所快采中心（原蔡希陶旧居）</w:t>
      </w:r>
    </w:p>
    <w:p w14:paraId="6EF3B45B">
      <w:pPr>
        <w:widowControl/>
        <w:adjustRightInd w:val="0"/>
        <w:snapToGrid w:val="0"/>
        <w:jc w:val="left"/>
        <w:rPr>
          <w:rFonts w:cs="宋体"/>
          <w:b/>
          <w:bCs/>
          <w:kern w:val="0"/>
          <w:sz w:val="24"/>
        </w:rPr>
      </w:pPr>
      <w:r>
        <w:rPr>
          <w:rFonts w:hint="eastAsia" w:cs="宋体"/>
          <w:b/>
          <w:bCs/>
          <w:kern w:val="0"/>
          <w:sz w:val="24"/>
        </w:rPr>
        <w:t>五、公告期限</w:t>
      </w:r>
    </w:p>
    <w:p w14:paraId="7C6F4749">
      <w:pPr>
        <w:widowControl/>
        <w:adjustRightInd w:val="0"/>
        <w:snapToGrid w:val="0"/>
        <w:spacing w:before="100" w:beforeAutospacing="1" w:after="100" w:afterAutospacing="1"/>
        <w:jc w:val="left"/>
        <w:rPr>
          <w:rFonts w:cs="宋体"/>
          <w:kern w:val="0"/>
          <w:sz w:val="24"/>
        </w:rPr>
      </w:pPr>
      <w:r>
        <w:rPr>
          <w:rFonts w:hint="eastAsia" w:cs="宋体"/>
          <w:kern w:val="0"/>
          <w:sz w:val="24"/>
        </w:rPr>
        <w:t>自本公告发布之日起</w:t>
      </w:r>
      <w:r>
        <w:rPr>
          <w:rFonts w:cs="宋体"/>
          <w:kern w:val="0"/>
          <w:sz w:val="24"/>
        </w:rPr>
        <w:t>3</w:t>
      </w:r>
      <w:r>
        <w:rPr>
          <w:rFonts w:hint="eastAsia" w:cs="宋体"/>
          <w:kern w:val="0"/>
          <w:sz w:val="24"/>
        </w:rPr>
        <w:t>个工作日</w:t>
      </w:r>
    </w:p>
    <w:p w14:paraId="3440D1FA">
      <w:pPr>
        <w:widowControl/>
        <w:adjustRightInd w:val="0"/>
        <w:snapToGrid w:val="0"/>
        <w:spacing w:before="100" w:beforeAutospacing="1" w:after="100" w:afterAutospacing="1"/>
        <w:jc w:val="left"/>
        <w:rPr>
          <w:rFonts w:cs="宋体"/>
          <w:kern w:val="0"/>
          <w:sz w:val="24"/>
        </w:rPr>
      </w:pPr>
      <w:r>
        <w:rPr>
          <w:rFonts w:hint="eastAsia" w:cs="宋体"/>
          <w:b/>
          <w:bCs/>
          <w:kern w:val="0"/>
          <w:sz w:val="24"/>
        </w:rPr>
        <w:t>六、其它补充事宜</w:t>
      </w:r>
    </w:p>
    <w:p w14:paraId="64787755">
      <w:pPr>
        <w:widowControl/>
        <w:adjustRightInd w:val="0"/>
        <w:snapToGrid w:val="0"/>
        <w:spacing w:before="100" w:beforeAutospacing="1" w:after="100" w:afterAutospacing="1"/>
        <w:jc w:val="left"/>
        <w:rPr>
          <w:rFonts w:cs="宋体"/>
          <w:kern w:val="0"/>
          <w:sz w:val="24"/>
        </w:rPr>
      </w:pPr>
      <w:r>
        <w:rPr>
          <w:rFonts w:hint="eastAsia" w:cs="宋体"/>
          <w:kern w:val="0"/>
          <w:sz w:val="24"/>
        </w:rPr>
        <w:t>1、投标文件递交地点：</w:t>
      </w:r>
      <w:r>
        <w:rPr>
          <w:rFonts w:hint="eastAsia" w:cs="宋体"/>
          <w:sz w:val="24"/>
        </w:rPr>
        <w:t>云南省昆明市盘龙区蓝黑路132号中国科学院昆明植物研究所快采中心（原蔡希陶旧居）</w:t>
      </w:r>
    </w:p>
    <w:p w14:paraId="35DC2D8B">
      <w:pPr>
        <w:widowControl/>
        <w:adjustRightInd w:val="0"/>
        <w:snapToGrid w:val="0"/>
        <w:spacing w:before="100" w:beforeAutospacing="1" w:after="100" w:afterAutospacing="1"/>
        <w:jc w:val="left"/>
        <w:rPr>
          <w:rFonts w:cs="宋体"/>
          <w:b/>
          <w:bCs/>
          <w:kern w:val="0"/>
          <w:sz w:val="24"/>
        </w:rPr>
      </w:pPr>
      <w:r>
        <w:rPr>
          <w:rFonts w:hint="eastAsia" w:cs="宋体"/>
          <w:b/>
          <w:bCs/>
          <w:kern w:val="0"/>
          <w:sz w:val="24"/>
        </w:rPr>
        <w:t>七、对本次招标提出询问，请按以下方式联系。</w:t>
      </w:r>
    </w:p>
    <w:p w14:paraId="2FDF8E61">
      <w:pPr>
        <w:widowControl/>
        <w:adjustRightInd w:val="0"/>
        <w:snapToGrid w:val="0"/>
        <w:spacing w:line="360" w:lineRule="auto"/>
        <w:jc w:val="left"/>
        <w:rPr>
          <w:rFonts w:cs="宋体"/>
          <w:bCs/>
          <w:kern w:val="0"/>
          <w:sz w:val="24"/>
        </w:rPr>
      </w:pPr>
      <w:r>
        <w:rPr>
          <w:rFonts w:hint="eastAsia" w:cs="宋体"/>
          <w:bCs/>
          <w:kern w:val="0"/>
          <w:sz w:val="24"/>
        </w:rPr>
        <w:t>1.采购人信息</w:t>
      </w:r>
    </w:p>
    <w:p w14:paraId="55A04FCD">
      <w:pPr>
        <w:widowControl/>
        <w:adjustRightInd w:val="0"/>
        <w:snapToGrid w:val="0"/>
        <w:spacing w:line="360" w:lineRule="auto"/>
        <w:jc w:val="left"/>
        <w:rPr>
          <w:rFonts w:cs="宋体"/>
          <w:bCs/>
          <w:kern w:val="0"/>
          <w:sz w:val="24"/>
          <w:u w:val="single"/>
        </w:rPr>
      </w:pPr>
      <w:r>
        <w:rPr>
          <w:rFonts w:hint="eastAsia" w:cs="宋体"/>
          <w:bCs/>
          <w:kern w:val="0"/>
          <w:sz w:val="24"/>
        </w:rPr>
        <w:t>名 称：</w:t>
      </w:r>
      <w:r>
        <w:rPr>
          <w:rFonts w:hint="eastAsia" w:cs="宋体"/>
          <w:b/>
          <w:bCs/>
          <w:kern w:val="0"/>
          <w:sz w:val="24"/>
          <w:u w:val="single"/>
        </w:rPr>
        <w:t xml:space="preserve"> </w:t>
      </w:r>
      <w:r>
        <w:rPr>
          <w:rFonts w:hint="eastAsia" w:cs="宋体"/>
          <w:bCs/>
          <w:kern w:val="0"/>
          <w:sz w:val="24"/>
          <w:u w:val="single"/>
        </w:rPr>
        <w:t>中国科学院昆明植物研究所</w:t>
      </w:r>
      <w:r>
        <w:rPr>
          <w:rFonts w:hint="eastAsia" w:cs="宋体"/>
          <w:b/>
          <w:bCs/>
          <w:kern w:val="0"/>
          <w:sz w:val="24"/>
          <w:u w:val="single"/>
        </w:rPr>
        <w:t xml:space="preserve"> </w:t>
      </w:r>
    </w:p>
    <w:p w14:paraId="56C1E369">
      <w:pPr>
        <w:widowControl/>
        <w:adjustRightInd w:val="0"/>
        <w:snapToGrid w:val="0"/>
        <w:spacing w:line="360" w:lineRule="auto"/>
        <w:jc w:val="left"/>
        <w:rPr>
          <w:rFonts w:cs="宋体"/>
          <w:bCs/>
          <w:kern w:val="0"/>
          <w:sz w:val="24"/>
        </w:rPr>
      </w:pPr>
      <w:r>
        <w:rPr>
          <w:rFonts w:hint="eastAsia" w:cs="宋体"/>
          <w:bCs/>
          <w:kern w:val="0"/>
          <w:sz w:val="24"/>
        </w:rPr>
        <w:t>地址：</w:t>
      </w:r>
      <w:r>
        <w:rPr>
          <w:rFonts w:hint="eastAsia" w:cs="宋体"/>
          <w:bCs/>
          <w:kern w:val="0"/>
          <w:sz w:val="24"/>
          <w:u w:val="single"/>
        </w:rPr>
        <w:t xml:space="preserve"> 中国云南省昆明市蓝黑路132号 </w:t>
      </w:r>
    </w:p>
    <w:p w14:paraId="5C904FC6">
      <w:pPr>
        <w:widowControl/>
        <w:adjustRightInd w:val="0"/>
        <w:snapToGrid w:val="0"/>
        <w:spacing w:line="360" w:lineRule="auto"/>
        <w:jc w:val="left"/>
        <w:rPr>
          <w:rFonts w:cs="宋体"/>
          <w:bCs/>
          <w:kern w:val="0"/>
          <w:sz w:val="24"/>
          <w:u w:val="single"/>
        </w:rPr>
      </w:pPr>
      <w:r>
        <w:rPr>
          <w:rFonts w:hint="eastAsia" w:cs="宋体"/>
          <w:bCs/>
          <w:kern w:val="0"/>
          <w:sz w:val="24"/>
        </w:rPr>
        <w:t>联系方式：</w:t>
      </w:r>
      <w:r>
        <w:rPr>
          <w:rFonts w:hint="eastAsia" w:cs="宋体"/>
          <w:bCs/>
          <w:kern w:val="0"/>
          <w:sz w:val="24"/>
          <w:u w:val="single"/>
        </w:rPr>
        <w:t xml:space="preserve"> 0871-65223316 ，18687845889</w:t>
      </w:r>
    </w:p>
    <w:p w14:paraId="598C432E">
      <w:pPr>
        <w:widowControl/>
        <w:adjustRightInd w:val="0"/>
        <w:snapToGrid w:val="0"/>
        <w:spacing w:line="360" w:lineRule="auto"/>
        <w:rPr>
          <w:rFonts w:cs="宋体"/>
          <w:bCs/>
          <w:color w:val="auto"/>
          <w:kern w:val="0"/>
          <w:sz w:val="24"/>
        </w:rPr>
      </w:pPr>
      <w:r>
        <w:rPr>
          <w:rFonts w:hint="eastAsia" w:cs="宋体"/>
          <w:bCs/>
          <w:kern w:val="0"/>
          <w:sz w:val="24"/>
        </w:rPr>
        <w:t>2</w:t>
      </w:r>
      <w:r>
        <w:rPr>
          <w:rFonts w:hint="eastAsia" w:cs="宋体"/>
          <w:bCs/>
          <w:color w:val="auto"/>
          <w:kern w:val="0"/>
          <w:sz w:val="24"/>
        </w:rPr>
        <w:t>.项目联系方式</w:t>
      </w:r>
    </w:p>
    <w:p w14:paraId="166962A0">
      <w:pPr>
        <w:widowControl/>
        <w:adjustRightInd w:val="0"/>
        <w:snapToGrid w:val="0"/>
        <w:spacing w:line="360" w:lineRule="auto"/>
        <w:rPr>
          <w:rFonts w:cs="宋体"/>
          <w:bCs/>
          <w:color w:val="auto"/>
          <w:kern w:val="0"/>
          <w:sz w:val="24"/>
        </w:rPr>
      </w:pPr>
      <w:r>
        <w:rPr>
          <w:rFonts w:hint="eastAsia" w:cs="宋体"/>
          <w:bCs/>
          <w:color w:val="auto"/>
          <w:kern w:val="0"/>
          <w:sz w:val="24"/>
        </w:rPr>
        <w:t>项目联系人：</w:t>
      </w:r>
      <w:r>
        <w:rPr>
          <w:rFonts w:hint="eastAsia" w:cs="宋体"/>
          <w:bCs/>
          <w:color w:val="auto"/>
          <w:kern w:val="0"/>
          <w:sz w:val="24"/>
          <w:u w:val="single"/>
        </w:rPr>
        <w:t xml:space="preserve"> 李老师 </w:t>
      </w:r>
    </w:p>
    <w:p w14:paraId="56815ABF">
      <w:pPr>
        <w:spacing w:line="480" w:lineRule="auto"/>
        <w:jc w:val="left"/>
        <w:rPr>
          <w:rFonts w:cs="宋体"/>
          <w:bCs/>
          <w:color w:val="auto"/>
          <w:kern w:val="0"/>
          <w:sz w:val="24"/>
          <w:u w:val="single"/>
        </w:rPr>
      </w:pPr>
      <w:r>
        <w:rPr>
          <w:rFonts w:hint="eastAsia" w:cs="宋体"/>
          <w:bCs/>
          <w:color w:val="auto"/>
          <w:kern w:val="0"/>
          <w:sz w:val="24"/>
        </w:rPr>
        <w:t>电　话：</w:t>
      </w:r>
      <w:r>
        <w:rPr>
          <w:rFonts w:hint="eastAsia" w:cs="宋体"/>
          <w:bCs/>
          <w:color w:val="auto"/>
          <w:kern w:val="0"/>
          <w:sz w:val="24"/>
          <w:u w:val="single"/>
        </w:rPr>
        <w:t>18208880203</w:t>
      </w:r>
    </w:p>
    <w:p w14:paraId="580971C0">
      <w:pPr>
        <w:widowControl/>
        <w:adjustRightInd w:val="0"/>
        <w:snapToGrid w:val="0"/>
        <w:spacing w:line="360" w:lineRule="auto"/>
        <w:jc w:val="left"/>
        <w:rPr>
          <w:rFonts w:cs="宋体"/>
          <w:sz w:val="24"/>
        </w:rPr>
      </w:pPr>
    </w:p>
    <w:p w14:paraId="3092EE9D">
      <w:pPr>
        <w:adjustRightInd w:val="0"/>
        <w:snapToGrid w:val="0"/>
        <w:jc w:val="center"/>
        <w:rPr>
          <w:rFonts w:cs="宋体"/>
          <w:sz w:val="24"/>
        </w:rPr>
      </w:pPr>
      <w:r>
        <w:rPr>
          <w:rFonts w:hint="eastAsia" w:cs="宋体"/>
          <w:sz w:val="24"/>
        </w:rPr>
        <w:br w:type="page"/>
      </w:r>
    </w:p>
    <w:p w14:paraId="2C0CFE58">
      <w:pPr>
        <w:adjustRightInd w:val="0"/>
        <w:snapToGrid w:val="0"/>
        <w:jc w:val="center"/>
        <w:rPr>
          <w:rFonts w:cs="宋体"/>
          <w:sz w:val="24"/>
        </w:rPr>
      </w:pPr>
    </w:p>
    <w:p w14:paraId="4A1D108F">
      <w:pPr>
        <w:adjustRightInd w:val="0"/>
        <w:snapToGrid w:val="0"/>
        <w:jc w:val="center"/>
        <w:rPr>
          <w:rFonts w:cs="宋体"/>
          <w:sz w:val="24"/>
        </w:rPr>
      </w:pPr>
    </w:p>
    <w:p w14:paraId="0B875482">
      <w:pPr>
        <w:adjustRightInd w:val="0"/>
        <w:snapToGrid w:val="0"/>
        <w:jc w:val="center"/>
        <w:rPr>
          <w:rFonts w:cs="宋体"/>
          <w:sz w:val="24"/>
        </w:rPr>
      </w:pPr>
    </w:p>
    <w:p w14:paraId="254CF84E">
      <w:pPr>
        <w:adjustRightInd w:val="0"/>
        <w:snapToGrid w:val="0"/>
        <w:jc w:val="center"/>
        <w:rPr>
          <w:rFonts w:cs="宋体"/>
          <w:sz w:val="24"/>
        </w:rPr>
      </w:pPr>
    </w:p>
    <w:p w14:paraId="51807F71">
      <w:pPr>
        <w:adjustRightInd w:val="0"/>
        <w:snapToGrid w:val="0"/>
        <w:jc w:val="center"/>
        <w:rPr>
          <w:rFonts w:cs="宋体"/>
          <w:sz w:val="24"/>
        </w:rPr>
      </w:pPr>
    </w:p>
    <w:p w14:paraId="11AB8674">
      <w:pPr>
        <w:adjustRightInd w:val="0"/>
        <w:snapToGrid w:val="0"/>
        <w:jc w:val="center"/>
        <w:rPr>
          <w:rFonts w:cs="宋体"/>
          <w:sz w:val="24"/>
        </w:rPr>
      </w:pPr>
    </w:p>
    <w:p w14:paraId="4F5DCD9A">
      <w:pPr>
        <w:adjustRightInd w:val="0"/>
        <w:snapToGrid w:val="0"/>
        <w:jc w:val="center"/>
        <w:rPr>
          <w:rFonts w:cs="宋体"/>
          <w:sz w:val="24"/>
        </w:rPr>
      </w:pPr>
    </w:p>
    <w:p w14:paraId="7506B175">
      <w:pPr>
        <w:adjustRightInd w:val="0"/>
        <w:snapToGrid w:val="0"/>
        <w:jc w:val="center"/>
        <w:rPr>
          <w:rFonts w:cs="宋体"/>
          <w:sz w:val="24"/>
        </w:rPr>
      </w:pPr>
    </w:p>
    <w:p w14:paraId="694DCB8E">
      <w:pPr>
        <w:adjustRightInd w:val="0"/>
        <w:snapToGrid w:val="0"/>
        <w:jc w:val="center"/>
        <w:rPr>
          <w:rFonts w:cs="宋体"/>
          <w:sz w:val="24"/>
        </w:rPr>
      </w:pPr>
    </w:p>
    <w:p w14:paraId="376F27CC">
      <w:pPr>
        <w:adjustRightInd w:val="0"/>
        <w:snapToGrid w:val="0"/>
        <w:jc w:val="center"/>
        <w:rPr>
          <w:rFonts w:cs="宋体"/>
          <w:sz w:val="24"/>
        </w:rPr>
      </w:pPr>
    </w:p>
    <w:p w14:paraId="2D1E587E">
      <w:pPr>
        <w:adjustRightInd w:val="0"/>
        <w:snapToGrid w:val="0"/>
        <w:jc w:val="center"/>
        <w:rPr>
          <w:rFonts w:cs="宋体"/>
          <w:sz w:val="24"/>
        </w:rPr>
      </w:pPr>
    </w:p>
    <w:p w14:paraId="1F16063A">
      <w:pPr>
        <w:adjustRightInd w:val="0"/>
        <w:snapToGrid w:val="0"/>
        <w:jc w:val="center"/>
        <w:rPr>
          <w:rFonts w:cs="宋体"/>
          <w:sz w:val="24"/>
        </w:rPr>
      </w:pPr>
    </w:p>
    <w:p w14:paraId="27BD1073">
      <w:pPr>
        <w:adjustRightInd w:val="0"/>
        <w:snapToGrid w:val="0"/>
        <w:jc w:val="center"/>
        <w:rPr>
          <w:rFonts w:cs="宋体"/>
          <w:b/>
          <w:sz w:val="30"/>
          <w:szCs w:val="30"/>
        </w:rPr>
      </w:pPr>
      <w:r>
        <w:rPr>
          <w:rFonts w:hint="eastAsia" w:cs="宋体"/>
          <w:sz w:val="48"/>
        </w:rPr>
        <w:t>第二部分  投标人须知资料表</w:t>
      </w:r>
      <w:r>
        <w:rPr>
          <w:rFonts w:hint="eastAsia" w:cs="宋体"/>
          <w:sz w:val="24"/>
        </w:rPr>
        <w:br w:type="page"/>
      </w:r>
      <w:r>
        <w:rPr>
          <w:rFonts w:hint="eastAsia" w:cs="宋体"/>
          <w:b/>
          <w:sz w:val="30"/>
          <w:szCs w:val="30"/>
        </w:rPr>
        <w:t>第六部分   投标人须知资料表</w:t>
      </w:r>
      <w:bookmarkEnd w:id="6"/>
    </w:p>
    <w:p w14:paraId="735BFEA9">
      <w:pPr>
        <w:adjustRightInd w:val="0"/>
        <w:snapToGrid w:val="0"/>
        <w:jc w:val="center"/>
        <w:rPr>
          <w:rFonts w:cs="宋体"/>
          <w:b/>
          <w:bCs/>
          <w:sz w:val="24"/>
        </w:rPr>
      </w:pPr>
    </w:p>
    <w:p w14:paraId="5F248969">
      <w:pPr>
        <w:adjustRightInd w:val="0"/>
        <w:snapToGrid w:val="0"/>
        <w:spacing w:line="360" w:lineRule="auto"/>
        <w:rPr>
          <w:rFonts w:cs="宋体"/>
          <w:sz w:val="24"/>
        </w:rPr>
      </w:pPr>
      <w:r>
        <w:rPr>
          <w:rFonts w:hint="eastAsia" w:cs="宋体"/>
          <w:sz w:val="24"/>
        </w:rPr>
        <w:t xml:space="preserve">    本表是对招标文件第一册“投标人须知”的具体补充和修改，如与招标文件各部分内容有差异，应以本资料表为准。</w:t>
      </w:r>
    </w:p>
    <w:tbl>
      <w:tblPr>
        <w:tblStyle w:val="3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01"/>
        <w:gridCol w:w="7371"/>
      </w:tblGrid>
      <w:tr w14:paraId="4F3EA6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blHeader/>
        </w:trPr>
        <w:tc>
          <w:tcPr>
            <w:tcW w:w="1701" w:type="dxa"/>
            <w:vAlign w:val="center"/>
          </w:tcPr>
          <w:p w14:paraId="40A1DA6D">
            <w:pPr>
              <w:adjustRightInd w:val="0"/>
              <w:snapToGrid w:val="0"/>
              <w:spacing w:line="360" w:lineRule="auto"/>
              <w:jc w:val="center"/>
              <w:rPr>
                <w:rFonts w:cs="宋体"/>
                <w:b/>
                <w:sz w:val="24"/>
              </w:rPr>
            </w:pPr>
            <w:r>
              <w:rPr>
                <w:rFonts w:hint="eastAsia" w:cs="宋体"/>
                <w:b/>
                <w:sz w:val="24"/>
              </w:rPr>
              <w:t>条款号</w:t>
            </w:r>
          </w:p>
        </w:tc>
        <w:tc>
          <w:tcPr>
            <w:tcW w:w="7371" w:type="dxa"/>
            <w:vAlign w:val="center"/>
          </w:tcPr>
          <w:p w14:paraId="2CF69ACC">
            <w:pPr>
              <w:adjustRightInd w:val="0"/>
              <w:snapToGrid w:val="0"/>
              <w:spacing w:line="360" w:lineRule="auto"/>
              <w:jc w:val="center"/>
              <w:rPr>
                <w:rFonts w:cs="宋体"/>
                <w:b/>
                <w:sz w:val="24"/>
              </w:rPr>
            </w:pPr>
            <w:r>
              <w:rPr>
                <w:rFonts w:hint="eastAsia" w:cs="宋体"/>
                <w:b/>
                <w:sz w:val="24"/>
              </w:rPr>
              <w:t>内      容</w:t>
            </w:r>
          </w:p>
        </w:tc>
      </w:tr>
      <w:tr w14:paraId="64B267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01" w:type="dxa"/>
            <w:vAlign w:val="center"/>
          </w:tcPr>
          <w:p w14:paraId="2661CE9A">
            <w:pPr>
              <w:adjustRightInd w:val="0"/>
              <w:snapToGrid w:val="0"/>
              <w:spacing w:line="360" w:lineRule="auto"/>
              <w:jc w:val="center"/>
              <w:rPr>
                <w:rFonts w:cs="宋体"/>
                <w:sz w:val="24"/>
              </w:rPr>
            </w:pPr>
            <w:r>
              <w:rPr>
                <w:rFonts w:hint="eastAsia" w:cs="宋体"/>
                <w:sz w:val="24"/>
              </w:rPr>
              <w:t>1.1</w:t>
            </w:r>
          </w:p>
        </w:tc>
        <w:tc>
          <w:tcPr>
            <w:tcW w:w="7371" w:type="dxa"/>
            <w:vAlign w:val="center"/>
          </w:tcPr>
          <w:p w14:paraId="01194253">
            <w:pPr>
              <w:adjustRightInd w:val="0"/>
              <w:snapToGrid w:val="0"/>
              <w:spacing w:before="120" w:beforeLines="50" w:line="360" w:lineRule="auto"/>
              <w:rPr>
                <w:rFonts w:cs="宋体"/>
                <w:sz w:val="24"/>
              </w:rPr>
            </w:pPr>
            <w:r>
              <w:rPr>
                <w:rFonts w:hint="eastAsia" w:cs="宋体"/>
                <w:sz w:val="24"/>
              </w:rPr>
              <w:t>采购人：</w:t>
            </w:r>
            <w:r>
              <w:rPr>
                <w:rFonts w:hint="eastAsia" w:cs="宋体"/>
                <w:bCs/>
                <w:kern w:val="0"/>
                <w:sz w:val="24"/>
                <w:u w:val="single"/>
              </w:rPr>
              <w:t>中国科学院昆明植物研究所</w:t>
            </w:r>
          </w:p>
        </w:tc>
      </w:tr>
      <w:tr w14:paraId="36CBB2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01" w:type="dxa"/>
            <w:vAlign w:val="center"/>
          </w:tcPr>
          <w:p w14:paraId="77B4B757">
            <w:pPr>
              <w:adjustRightInd w:val="0"/>
              <w:snapToGrid w:val="0"/>
              <w:spacing w:line="360" w:lineRule="auto"/>
              <w:jc w:val="center"/>
              <w:rPr>
                <w:rFonts w:cs="宋体"/>
                <w:sz w:val="24"/>
              </w:rPr>
            </w:pPr>
            <w:r>
              <w:rPr>
                <w:rFonts w:hint="eastAsia" w:cs="宋体"/>
                <w:sz w:val="24"/>
              </w:rPr>
              <w:t>1.2</w:t>
            </w:r>
          </w:p>
        </w:tc>
        <w:tc>
          <w:tcPr>
            <w:tcW w:w="7371" w:type="dxa"/>
            <w:vAlign w:val="center"/>
          </w:tcPr>
          <w:p w14:paraId="7498FF4A">
            <w:pPr>
              <w:adjustRightInd w:val="0"/>
              <w:snapToGrid w:val="0"/>
              <w:spacing w:line="360" w:lineRule="auto"/>
              <w:rPr>
                <w:rFonts w:cs="宋体"/>
                <w:sz w:val="24"/>
              </w:rPr>
            </w:pPr>
            <w:r>
              <w:rPr>
                <w:rFonts w:hint="eastAsia" w:cs="宋体"/>
                <w:sz w:val="24"/>
              </w:rPr>
              <w:t>合格的投标人资格：</w:t>
            </w:r>
          </w:p>
          <w:p w14:paraId="4C9EB051">
            <w:pPr>
              <w:widowControl/>
              <w:tabs>
                <w:tab w:val="left" w:pos="8640"/>
              </w:tabs>
              <w:adjustRightInd w:val="0"/>
              <w:snapToGrid w:val="0"/>
              <w:spacing w:line="360" w:lineRule="auto"/>
              <w:jc w:val="left"/>
              <w:rPr>
                <w:rFonts w:cs="宋体"/>
                <w:sz w:val="24"/>
              </w:rPr>
            </w:pPr>
            <w:r>
              <w:rPr>
                <w:rFonts w:hint="eastAsia" w:cs="宋体"/>
                <w:sz w:val="24"/>
              </w:rPr>
              <w:t xml:space="preserve">   1）符合“《中华人民共和国政府采购法》第二十二条要求” ；</w:t>
            </w:r>
          </w:p>
          <w:p w14:paraId="6ABB77FD">
            <w:pPr>
              <w:widowControl/>
              <w:tabs>
                <w:tab w:val="left" w:pos="8640"/>
              </w:tabs>
              <w:adjustRightInd w:val="0"/>
              <w:snapToGrid w:val="0"/>
              <w:spacing w:line="360" w:lineRule="auto"/>
              <w:jc w:val="left"/>
              <w:rPr>
                <w:rFonts w:cs="宋体"/>
                <w:kern w:val="0"/>
                <w:sz w:val="24"/>
              </w:rPr>
            </w:pPr>
            <w:r>
              <w:rPr>
                <w:rFonts w:hint="eastAsia" w:cs="宋体"/>
                <w:kern w:val="0"/>
                <w:sz w:val="24"/>
              </w:rPr>
              <w:t xml:space="preserve">   2）在中华人民共和国境内依法注册的，具有独立承担民事责任能力，遵守国家法律法规，具有良好信誉，具有履行合同能力和良好的履行合同的记录，具有良好资金、财务状况的企事业法人、其他组织或者自然人；</w:t>
            </w:r>
          </w:p>
          <w:p w14:paraId="4C1A12FB">
            <w:pPr>
              <w:widowControl/>
              <w:tabs>
                <w:tab w:val="left" w:pos="8640"/>
              </w:tabs>
              <w:adjustRightInd w:val="0"/>
              <w:snapToGrid w:val="0"/>
              <w:spacing w:line="360" w:lineRule="auto"/>
              <w:jc w:val="left"/>
              <w:rPr>
                <w:rFonts w:cs="宋体"/>
                <w:kern w:val="0"/>
                <w:sz w:val="24"/>
              </w:rPr>
            </w:pPr>
            <w:r>
              <w:rPr>
                <w:rFonts w:hint="eastAsia" w:cs="宋体"/>
                <w:kern w:val="0"/>
                <w:sz w:val="24"/>
              </w:rPr>
              <w:t xml:space="preserve">   3）为本项目提供整体设计、规范编制或者项目管理、监理、检测等服务的供应商，不得参加本项目投标；</w:t>
            </w:r>
          </w:p>
          <w:p w14:paraId="46006DE8">
            <w:pPr>
              <w:widowControl/>
              <w:tabs>
                <w:tab w:val="left" w:pos="900"/>
                <w:tab w:val="left" w:pos="8640"/>
              </w:tabs>
              <w:adjustRightInd w:val="0"/>
              <w:snapToGrid w:val="0"/>
              <w:spacing w:line="360" w:lineRule="auto"/>
              <w:jc w:val="left"/>
              <w:rPr>
                <w:rFonts w:cs="宋体"/>
                <w:kern w:val="0"/>
                <w:sz w:val="24"/>
              </w:rPr>
            </w:pPr>
            <w:r>
              <w:rPr>
                <w:rFonts w:hint="eastAsia" w:cs="宋体"/>
                <w:kern w:val="0"/>
                <w:sz w:val="24"/>
              </w:rPr>
              <w:t xml:space="preserve">   4）投标单位负责人为同一人或者存在直接控股、管理关系的不同供应商，不得参加同一合同项下的政府采购活动；</w:t>
            </w:r>
          </w:p>
          <w:p w14:paraId="57248FBE">
            <w:pPr>
              <w:tabs>
                <w:tab w:val="left" w:pos="8640"/>
              </w:tabs>
              <w:adjustRightInd w:val="0"/>
              <w:snapToGrid w:val="0"/>
              <w:spacing w:line="360" w:lineRule="auto"/>
              <w:rPr>
                <w:rFonts w:cs="宋体"/>
                <w:sz w:val="24"/>
              </w:rPr>
            </w:pPr>
            <w:r>
              <w:rPr>
                <w:rFonts w:hint="eastAsia" w:cs="宋体"/>
                <w:sz w:val="24"/>
              </w:rPr>
              <w:t xml:space="preserve">   5）按本投标邀请的规定获取招标文件；</w:t>
            </w:r>
          </w:p>
          <w:p w14:paraId="2E221F78">
            <w:pPr>
              <w:widowControl/>
              <w:tabs>
                <w:tab w:val="left" w:pos="8640"/>
              </w:tabs>
              <w:adjustRightInd w:val="0"/>
              <w:snapToGrid w:val="0"/>
              <w:spacing w:line="360" w:lineRule="auto"/>
              <w:jc w:val="left"/>
              <w:rPr>
                <w:rFonts w:cs="宋体"/>
                <w:kern w:val="0"/>
                <w:sz w:val="24"/>
              </w:rPr>
            </w:pPr>
            <w:r>
              <w:rPr>
                <w:rFonts w:hint="eastAsia" w:cs="宋体"/>
                <w:sz w:val="24"/>
              </w:rPr>
              <w:t xml:space="preserve">   6）本项目不接受联合体投标；</w:t>
            </w:r>
          </w:p>
          <w:p w14:paraId="29B1F7E3">
            <w:pPr>
              <w:widowControl/>
              <w:tabs>
                <w:tab w:val="left" w:pos="8640"/>
              </w:tabs>
              <w:adjustRightInd w:val="0"/>
              <w:snapToGrid w:val="0"/>
              <w:spacing w:line="360" w:lineRule="auto"/>
              <w:jc w:val="left"/>
              <w:rPr>
                <w:rFonts w:cs="宋体"/>
                <w:sz w:val="24"/>
              </w:rPr>
            </w:pPr>
            <w:r>
              <w:rPr>
                <w:rFonts w:hint="eastAsia" w:cs="宋体"/>
                <w:kern w:val="0"/>
                <w:sz w:val="24"/>
              </w:rPr>
              <w:t xml:space="preserve">   7）投标人不得为列入失信被执行人、重大税收违法案件当事人名单、政府采购严重违法失信行为记录名单的供应商。 （注1）</w:t>
            </w:r>
          </w:p>
        </w:tc>
      </w:tr>
      <w:tr w14:paraId="20DEBA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01" w:type="dxa"/>
            <w:vAlign w:val="center"/>
          </w:tcPr>
          <w:p w14:paraId="7F120090">
            <w:pPr>
              <w:adjustRightInd w:val="0"/>
              <w:snapToGrid w:val="0"/>
              <w:spacing w:line="360" w:lineRule="auto"/>
              <w:jc w:val="center"/>
              <w:rPr>
                <w:rFonts w:cs="宋体"/>
                <w:sz w:val="24"/>
              </w:rPr>
            </w:pPr>
            <w:r>
              <w:rPr>
                <w:rFonts w:hint="eastAsia" w:cs="宋体"/>
                <w:sz w:val="24"/>
              </w:rPr>
              <w:t>7.1</w:t>
            </w:r>
          </w:p>
        </w:tc>
        <w:tc>
          <w:tcPr>
            <w:tcW w:w="7371" w:type="dxa"/>
            <w:vAlign w:val="center"/>
          </w:tcPr>
          <w:p w14:paraId="33144EEC">
            <w:pPr>
              <w:adjustRightInd w:val="0"/>
              <w:snapToGrid w:val="0"/>
              <w:spacing w:line="360" w:lineRule="auto"/>
              <w:rPr>
                <w:rFonts w:cs="宋体"/>
                <w:sz w:val="24"/>
              </w:rPr>
            </w:pPr>
            <w:r>
              <w:rPr>
                <w:rFonts w:hint="eastAsia" w:cs="宋体"/>
                <w:bCs/>
                <w:sz w:val="24"/>
              </w:rPr>
              <w:t>投标人须以包为单位对包中全部内容进行投标，不得拆分，否则其投标将被拒绝。评标、授标以包为单位。</w:t>
            </w:r>
          </w:p>
        </w:tc>
      </w:tr>
      <w:tr w14:paraId="5DDD51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01" w:type="dxa"/>
            <w:vAlign w:val="center"/>
          </w:tcPr>
          <w:p w14:paraId="0B7F6F73">
            <w:pPr>
              <w:adjustRightInd w:val="0"/>
              <w:snapToGrid w:val="0"/>
              <w:spacing w:line="360" w:lineRule="auto"/>
              <w:jc w:val="center"/>
              <w:rPr>
                <w:rFonts w:cs="宋体"/>
                <w:sz w:val="24"/>
              </w:rPr>
            </w:pPr>
            <w:r>
              <w:rPr>
                <w:rFonts w:hint="eastAsia" w:cs="宋体"/>
                <w:sz w:val="24"/>
              </w:rPr>
              <w:t>9.5</w:t>
            </w:r>
          </w:p>
        </w:tc>
        <w:tc>
          <w:tcPr>
            <w:tcW w:w="7371" w:type="dxa"/>
            <w:vAlign w:val="center"/>
          </w:tcPr>
          <w:p w14:paraId="6AAE21B1">
            <w:pPr>
              <w:adjustRightInd w:val="0"/>
              <w:snapToGrid w:val="0"/>
              <w:spacing w:line="360" w:lineRule="auto"/>
              <w:rPr>
                <w:rFonts w:cs="宋体"/>
                <w:bCs/>
                <w:sz w:val="24"/>
              </w:rPr>
            </w:pPr>
            <w:r>
              <w:rPr>
                <w:rFonts w:hint="eastAsia" w:cs="宋体"/>
                <w:sz w:val="24"/>
              </w:rPr>
              <w:t>投标人须以“技术需求逐条应答表（格式见附件5）”逐条说明所提供货物和相关服务已对招标文件的技术规格做出了实质性的响应或申明与技术规格条文的正负偏离。</w:t>
            </w:r>
          </w:p>
        </w:tc>
      </w:tr>
      <w:tr w14:paraId="336B6A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01" w:type="dxa"/>
            <w:vAlign w:val="center"/>
          </w:tcPr>
          <w:p w14:paraId="3DCCB7D3">
            <w:pPr>
              <w:adjustRightInd w:val="0"/>
              <w:snapToGrid w:val="0"/>
              <w:spacing w:line="360" w:lineRule="auto"/>
              <w:jc w:val="center"/>
              <w:rPr>
                <w:rFonts w:cs="宋体"/>
                <w:sz w:val="24"/>
              </w:rPr>
            </w:pPr>
            <w:r>
              <w:rPr>
                <w:rFonts w:hint="eastAsia" w:cs="宋体"/>
                <w:sz w:val="24"/>
              </w:rPr>
              <w:t>10.6</w:t>
            </w:r>
          </w:p>
        </w:tc>
        <w:tc>
          <w:tcPr>
            <w:tcW w:w="7371" w:type="dxa"/>
            <w:vAlign w:val="center"/>
          </w:tcPr>
          <w:p w14:paraId="40897AFC">
            <w:pPr>
              <w:tabs>
                <w:tab w:val="left" w:pos="900"/>
              </w:tabs>
              <w:spacing w:line="360" w:lineRule="auto"/>
              <w:rPr>
                <w:rFonts w:cs="仿宋_GB2312"/>
                <w:sz w:val="24"/>
              </w:rPr>
            </w:pPr>
            <w:r>
              <w:rPr>
                <w:rFonts w:hint="eastAsia" w:cs="仿宋_GB2312"/>
                <w:bCs/>
                <w:sz w:val="24"/>
              </w:rPr>
              <w:t>10.6.1</w:t>
            </w:r>
            <w:r>
              <w:rPr>
                <w:rFonts w:hint="eastAsia" w:cs="仿宋_GB2312"/>
                <w:sz w:val="24"/>
              </w:rPr>
              <w:t>本项目允许采购进口产品，进口产品与服务报CIP指定到货港人民币价（不含关税、增值税）；</w:t>
            </w:r>
          </w:p>
          <w:p w14:paraId="0704B13A">
            <w:pPr>
              <w:tabs>
                <w:tab w:val="left" w:pos="900"/>
              </w:tabs>
              <w:spacing w:line="360" w:lineRule="auto"/>
              <w:rPr>
                <w:rFonts w:cs="仿宋_GB2312"/>
                <w:bCs/>
                <w:sz w:val="24"/>
              </w:rPr>
            </w:pPr>
            <w:r>
              <w:rPr>
                <w:rFonts w:hint="eastAsia" w:cs="仿宋_GB2312"/>
                <w:sz w:val="24"/>
              </w:rPr>
              <w:t>10.6.2 国产产品与服务报项目现场交货人民币价。报价中需包括制造、装配和发运货物所使用的材料、部件及货物本身已支付或将支付的产品税、销售税和其它税费。</w:t>
            </w:r>
          </w:p>
          <w:p w14:paraId="64FD73DF">
            <w:pPr>
              <w:adjustRightInd w:val="0"/>
              <w:snapToGrid w:val="0"/>
              <w:spacing w:line="360" w:lineRule="auto"/>
              <w:rPr>
                <w:rFonts w:cs="仿宋_GB2312"/>
                <w:bCs/>
                <w:sz w:val="24"/>
              </w:rPr>
            </w:pPr>
            <w:r>
              <w:rPr>
                <w:rFonts w:hint="eastAsia" w:cs="仿宋_GB2312"/>
                <w:bCs/>
                <w:sz w:val="24"/>
              </w:rPr>
              <w:t>10.6.3上述价格的构成须按在分项报价表中格式要求详细列出。</w:t>
            </w:r>
          </w:p>
          <w:p w14:paraId="67BE05F0">
            <w:pPr>
              <w:adjustRightInd w:val="0"/>
              <w:snapToGrid w:val="0"/>
              <w:spacing w:line="360" w:lineRule="auto"/>
              <w:rPr>
                <w:rFonts w:cs="宋体"/>
                <w:sz w:val="24"/>
              </w:rPr>
            </w:pPr>
            <w:r>
              <w:rPr>
                <w:rFonts w:hint="eastAsia" w:cs="仿宋_GB2312"/>
                <w:bCs/>
                <w:sz w:val="24"/>
              </w:rPr>
              <w:t>10.6.4 对原产于美国的产品，进口时在正常科创免税之外，中国政府加征的特殊关税由中标人承担。</w:t>
            </w:r>
          </w:p>
        </w:tc>
      </w:tr>
      <w:tr w14:paraId="3C1411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01" w:type="dxa"/>
            <w:vAlign w:val="center"/>
          </w:tcPr>
          <w:p w14:paraId="5CCB3E3B">
            <w:pPr>
              <w:adjustRightInd w:val="0"/>
              <w:snapToGrid w:val="0"/>
              <w:spacing w:line="360" w:lineRule="auto"/>
              <w:jc w:val="center"/>
              <w:rPr>
                <w:rFonts w:cs="宋体"/>
                <w:sz w:val="24"/>
              </w:rPr>
            </w:pPr>
            <w:r>
              <w:rPr>
                <w:rFonts w:hint="eastAsia" w:cs="宋体"/>
                <w:sz w:val="24"/>
              </w:rPr>
              <w:t>11.1</w:t>
            </w:r>
          </w:p>
        </w:tc>
        <w:tc>
          <w:tcPr>
            <w:tcW w:w="7371" w:type="dxa"/>
            <w:vAlign w:val="center"/>
          </w:tcPr>
          <w:p w14:paraId="010ED336">
            <w:pPr>
              <w:adjustRightInd w:val="0"/>
              <w:snapToGrid w:val="0"/>
              <w:spacing w:line="360" w:lineRule="auto"/>
              <w:rPr>
                <w:rFonts w:cs="宋体"/>
                <w:sz w:val="24"/>
              </w:rPr>
            </w:pPr>
            <w:r>
              <w:rPr>
                <w:rFonts w:hint="eastAsia" w:cs="宋体"/>
                <w:sz w:val="24"/>
              </w:rPr>
              <w:t>投标保证金金额：</w:t>
            </w:r>
            <w:r>
              <w:rPr>
                <w:rFonts w:hint="eastAsia" w:cs="宋体"/>
                <w:b/>
                <w:sz w:val="24"/>
              </w:rPr>
              <w:t>无。</w:t>
            </w:r>
            <w:r>
              <w:rPr>
                <w:rFonts w:hint="eastAsia" w:cs="宋体"/>
                <w:sz w:val="24"/>
              </w:rPr>
              <w:t xml:space="preserve"> </w:t>
            </w:r>
          </w:p>
        </w:tc>
      </w:tr>
      <w:tr w14:paraId="390554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01" w:type="dxa"/>
            <w:vAlign w:val="center"/>
          </w:tcPr>
          <w:p w14:paraId="70052BAB">
            <w:pPr>
              <w:adjustRightInd w:val="0"/>
              <w:snapToGrid w:val="0"/>
              <w:spacing w:line="360" w:lineRule="auto"/>
              <w:jc w:val="center"/>
              <w:rPr>
                <w:rFonts w:cs="宋体"/>
                <w:sz w:val="24"/>
              </w:rPr>
            </w:pPr>
            <w:r>
              <w:rPr>
                <w:rFonts w:hint="eastAsia" w:cs="宋体"/>
                <w:sz w:val="24"/>
              </w:rPr>
              <w:t>12.1</w:t>
            </w:r>
          </w:p>
        </w:tc>
        <w:tc>
          <w:tcPr>
            <w:tcW w:w="7371" w:type="dxa"/>
            <w:vAlign w:val="center"/>
          </w:tcPr>
          <w:p w14:paraId="1F7B0450">
            <w:pPr>
              <w:adjustRightInd w:val="0"/>
              <w:snapToGrid w:val="0"/>
              <w:spacing w:line="360" w:lineRule="auto"/>
              <w:ind w:left="1592" w:hanging="1592"/>
              <w:rPr>
                <w:rFonts w:cs="宋体"/>
                <w:sz w:val="24"/>
                <w:u w:val="single"/>
              </w:rPr>
            </w:pPr>
            <w:r>
              <w:rPr>
                <w:rFonts w:hint="eastAsia" w:cs="宋体"/>
                <w:sz w:val="24"/>
              </w:rPr>
              <w:t>投标有效期：</w:t>
            </w:r>
            <w:r>
              <w:rPr>
                <w:rFonts w:hint="eastAsia" w:cs="宋体"/>
                <w:sz w:val="24"/>
                <w:u w:val="single"/>
              </w:rPr>
              <w:t>90天</w:t>
            </w:r>
          </w:p>
        </w:tc>
      </w:tr>
      <w:tr w14:paraId="4E90AE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01" w:type="dxa"/>
            <w:vAlign w:val="center"/>
          </w:tcPr>
          <w:p w14:paraId="0EA83E68">
            <w:pPr>
              <w:adjustRightInd w:val="0"/>
              <w:snapToGrid w:val="0"/>
              <w:spacing w:line="360" w:lineRule="auto"/>
              <w:jc w:val="center"/>
              <w:rPr>
                <w:rFonts w:cs="宋体"/>
                <w:sz w:val="24"/>
              </w:rPr>
            </w:pPr>
            <w:r>
              <w:rPr>
                <w:rFonts w:hint="eastAsia" w:cs="宋体"/>
                <w:sz w:val="24"/>
              </w:rPr>
              <w:t>*13.1</w:t>
            </w:r>
          </w:p>
        </w:tc>
        <w:tc>
          <w:tcPr>
            <w:tcW w:w="7371" w:type="dxa"/>
            <w:vAlign w:val="center"/>
          </w:tcPr>
          <w:p w14:paraId="06004627">
            <w:pPr>
              <w:adjustRightInd w:val="0"/>
              <w:snapToGrid w:val="0"/>
              <w:spacing w:line="360" w:lineRule="auto"/>
              <w:rPr>
                <w:rFonts w:cs="宋体"/>
                <w:sz w:val="24"/>
              </w:rPr>
            </w:pPr>
            <w:r>
              <w:rPr>
                <w:rFonts w:hint="eastAsia" w:cs="宋体"/>
                <w:sz w:val="24"/>
              </w:rPr>
              <w:t>投标文件：正本：</w:t>
            </w:r>
            <w:r>
              <w:rPr>
                <w:rFonts w:hint="eastAsia" w:cs="宋体"/>
                <w:sz w:val="24"/>
                <w:u w:val="single"/>
              </w:rPr>
              <w:t>1</w:t>
            </w:r>
            <w:r>
              <w:rPr>
                <w:rFonts w:hint="eastAsia" w:cs="宋体"/>
                <w:sz w:val="24"/>
              </w:rPr>
              <w:t>份　</w:t>
            </w:r>
          </w:p>
          <w:p w14:paraId="24E168B1">
            <w:pPr>
              <w:adjustRightInd w:val="0"/>
              <w:snapToGrid w:val="0"/>
              <w:spacing w:line="360" w:lineRule="auto"/>
              <w:ind w:firstLine="1200" w:firstLineChars="500"/>
              <w:rPr>
                <w:rFonts w:cs="宋体"/>
                <w:sz w:val="24"/>
              </w:rPr>
            </w:pPr>
            <w:r>
              <w:rPr>
                <w:rFonts w:hint="eastAsia" w:cs="宋体"/>
                <w:sz w:val="24"/>
              </w:rPr>
              <w:t>副本：</w:t>
            </w:r>
            <w:r>
              <w:rPr>
                <w:rFonts w:hint="eastAsia" w:cs="宋体"/>
                <w:sz w:val="24"/>
                <w:u w:val="single"/>
              </w:rPr>
              <w:t>1</w:t>
            </w:r>
            <w:r>
              <w:rPr>
                <w:rFonts w:hint="eastAsia" w:cs="宋体"/>
                <w:sz w:val="24"/>
              </w:rPr>
              <w:t xml:space="preserve">份 </w:t>
            </w:r>
          </w:p>
          <w:p w14:paraId="672AD2ED">
            <w:pPr>
              <w:adjustRightInd w:val="0"/>
              <w:snapToGrid w:val="0"/>
              <w:spacing w:line="360" w:lineRule="auto"/>
              <w:ind w:firstLine="1200" w:firstLineChars="500"/>
              <w:rPr>
                <w:rFonts w:cs="宋体"/>
                <w:sz w:val="24"/>
              </w:rPr>
            </w:pPr>
            <w:r>
              <w:rPr>
                <w:rFonts w:hint="eastAsia" w:cs="宋体"/>
                <w:sz w:val="24"/>
              </w:rPr>
              <w:t>电子版：</w:t>
            </w:r>
            <w:r>
              <w:rPr>
                <w:rFonts w:hint="eastAsia" w:cs="宋体"/>
                <w:sz w:val="24"/>
                <w:u w:val="single"/>
              </w:rPr>
              <w:t>1</w:t>
            </w:r>
            <w:r>
              <w:rPr>
                <w:rFonts w:hint="eastAsia" w:cs="宋体"/>
                <w:sz w:val="24"/>
              </w:rPr>
              <w:t>份。（正本投标文件的扫描件，PDF格式，与纸质版一致；U盘或光盘，单独密封提交）</w:t>
            </w:r>
          </w:p>
        </w:tc>
      </w:tr>
      <w:tr w14:paraId="369FF3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01" w:type="dxa"/>
            <w:vAlign w:val="center"/>
          </w:tcPr>
          <w:p w14:paraId="2782D719">
            <w:pPr>
              <w:adjustRightInd w:val="0"/>
              <w:snapToGrid w:val="0"/>
              <w:spacing w:line="360" w:lineRule="auto"/>
              <w:jc w:val="center"/>
              <w:rPr>
                <w:rFonts w:cs="宋体"/>
                <w:b/>
                <w:sz w:val="24"/>
              </w:rPr>
            </w:pPr>
            <w:r>
              <w:rPr>
                <w:rFonts w:hint="eastAsia" w:cs="宋体"/>
                <w:b/>
                <w:sz w:val="24"/>
              </w:rPr>
              <w:t>19.4</w:t>
            </w:r>
          </w:p>
        </w:tc>
        <w:tc>
          <w:tcPr>
            <w:tcW w:w="7371" w:type="dxa"/>
            <w:vAlign w:val="center"/>
          </w:tcPr>
          <w:p w14:paraId="49427537">
            <w:pPr>
              <w:spacing w:line="360" w:lineRule="auto"/>
              <w:ind w:firstLine="241" w:firstLineChars="100"/>
              <w:rPr>
                <w:rFonts w:cs="宋体"/>
                <w:b/>
                <w:sz w:val="24"/>
              </w:rPr>
            </w:pPr>
            <w:r>
              <w:rPr>
                <w:rFonts w:hint="eastAsia" w:cs="宋体"/>
                <w:b/>
                <w:sz w:val="24"/>
              </w:rPr>
              <w:t>投标无效的情形：</w:t>
            </w:r>
          </w:p>
          <w:p w14:paraId="068265E0">
            <w:pPr>
              <w:spacing w:line="360" w:lineRule="auto"/>
              <w:ind w:firstLine="241" w:firstLineChars="100"/>
              <w:rPr>
                <w:rFonts w:cs="宋体"/>
                <w:b/>
                <w:sz w:val="24"/>
              </w:rPr>
            </w:pPr>
            <w:r>
              <w:rPr>
                <w:rFonts w:hint="eastAsia" w:cs="宋体"/>
                <w:b/>
                <w:sz w:val="24"/>
              </w:rPr>
              <w:t xml:space="preserve">（1） 投标有效期不足的； </w:t>
            </w:r>
          </w:p>
          <w:p w14:paraId="529CB4D7">
            <w:pPr>
              <w:spacing w:line="360" w:lineRule="auto"/>
              <w:ind w:firstLine="241" w:firstLineChars="100"/>
              <w:rPr>
                <w:rFonts w:cs="宋体"/>
                <w:b/>
                <w:sz w:val="24"/>
              </w:rPr>
            </w:pPr>
            <w:r>
              <w:rPr>
                <w:rFonts w:hint="eastAsia" w:cs="宋体"/>
                <w:b/>
                <w:sz w:val="24"/>
              </w:rPr>
              <w:t>（2） 未按照招标文件规定要求密封、签署、盖章的；</w:t>
            </w:r>
          </w:p>
          <w:p w14:paraId="0EE85AB5">
            <w:pPr>
              <w:spacing w:line="360" w:lineRule="auto"/>
              <w:ind w:firstLine="241" w:firstLineChars="100"/>
              <w:rPr>
                <w:rFonts w:cs="宋体"/>
                <w:b/>
                <w:sz w:val="24"/>
              </w:rPr>
            </w:pPr>
            <w:r>
              <w:rPr>
                <w:rFonts w:hint="eastAsia" w:cs="宋体"/>
                <w:b/>
                <w:sz w:val="24"/>
              </w:rPr>
              <w:t>（3） 未提供法定代表人授权书的；</w:t>
            </w:r>
          </w:p>
          <w:p w14:paraId="2E250914">
            <w:pPr>
              <w:spacing w:line="360" w:lineRule="auto"/>
              <w:ind w:firstLine="241" w:firstLineChars="100"/>
              <w:rPr>
                <w:rFonts w:cs="宋体"/>
                <w:b/>
                <w:sz w:val="24"/>
              </w:rPr>
            </w:pPr>
            <w:r>
              <w:rPr>
                <w:rFonts w:hint="eastAsia" w:cs="宋体"/>
                <w:b/>
                <w:sz w:val="24"/>
              </w:rPr>
              <w:t>（4） 未提供制造商授权书的(进口货物适用)；</w:t>
            </w:r>
          </w:p>
          <w:p w14:paraId="3D51719D">
            <w:pPr>
              <w:spacing w:line="360" w:lineRule="auto"/>
              <w:ind w:firstLine="241" w:firstLineChars="100"/>
              <w:rPr>
                <w:rFonts w:cs="宋体"/>
                <w:b/>
                <w:sz w:val="24"/>
              </w:rPr>
            </w:pPr>
            <w:r>
              <w:rPr>
                <w:rFonts w:hint="eastAsia" w:cs="宋体"/>
                <w:b/>
                <w:sz w:val="24"/>
              </w:rPr>
              <w:t>（5） 投标人有违法违纪行为，被列入失信被执行人、重大税收违法案件当事人名单、政府采购严重违法失信行为记录名单的，或参加政府采购活动前三年内，在经营活动中有重大违法记录的；</w:t>
            </w:r>
          </w:p>
          <w:p w14:paraId="17E2D9C2">
            <w:pPr>
              <w:spacing w:line="360" w:lineRule="auto"/>
              <w:ind w:firstLine="241" w:firstLineChars="100"/>
              <w:rPr>
                <w:rFonts w:cs="宋体"/>
                <w:b/>
                <w:sz w:val="24"/>
              </w:rPr>
            </w:pPr>
            <w:r>
              <w:rPr>
                <w:rFonts w:hint="eastAsia" w:cs="宋体"/>
                <w:b/>
                <w:sz w:val="24"/>
              </w:rPr>
              <w:t>（6） 投标文件中提供虚假或失实资料的；</w:t>
            </w:r>
          </w:p>
          <w:p w14:paraId="4BE16872">
            <w:pPr>
              <w:spacing w:line="360" w:lineRule="auto"/>
              <w:ind w:firstLine="241" w:firstLineChars="100"/>
              <w:rPr>
                <w:rFonts w:cs="宋体"/>
                <w:b/>
                <w:sz w:val="24"/>
              </w:rPr>
            </w:pPr>
            <w:r>
              <w:rPr>
                <w:rFonts w:hint="eastAsia" w:cs="宋体"/>
                <w:b/>
                <w:sz w:val="24"/>
              </w:rPr>
              <w:t>（7） 投标报价超过采购预算的；</w:t>
            </w:r>
          </w:p>
          <w:p w14:paraId="09D3811C">
            <w:pPr>
              <w:spacing w:line="360" w:lineRule="auto"/>
              <w:ind w:firstLine="241" w:firstLineChars="100"/>
              <w:rPr>
                <w:rFonts w:cs="宋体"/>
                <w:b/>
                <w:sz w:val="24"/>
              </w:rPr>
            </w:pPr>
            <w:r>
              <w:rPr>
                <w:rFonts w:hint="eastAsia" w:cs="宋体"/>
                <w:b/>
                <w:sz w:val="24"/>
              </w:rPr>
              <w:t>（8） 投标人报价明显低于其他通过符合性审查投标人报价的，有可能影响产品质量或者不能诚信履约的，评标委员会可以要求其在规定的时间内提供书面说明，必要时提交相关证明材料；投标人不能证明其报价合理性的，评标委员会有权将其作为无效投标处理；</w:t>
            </w:r>
          </w:p>
          <w:p w14:paraId="7CE1ED2E">
            <w:pPr>
              <w:spacing w:line="360" w:lineRule="auto"/>
              <w:ind w:firstLine="241" w:firstLineChars="100"/>
              <w:rPr>
                <w:rFonts w:cs="宋体"/>
                <w:b/>
                <w:sz w:val="24"/>
              </w:rPr>
            </w:pPr>
            <w:r>
              <w:rPr>
                <w:rFonts w:hint="eastAsia" w:cs="宋体"/>
                <w:b/>
                <w:sz w:val="24"/>
              </w:rPr>
              <w:t>（9）招标文件中明确规定不接受进口产品参加投标的，投标人提供进口产品的；</w:t>
            </w:r>
          </w:p>
          <w:p w14:paraId="0335D7A5">
            <w:pPr>
              <w:spacing w:line="360" w:lineRule="auto"/>
              <w:rPr>
                <w:rFonts w:cs="宋体"/>
                <w:b/>
                <w:sz w:val="24"/>
              </w:rPr>
            </w:pPr>
            <w:r>
              <w:rPr>
                <w:rFonts w:hint="eastAsia" w:cs="宋体"/>
                <w:b/>
                <w:sz w:val="24"/>
              </w:rPr>
              <w:t>（10） 不符合法律、法规和招标文件中*号条款及实质性要求的。</w:t>
            </w:r>
          </w:p>
        </w:tc>
      </w:tr>
      <w:tr w14:paraId="5E00CE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01" w:type="dxa"/>
            <w:vAlign w:val="center"/>
          </w:tcPr>
          <w:p w14:paraId="5178C2F7">
            <w:pPr>
              <w:adjustRightInd w:val="0"/>
              <w:snapToGrid w:val="0"/>
              <w:spacing w:line="360" w:lineRule="auto"/>
              <w:jc w:val="center"/>
              <w:rPr>
                <w:rFonts w:cs="宋体"/>
                <w:b/>
                <w:sz w:val="24"/>
              </w:rPr>
            </w:pPr>
            <w:r>
              <w:rPr>
                <w:rFonts w:hint="eastAsia" w:cs="宋体"/>
                <w:b/>
                <w:sz w:val="24"/>
              </w:rPr>
              <w:t>19.5</w:t>
            </w:r>
          </w:p>
        </w:tc>
        <w:tc>
          <w:tcPr>
            <w:tcW w:w="7371" w:type="dxa"/>
            <w:vAlign w:val="center"/>
          </w:tcPr>
          <w:p w14:paraId="6C504EAD">
            <w:pPr>
              <w:spacing w:line="360" w:lineRule="auto"/>
              <w:rPr>
                <w:rFonts w:cs="仿宋_GB2312"/>
                <w:b/>
                <w:sz w:val="24"/>
              </w:rPr>
            </w:pPr>
            <w:r>
              <w:rPr>
                <w:rFonts w:hint="eastAsia" w:cs="仿宋_GB2312"/>
                <w:b/>
                <w:sz w:val="24"/>
              </w:rPr>
              <w:t>19.5.1 投标人需就整个包进行响应，不完整的投标将被拒绝。</w:t>
            </w:r>
          </w:p>
          <w:p w14:paraId="211D8C58">
            <w:pPr>
              <w:spacing w:line="360" w:lineRule="auto"/>
              <w:rPr>
                <w:rFonts w:cs="宋体"/>
                <w:b/>
                <w:sz w:val="24"/>
              </w:rPr>
            </w:pPr>
            <w:r>
              <w:rPr>
                <w:rFonts w:hint="eastAsia" w:cs="仿宋_GB2312"/>
                <w:b/>
                <w:sz w:val="24"/>
              </w:rPr>
              <w:t>19.5.2投标报价不得超出采购预算（设置最高限价的，以最高限价为准），否则投标将被拒绝。</w:t>
            </w:r>
          </w:p>
        </w:tc>
      </w:tr>
      <w:tr w14:paraId="121873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01" w:type="dxa"/>
            <w:vAlign w:val="center"/>
          </w:tcPr>
          <w:p w14:paraId="76490A63">
            <w:pPr>
              <w:adjustRightInd w:val="0"/>
              <w:snapToGrid w:val="0"/>
              <w:spacing w:line="360" w:lineRule="auto"/>
              <w:jc w:val="center"/>
              <w:rPr>
                <w:rFonts w:cs="宋体"/>
                <w:sz w:val="24"/>
              </w:rPr>
            </w:pPr>
            <w:r>
              <w:rPr>
                <w:rFonts w:hint="eastAsia" w:cs="宋体"/>
                <w:sz w:val="24"/>
              </w:rPr>
              <w:t>21.3</w:t>
            </w:r>
          </w:p>
        </w:tc>
        <w:tc>
          <w:tcPr>
            <w:tcW w:w="7371" w:type="dxa"/>
            <w:vAlign w:val="center"/>
          </w:tcPr>
          <w:p w14:paraId="3A3020D3">
            <w:pPr>
              <w:adjustRightInd w:val="0"/>
              <w:snapToGrid w:val="0"/>
              <w:spacing w:line="360" w:lineRule="auto"/>
              <w:rPr>
                <w:rFonts w:cs="宋体"/>
                <w:sz w:val="24"/>
              </w:rPr>
            </w:pPr>
            <w:r>
              <w:rPr>
                <w:rFonts w:hint="eastAsia" w:cs="宋体"/>
                <w:sz w:val="24"/>
              </w:rPr>
              <w:t>评标方法：综合评价打分法</w:t>
            </w:r>
          </w:p>
          <w:p w14:paraId="65EBDE1A">
            <w:pPr>
              <w:pStyle w:val="58"/>
              <w:snapToGrid w:val="0"/>
              <w:spacing w:before="0"/>
              <w:ind w:firstLine="0"/>
              <w:textAlignment w:val="auto"/>
              <w:rPr>
                <w:rFonts w:cs="宋体"/>
                <w:szCs w:val="24"/>
              </w:rPr>
            </w:pPr>
            <w:r>
              <w:rPr>
                <w:rFonts w:hint="eastAsia" w:cs="宋体"/>
                <w:szCs w:val="24"/>
              </w:rPr>
              <w:t>具体评分标准详见附表。</w:t>
            </w:r>
          </w:p>
        </w:tc>
      </w:tr>
      <w:tr w14:paraId="6E4EB8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01" w:type="dxa"/>
            <w:vAlign w:val="center"/>
          </w:tcPr>
          <w:p w14:paraId="4A89DE87">
            <w:pPr>
              <w:adjustRightInd w:val="0"/>
              <w:snapToGrid w:val="0"/>
              <w:spacing w:line="360" w:lineRule="auto"/>
              <w:jc w:val="center"/>
              <w:rPr>
                <w:rFonts w:cs="宋体"/>
                <w:sz w:val="24"/>
              </w:rPr>
            </w:pPr>
            <w:r>
              <w:rPr>
                <w:rFonts w:hint="eastAsia" w:cs="宋体"/>
                <w:sz w:val="24"/>
              </w:rPr>
              <w:t>24.1</w:t>
            </w:r>
          </w:p>
        </w:tc>
        <w:tc>
          <w:tcPr>
            <w:tcW w:w="7371" w:type="dxa"/>
            <w:vAlign w:val="center"/>
          </w:tcPr>
          <w:p w14:paraId="7520D51A">
            <w:pPr>
              <w:adjustRightInd w:val="0"/>
              <w:snapToGrid w:val="0"/>
              <w:spacing w:line="360" w:lineRule="auto"/>
              <w:rPr>
                <w:rFonts w:cs="宋体"/>
                <w:sz w:val="24"/>
              </w:rPr>
            </w:pPr>
            <w:r>
              <w:rPr>
                <w:rFonts w:hint="eastAsia" w:cs="宋体"/>
                <w:sz w:val="24"/>
              </w:rPr>
              <w:t>确定中标候选人的原则为：按综合评价得分排名确定</w:t>
            </w:r>
          </w:p>
        </w:tc>
      </w:tr>
      <w:tr w14:paraId="1965CC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01" w:type="dxa"/>
            <w:vAlign w:val="center"/>
          </w:tcPr>
          <w:p w14:paraId="04A930D4">
            <w:pPr>
              <w:adjustRightInd w:val="0"/>
              <w:snapToGrid w:val="0"/>
              <w:spacing w:line="360" w:lineRule="auto"/>
              <w:jc w:val="center"/>
              <w:rPr>
                <w:rFonts w:cs="宋体"/>
                <w:sz w:val="24"/>
              </w:rPr>
            </w:pPr>
            <w:r>
              <w:rPr>
                <w:rFonts w:hint="eastAsia" w:cs="宋体"/>
                <w:sz w:val="24"/>
              </w:rPr>
              <w:t>28.1</w:t>
            </w:r>
          </w:p>
        </w:tc>
        <w:tc>
          <w:tcPr>
            <w:tcW w:w="7371" w:type="dxa"/>
            <w:vAlign w:val="center"/>
          </w:tcPr>
          <w:p w14:paraId="597DFCD4">
            <w:pPr>
              <w:adjustRightInd w:val="0"/>
              <w:snapToGrid w:val="0"/>
              <w:spacing w:line="360" w:lineRule="auto"/>
              <w:rPr>
                <w:sz w:val="24"/>
              </w:rPr>
            </w:pPr>
            <w:r>
              <w:rPr>
                <w:rFonts w:hint="eastAsia"/>
                <w:sz w:val="24"/>
              </w:rPr>
              <w:t>如中标产品为国产产品，中标人即为国内合同卖方</w:t>
            </w:r>
          </w:p>
          <w:p w14:paraId="59803981">
            <w:pPr>
              <w:adjustRightInd w:val="0"/>
              <w:snapToGrid w:val="0"/>
              <w:spacing w:line="360" w:lineRule="auto"/>
              <w:rPr>
                <w:rFonts w:cs="宋体"/>
                <w:sz w:val="24"/>
              </w:rPr>
            </w:pPr>
            <w:r>
              <w:rPr>
                <w:rFonts w:hint="eastAsia"/>
                <w:sz w:val="24"/>
              </w:rPr>
              <w:t>如中标产品为进口产品，中标人应授权产品国外厂商或国外厂商指定的境外公司作为外贸合同卖方。</w:t>
            </w:r>
            <w:r>
              <w:rPr>
                <w:rFonts w:hint="eastAsia" w:cs="仿宋_GB2312"/>
                <w:bCs/>
                <w:sz w:val="24"/>
              </w:rPr>
              <w:t>外贸合同的签约币种须与投标报价币种一致。</w:t>
            </w:r>
          </w:p>
        </w:tc>
      </w:tr>
      <w:tr w14:paraId="4FF515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01" w:type="dxa"/>
            <w:vAlign w:val="center"/>
          </w:tcPr>
          <w:p w14:paraId="50DFB53E">
            <w:pPr>
              <w:adjustRightInd w:val="0"/>
              <w:snapToGrid w:val="0"/>
              <w:spacing w:line="360" w:lineRule="auto"/>
              <w:jc w:val="center"/>
              <w:rPr>
                <w:rFonts w:cs="宋体"/>
                <w:sz w:val="24"/>
              </w:rPr>
            </w:pPr>
            <w:r>
              <w:rPr>
                <w:rFonts w:hint="eastAsia" w:cs="宋体"/>
                <w:sz w:val="24"/>
              </w:rPr>
              <w:t>29.1</w:t>
            </w:r>
          </w:p>
        </w:tc>
        <w:tc>
          <w:tcPr>
            <w:tcW w:w="7371" w:type="dxa"/>
            <w:vAlign w:val="center"/>
          </w:tcPr>
          <w:p w14:paraId="0FE935DD">
            <w:pPr>
              <w:adjustRightInd w:val="0"/>
              <w:snapToGrid w:val="0"/>
              <w:spacing w:line="360" w:lineRule="auto"/>
              <w:rPr>
                <w:rFonts w:cs="宋体"/>
                <w:sz w:val="24"/>
              </w:rPr>
            </w:pPr>
            <w:r>
              <w:rPr>
                <w:rFonts w:hint="eastAsia" w:cs="宋体"/>
                <w:sz w:val="24"/>
              </w:rPr>
              <w:t>履约保证金：不适用</w:t>
            </w:r>
          </w:p>
        </w:tc>
      </w:tr>
      <w:tr w14:paraId="20A53F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01" w:type="dxa"/>
            <w:vAlign w:val="center"/>
          </w:tcPr>
          <w:p w14:paraId="3427D765">
            <w:pPr>
              <w:adjustRightInd w:val="0"/>
              <w:snapToGrid w:val="0"/>
              <w:spacing w:line="360" w:lineRule="auto"/>
              <w:jc w:val="center"/>
              <w:rPr>
                <w:rFonts w:cs="宋体"/>
                <w:sz w:val="24"/>
              </w:rPr>
            </w:pPr>
            <w:r>
              <w:rPr>
                <w:rFonts w:hint="eastAsia" w:cs="宋体"/>
                <w:sz w:val="24"/>
              </w:rPr>
              <w:t>中小企业划分标准所属行业</w:t>
            </w:r>
          </w:p>
        </w:tc>
        <w:tc>
          <w:tcPr>
            <w:tcW w:w="7371" w:type="dxa"/>
            <w:vAlign w:val="center"/>
          </w:tcPr>
          <w:p w14:paraId="35FF2757">
            <w:pPr>
              <w:adjustRightInd w:val="0"/>
              <w:snapToGrid w:val="0"/>
              <w:spacing w:line="360" w:lineRule="auto"/>
              <w:rPr>
                <w:rFonts w:cs="宋体"/>
                <w:kern w:val="0"/>
                <w:sz w:val="24"/>
              </w:rPr>
            </w:pPr>
            <w:r>
              <w:rPr>
                <w:rFonts w:hint="eastAsia" w:cs="宋体"/>
                <w:sz w:val="24"/>
              </w:rPr>
              <w:t>本项目采购标的对应的中小企业划分标准所属行业：</w:t>
            </w:r>
            <w:r>
              <w:rPr>
                <w:rFonts w:hint="eastAsia" w:cs="宋体"/>
                <w:color w:val="000000" w:themeColor="text1"/>
                <w:sz w:val="24"/>
                <w14:textFill>
                  <w14:solidFill>
                    <w14:schemeClr w14:val="tx1"/>
                  </w14:solidFill>
                </w14:textFill>
              </w:rPr>
              <w:t>工业</w:t>
            </w:r>
          </w:p>
        </w:tc>
      </w:tr>
      <w:tr w14:paraId="0FC008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701" w:type="dxa"/>
            <w:vAlign w:val="center"/>
          </w:tcPr>
          <w:p w14:paraId="04C1D6E2">
            <w:pPr>
              <w:spacing w:line="360" w:lineRule="auto"/>
              <w:jc w:val="center"/>
              <w:rPr>
                <w:rFonts w:cs="宋体"/>
                <w:sz w:val="24"/>
              </w:rPr>
            </w:pPr>
            <w:r>
              <w:rPr>
                <w:rFonts w:hint="eastAsia" w:cs="宋体"/>
                <w:sz w:val="24"/>
              </w:rPr>
              <w:t>废标条款</w:t>
            </w:r>
          </w:p>
        </w:tc>
        <w:tc>
          <w:tcPr>
            <w:tcW w:w="7371" w:type="dxa"/>
          </w:tcPr>
          <w:p w14:paraId="556B0B4B">
            <w:pPr>
              <w:numPr>
                <w:ilvl w:val="0"/>
                <w:numId w:val="3"/>
              </w:numPr>
              <w:spacing w:line="360" w:lineRule="auto"/>
              <w:rPr>
                <w:rFonts w:cs="宋体"/>
                <w:sz w:val="24"/>
              </w:rPr>
            </w:pPr>
            <w:r>
              <w:rPr>
                <w:rFonts w:hint="eastAsia" w:cs="宋体"/>
                <w:sz w:val="24"/>
              </w:rPr>
              <w:t>出现影响采购公正的违法、违规行为的；</w:t>
            </w:r>
          </w:p>
          <w:p w14:paraId="36BB68ED">
            <w:pPr>
              <w:spacing w:line="360" w:lineRule="auto"/>
              <w:rPr>
                <w:rFonts w:cs="宋体"/>
                <w:sz w:val="24"/>
              </w:rPr>
            </w:pPr>
            <w:r>
              <w:rPr>
                <w:rFonts w:hint="eastAsia" w:cs="宋体"/>
                <w:sz w:val="24"/>
              </w:rPr>
              <w:t>2、投标人的报价均超过了采购预算，采购人不能支付的；</w:t>
            </w:r>
          </w:p>
          <w:p w14:paraId="21D6D79D">
            <w:pPr>
              <w:spacing w:line="360" w:lineRule="auto"/>
              <w:rPr>
                <w:rFonts w:cs="宋体"/>
                <w:sz w:val="24"/>
              </w:rPr>
            </w:pPr>
            <w:r>
              <w:rPr>
                <w:rFonts w:hint="eastAsia" w:cs="宋体"/>
                <w:sz w:val="24"/>
              </w:rPr>
              <w:t>3、因重大变故，采购任务取消的。</w:t>
            </w:r>
          </w:p>
        </w:tc>
      </w:tr>
    </w:tbl>
    <w:p w14:paraId="48BC5557">
      <w:pPr>
        <w:adjustRightInd w:val="0"/>
        <w:snapToGrid w:val="0"/>
        <w:rPr>
          <w:rFonts w:cs="宋体"/>
          <w:b/>
          <w:sz w:val="24"/>
        </w:rPr>
      </w:pPr>
    </w:p>
    <w:p w14:paraId="369DDEE1">
      <w:pPr>
        <w:adjustRightInd w:val="0"/>
        <w:snapToGrid w:val="0"/>
        <w:spacing w:before="120" w:beforeLines="50" w:after="120" w:afterLines="50"/>
        <w:rPr>
          <w:rFonts w:cs="宋体"/>
          <w:sz w:val="24"/>
        </w:rPr>
      </w:pPr>
      <w:r>
        <w:rPr>
          <w:rFonts w:hint="eastAsia" w:cs="宋体"/>
          <w:sz w:val="24"/>
        </w:rPr>
        <w:t>注1：</w:t>
      </w:r>
    </w:p>
    <w:p w14:paraId="1FD7B025">
      <w:pPr>
        <w:adjustRightInd w:val="0"/>
        <w:snapToGrid w:val="0"/>
        <w:spacing w:before="120" w:beforeLines="50" w:after="120" w:afterLines="50"/>
        <w:rPr>
          <w:rFonts w:cs="宋体"/>
          <w:b/>
          <w:sz w:val="30"/>
          <w:szCs w:val="30"/>
        </w:rPr>
      </w:pPr>
      <w:r>
        <w:rPr>
          <w:rFonts w:hint="eastAsia" w:cs="宋体"/>
          <w:sz w:val="24"/>
        </w:rPr>
        <w:t>1）信用信息查询渠道：“信用中国”网站（www.creditchina.gov.cn）、中国政府采购网（www.ccgp.gov.cn）等。</w:t>
      </w:r>
      <w:r>
        <w:rPr>
          <w:rFonts w:hint="eastAsia" w:cs="宋体"/>
          <w:sz w:val="24"/>
        </w:rPr>
        <w:br w:type="textWrapping"/>
      </w:r>
      <w:r>
        <w:rPr>
          <w:rFonts w:hint="eastAsia" w:cs="宋体"/>
          <w:sz w:val="24"/>
        </w:rPr>
        <w:t>2）信用信息查询截止时点：同投标截止期，即查询投标人截止到投标截止期的信用信息记录。</w:t>
      </w:r>
      <w:r>
        <w:rPr>
          <w:rFonts w:hint="eastAsia" w:cs="宋体"/>
          <w:sz w:val="24"/>
        </w:rPr>
        <w:br w:type="textWrapping"/>
      </w:r>
      <w:r>
        <w:rPr>
          <w:rFonts w:hint="eastAsia" w:cs="宋体"/>
          <w:sz w:val="24"/>
        </w:rPr>
        <w:t>3）信用信息查询记录和证据留存的具体方式：信用信息查询记录将以网站截图打印稿形式与其他采购文件一并保存。</w:t>
      </w:r>
      <w:r>
        <w:rPr>
          <w:rFonts w:hint="eastAsia" w:cs="宋体"/>
          <w:sz w:val="24"/>
        </w:rPr>
        <w:br w:type="textWrapping"/>
      </w:r>
      <w:r>
        <w:rPr>
          <w:rFonts w:hint="eastAsia" w:cs="宋体"/>
          <w:sz w:val="24"/>
        </w:rPr>
        <w:t>4）信用信息的使用规则：如投标人为“信用中国”网站（www.creditchina.gov.cn）中列入失信被执行人或重大税收违法案件当事人名单的供应商，或为中国政府采购网（www.ccgp.gov.cn）政府采购严重违法失信行为记录名单中被财政部门禁止参加政府采购活动的供应商，则其投标将被拒绝。</w:t>
      </w:r>
      <w:r>
        <w:rPr>
          <w:rFonts w:hint="eastAsia" w:cs="宋体"/>
          <w:b/>
          <w:sz w:val="24"/>
        </w:rPr>
        <w:br w:type="page"/>
      </w:r>
      <w:r>
        <w:rPr>
          <w:rFonts w:hint="eastAsia" w:cs="宋体"/>
          <w:b/>
          <w:sz w:val="30"/>
          <w:szCs w:val="30"/>
        </w:rPr>
        <w:t>附表：评分标准</w:t>
      </w:r>
    </w:p>
    <w:p w14:paraId="5CA2EC75">
      <w:pPr>
        <w:adjustRightInd w:val="0"/>
        <w:snapToGrid w:val="0"/>
        <w:rPr>
          <w:rFonts w:cs="宋体"/>
          <w:b/>
          <w:sz w:val="24"/>
        </w:rPr>
      </w:pPr>
    </w:p>
    <w:p w14:paraId="1AFACABB">
      <w:pPr>
        <w:spacing w:line="300" w:lineRule="auto"/>
        <w:ind w:firstLine="480" w:firstLineChars="200"/>
        <w:rPr>
          <w:rFonts w:cs="宋体"/>
          <w:kern w:val="0"/>
          <w:sz w:val="24"/>
        </w:rPr>
      </w:pPr>
      <w:r>
        <w:rPr>
          <w:rFonts w:hint="eastAsia" w:cs="宋体"/>
          <w:sz w:val="24"/>
        </w:rPr>
        <w:t>本次评标采用综合评价打分法，即在</w:t>
      </w:r>
      <w:r>
        <w:rPr>
          <w:rFonts w:hint="eastAsia" w:cs="宋体"/>
          <w:kern w:val="0"/>
          <w:sz w:val="24"/>
        </w:rPr>
        <w:t>投标文件满足招标文件全部实质性要求</w:t>
      </w:r>
      <w:r>
        <w:rPr>
          <w:rFonts w:hint="eastAsia" w:cs="宋体"/>
          <w:sz w:val="24"/>
        </w:rPr>
        <w:t>前提下，根据招标文件中规定的各项因素及权重（分值），评标委员会每位成员分别对每个通过初审的投标人进行综合评审后，</w:t>
      </w:r>
      <w:r>
        <w:rPr>
          <w:rFonts w:hint="eastAsia" w:cs="宋体"/>
          <w:kern w:val="0"/>
          <w:sz w:val="24"/>
        </w:rPr>
        <w:t>评审得分最高的投标人为中标候选人的评标方法。</w:t>
      </w:r>
    </w:p>
    <w:p w14:paraId="26E27A02">
      <w:pPr>
        <w:spacing w:line="300" w:lineRule="auto"/>
        <w:ind w:firstLine="420" w:firstLineChars="200"/>
        <w:rPr>
          <w:rFonts w:cs="宋体"/>
          <w:szCs w:val="21"/>
        </w:rPr>
      </w:pPr>
    </w:p>
    <w:p w14:paraId="667A41C8">
      <w:pPr>
        <w:spacing w:line="300" w:lineRule="auto"/>
        <w:ind w:firstLine="480" w:firstLineChars="200"/>
        <w:rPr>
          <w:rFonts w:cs="宋体"/>
          <w:sz w:val="24"/>
        </w:rPr>
      </w:pPr>
      <w:r>
        <w:rPr>
          <w:rFonts w:hint="eastAsia" w:cs="宋体"/>
          <w:sz w:val="24"/>
        </w:rPr>
        <w:t>一、投标文件的初审：</w:t>
      </w:r>
    </w:p>
    <w:p w14:paraId="17173C21">
      <w:pPr>
        <w:spacing w:line="300" w:lineRule="auto"/>
        <w:ind w:firstLine="480" w:firstLineChars="200"/>
        <w:rPr>
          <w:rFonts w:cs="宋体"/>
          <w:sz w:val="24"/>
        </w:rPr>
      </w:pPr>
      <w:r>
        <w:rPr>
          <w:rFonts w:hint="eastAsia" w:cs="宋体"/>
          <w:sz w:val="24"/>
        </w:rPr>
        <w:t>1、资格性检查</w:t>
      </w:r>
    </w:p>
    <w:p w14:paraId="1DF72785">
      <w:pPr>
        <w:spacing w:line="300" w:lineRule="auto"/>
        <w:ind w:firstLine="480" w:firstLineChars="200"/>
        <w:rPr>
          <w:rFonts w:cs="宋体"/>
          <w:sz w:val="24"/>
        </w:rPr>
      </w:pPr>
      <w:r>
        <w:rPr>
          <w:rFonts w:hint="eastAsia" w:cs="宋体"/>
          <w:sz w:val="24"/>
        </w:rPr>
        <w:t>注：结论栏中填写“合格”表示该投标人投标文件符合招标文件的资格性要求，“不合格”表示该投标人投标文件不符合招标文件的资格性要求。</w:t>
      </w:r>
    </w:p>
    <w:tbl>
      <w:tblPr>
        <w:tblStyle w:val="38"/>
        <w:tblW w:w="977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2296"/>
        <w:gridCol w:w="6482"/>
      </w:tblGrid>
      <w:tr w14:paraId="1D1BB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001" w:type="dxa"/>
            <w:shd w:val="clear" w:color="auto" w:fill="FFFFFF"/>
            <w:vAlign w:val="center"/>
          </w:tcPr>
          <w:p w14:paraId="3FFFDE47">
            <w:pPr>
              <w:jc w:val="center"/>
              <w:rPr>
                <w:rFonts w:cs="宋体"/>
                <w:b/>
                <w:bCs/>
                <w:sz w:val="24"/>
              </w:rPr>
            </w:pPr>
            <w:r>
              <w:rPr>
                <w:rFonts w:hint="eastAsia" w:cs="宋体"/>
                <w:b/>
                <w:bCs/>
                <w:sz w:val="24"/>
              </w:rPr>
              <w:t>序号</w:t>
            </w:r>
          </w:p>
        </w:tc>
        <w:tc>
          <w:tcPr>
            <w:tcW w:w="8778" w:type="dxa"/>
            <w:gridSpan w:val="2"/>
            <w:shd w:val="clear" w:color="auto" w:fill="FFFFFF"/>
            <w:vAlign w:val="center"/>
          </w:tcPr>
          <w:p w14:paraId="7D4BE241">
            <w:pPr>
              <w:ind w:right="-124" w:rightChars="-59"/>
              <w:jc w:val="center"/>
              <w:rPr>
                <w:rFonts w:cs="宋体"/>
                <w:b/>
                <w:bCs/>
                <w:sz w:val="24"/>
              </w:rPr>
            </w:pPr>
            <w:r>
              <w:rPr>
                <w:rFonts w:hint="eastAsia" w:cs="宋体"/>
                <w:b/>
                <w:bCs/>
                <w:sz w:val="24"/>
              </w:rPr>
              <w:t>评审内容</w:t>
            </w:r>
          </w:p>
        </w:tc>
      </w:tr>
      <w:tr w14:paraId="07CF1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01" w:type="dxa"/>
            <w:vMerge w:val="restart"/>
            <w:vAlign w:val="center"/>
          </w:tcPr>
          <w:p w14:paraId="00ACCEC6">
            <w:pPr>
              <w:jc w:val="center"/>
              <w:rPr>
                <w:rFonts w:cs="宋体"/>
                <w:sz w:val="24"/>
              </w:rPr>
            </w:pPr>
            <w:r>
              <w:rPr>
                <w:rFonts w:hint="eastAsia" w:cs="宋体"/>
                <w:sz w:val="24"/>
              </w:rPr>
              <w:t>1</w:t>
            </w:r>
          </w:p>
        </w:tc>
        <w:tc>
          <w:tcPr>
            <w:tcW w:w="2296" w:type="dxa"/>
            <w:vMerge w:val="restart"/>
            <w:vAlign w:val="center"/>
          </w:tcPr>
          <w:p w14:paraId="68DDC4A0">
            <w:pPr>
              <w:rPr>
                <w:rFonts w:cs="宋体"/>
                <w:sz w:val="24"/>
              </w:rPr>
            </w:pPr>
            <w:r>
              <w:rPr>
                <w:rFonts w:hint="eastAsia" w:cs="宋体"/>
                <w:kern w:val="28"/>
                <w:sz w:val="24"/>
              </w:rPr>
              <w:t>具备《政府采购法》第二十二条供应商资格条件</w:t>
            </w:r>
          </w:p>
        </w:tc>
        <w:tc>
          <w:tcPr>
            <w:tcW w:w="6482" w:type="dxa"/>
            <w:vAlign w:val="center"/>
          </w:tcPr>
          <w:p w14:paraId="48533AB7">
            <w:pPr>
              <w:rPr>
                <w:rFonts w:cs="宋体"/>
                <w:sz w:val="24"/>
              </w:rPr>
            </w:pPr>
            <w:r>
              <w:rPr>
                <w:rFonts w:hint="eastAsia" w:cs="宋体"/>
                <w:sz w:val="24"/>
              </w:rPr>
              <w:t>具有独立承担民事责任的能力；</w:t>
            </w:r>
            <w:r>
              <w:rPr>
                <w:rFonts w:hint="eastAsia" w:cs="宋体"/>
                <w:kern w:val="0"/>
                <w:sz w:val="24"/>
              </w:rPr>
              <w:t xml:space="preserve"> </w:t>
            </w:r>
          </w:p>
        </w:tc>
      </w:tr>
      <w:tr w14:paraId="35A8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01" w:type="dxa"/>
            <w:vMerge w:val="continue"/>
            <w:vAlign w:val="center"/>
          </w:tcPr>
          <w:p w14:paraId="7A9687F8">
            <w:pPr>
              <w:jc w:val="center"/>
              <w:rPr>
                <w:rFonts w:cs="宋体"/>
                <w:kern w:val="28"/>
                <w:sz w:val="24"/>
              </w:rPr>
            </w:pPr>
          </w:p>
        </w:tc>
        <w:tc>
          <w:tcPr>
            <w:tcW w:w="2296" w:type="dxa"/>
            <w:vMerge w:val="continue"/>
            <w:vAlign w:val="center"/>
          </w:tcPr>
          <w:p w14:paraId="1C729DF6">
            <w:pPr>
              <w:rPr>
                <w:rFonts w:cs="宋体"/>
                <w:kern w:val="28"/>
                <w:sz w:val="24"/>
              </w:rPr>
            </w:pPr>
          </w:p>
        </w:tc>
        <w:tc>
          <w:tcPr>
            <w:tcW w:w="6482" w:type="dxa"/>
            <w:vAlign w:val="center"/>
          </w:tcPr>
          <w:p w14:paraId="59EEE913">
            <w:pPr>
              <w:rPr>
                <w:rFonts w:cs="宋体"/>
                <w:sz w:val="24"/>
              </w:rPr>
            </w:pPr>
            <w:r>
              <w:rPr>
                <w:rFonts w:hint="eastAsia" w:cs="宋体"/>
                <w:sz w:val="24"/>
              </w:rPr>
              <w:t xml:space="preserve">具有良好的商业信誉和健全的财务会计制度； </w:t>
            </w:r>
          </w:p>
        </w:tc>
      </w:tr>
      <w:tr w14:paraId="06FB3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01" w:type="dxa"/>
            <w:vMerge w:val="continue"/>
            <w:vAlign w:val="center"/>
          </w:tcPr>
          <w:p w14:paraId="703A15F6">
            <w:pPr>
              <w:jc w:val="center"/>
              <w:rPr>
                <w:rFonts w:cs="宋体"/>
                <w:kern w:val="28"/>
                <w:sz w:val="24"/>
              </w:rPr>
            </w:pPr>
          </w:p>
        </w:tc>
        <w:tc>
          <w:tcPr>
            <w:tcW w:w="2296" w:type="dxa"/>
            <w:vMerge w:val="continue"/>
            <w:vAlign w:val="center"/>
          </w:tcPr>
          <w:p w14:paraId="38EACE7B">
            <w:pPr>
              <w:rPr>
                <w:rFonts w:cs="宋体"/>
                <w:kern w:val="28"/>
                <w:sz w:val="24"/>
              </w:rPr>
            </w:pPr>
          </w:p>
        </w:tc>
        <w:tc>
          <w:tcPr>
            <w:tcW w:w="6482" w:type="dxa"/>
            <w:vAlign w:val="center"/>
          </w:tcPr>
          <w:p w14:paraId="554C760B">
            <w:pPr>
              <w:rPr>
                <w:rFonts w:cs="宋体"/>
                <w:sz w:val="24"/>
              </w:rPr>
            </w:pPr>
            <w:r>
              <w:rPr>
                <w:rFonts w:hint="eastAsia" w:cs="宋体"/>
                <w:sz w:val="24"/>
              </w:rPr>
              <w:t xml:space="preserve">具有履行合同所必需的设备和专业技术能力； </w:t>
            </w:r>
          </w:p>
        </w:tc>
      </w:tr>
      <w:tr w14:paraId="24D4F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01" w:type="dxa"/>
            <w:vMerge w:val="continue"/>
            <w:vAlign w:val="center"/>
          </w:tcPr>
          <w:p w14:paraId="13513DE2">
            <w:pPr>
              <w:jc w:val="center"/>
              <w:rPr>
                <w:rFonts w:cs="宋体"/>
                <w:kern w:val="28"/>
                <w:sz w:val="24"/>
              </w:rPr>
            </w:pPr>
          </w:p>
        </w:tc>
        <w:tc>
          <w:tcPr>
            <w:tcW w:w="2296" w:type="dxa"/>
            <w:vMerge w:val="continue"/>
            <w:vAlign w:val="center"/>
          </w:tcPr>
          <w:p w14:paraId="5E971597">
            <w:pPr>
              <w:rPr>
                <w:rFonts w:cs="宋体"/>
                <w:kern w:val="28"/>
                <w:sz w:val="24"/>
              </w:rPr>
            </w:pPr>
          </w:p>
        </w:tc>
        <w:tc>
          <w:tcPr>
            <w:tcW w:w="6482" w:type="dxa"/>
            <w:vAlign w:val="center"/>
          </w:tcPr>
          <w:p w14:paraId="16445C78">
            <w:pPr>
              <w:rPr>
                <w:rFonts w:cs="宋体"/>
                <w:sz w:val="24"/>
              </w:rPr>
            </w:pPr>
            <w:r>
              <w:rPr>
                <w:rFonts w:hint="eastAsia" w:cs="宋体"/>
                <w:sz w:val="24"/>
              </w:rPr>
              <w:t xml:space="preserve">有依法缴纳税收和社会保障资金的良好记录； </w:t>
            </w:r>
          </w:p>
        </w:tc>
      </w:tr>
      <w:tr w14:paraId="3EA3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01" w:type="dxa"/>
            <w:vMerge w:val="continue"/>
            <w:vAlign w:val="center"/>
          </w:tcPr>
          <w:p w14:paraId="50641A9E">
            <w:pPr>
              <w:jc w:val="center"/>
              <w:rPr>
                <w:rFonts w:cs="宋体"/>
                <w:kern w:val="28"/>
                <w:sz w:val="24"/>
              </w:rPr>
            </w:pPr>
          </w:p>
        </w:tc>
        <w:tc>
          <w:tcPr>
            <w:tcW w:w="2296" w:type="dxa"/>
            <w:vMerge w:val="continue"/>
            <w:vAlign w:val="center"/>
          </w:tcPr>
          <w:p w14:paraId="7553CA59">
            <w:pPr>
              <w:rPr>
                <w:rFonts w:cs="宋体"/>
                <w:kern w:val="28"/>
                <w:sz w:val="24"/>
              </w:rPr>
            </w:pPr>
          </w:p>
        </w:tc>
        <w:tc>
          <w:tcPr>
            <w:tcW w:w="6482" w:type="dxa"/>
            <w:vAlign w:val="center"/>
          </w:tcPr>
          <w:p w14:paraId="694804D6">
            <w:pPr>
              <w:rPr>
                <w:rFonts w:cs="宋体"/>
                <w:sz w:val="24"/>
              </w:rPr>
            </w:pPr>
            <w:r>
              <w:rPr>
                <w:rFonts w:hint="eastAsia" w:cs="宋体"/>
                <w:sz w:val="24"/>
              </w:rPr>
              <w:t xml:space="preserve">参加招标投标活动前三年内，在经营活动中没有重大违法记录； </w:t>
            </w:r>
          </w:p>
        </w:tc>
      </w:tr>
      <w:tr w14:paraId="75370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01" w:type="dxa"/>
            <w:vMerge w:val="continue"/>
            <w:vAlign w:val="center"/>
          </w:tcPr>
          <w:p w14:paraId="33A26AE3">
            <w:pPr>
              <w:jc w:val="center"/>
              <w:rPr>
                <w:rFonts w:cs="宋体"/>
                <w:kern w:val="28"/>
                <w:sz w:val="24"/>
              </w:rPr>
            </w:pPr>
          </w:p>
        </w:tc>
        <w:tc>
          <w:tcPr>
            <w:tcW w:w="2296" w:type="dxa"/>
            <w:vMerge w:val="continue"/>
            <w:vAlign w:val="center"/>
          </w:tcPr>
          <w:p w14:paraId="43B36E3D">
            <w:pPr>
              <w:rPr>
                <w:rFonts w:cs="宋体"/>
                <w:kern w:val="28"/>
                <w:sz w:val="24"/>
              </w:rPr>
            </w:pPr>
          </w:p>
        </w:tc>
        <w:tc>
          <w:tcPr>
            <w:tcW w:w="6482" w:type="dxa"/>
            <w:vAlign w:val="center"/>
          </w:tcPr>
          <w:p w14:paraId="65746D8E">
            <w:pPr>
              <w:rPr>
                <w:rFonts w:cs="宋体"/>
                <w:sz w:val="24"/>
              </w:rPr>
            </w:pPr>
            <w:r>
              <w:rPr>
                <w:rFonts w:hint="eastAsia" w:cs="宋体"/>
                <w:sz w:val="24"/>
              </w:rPr>
              <w:t>法律、行政法规规定的其他条件</w:t>
            </w:r>
          </w:p>
        </w:tc>
      </w:tr>
      <w:tr w14:paraId="7E5F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1" w:type="dxa"/>
            <w:vAlign w:val="center"/>
          </w:tcPr>
          <w:p w14:paraId="2C761A17">
            <w:pPr>
              <w:jc w:val="center"/>
              <w:rPr>
                <w:rFonts w:cs="宋体"/>
                <w:kern w:val="28"/>
                <w:sz w:val="24"/>
              </w:rPr>
            </w:pPr>
            <w:r>
              <w:rPr>
                <w:rFonts w:hint="eastAsia" w:cs="宋体"/>
                <w:kern w:val="28"/>
                <w:sz w:val="24"/>
              </w:rPr>
              <w:t>2</w:t>
            </w:r>
          </w:p>
        </w:tc>
        <w:tc>
          <w:tcPr>
            <w:tcW w:w="8778" w:type="dxa"/>
            <w:gridSpan w:val="2"/>
            <w:vAlign w:val="center"/>
          </w:tcPr>
          <w:p w14:paraId="2224C8F2">
            <w:pPr>
              <w:tabs>
                <w:tab w:val="left" w:pos="1080"/>
              </w:tabs>
              <w:snapToGrid w:val="0"/>
              <w:rPr>
                <w:rFonts w:cs="宋体"/>
                <w:sz w:val="24"/>
              </w:rPr>
            </w:pPr>
            <w:r>
              <w:rPr>
                <w:rFonts w:hint="eastAsia" w:cs="宋体"/>
                <w:kern w:val="0"/>
                <w:sz w:val="24"/>
              </w:rPr>
              <w:t>在中华人民共和国境内依法注册的，具有独立承担民事责任能力，遵守国家法律法规，具有良好信誉，具有履行合同能力和良好的履行合同的记录，具有良好资金、财务状况的企事业法人、其他组织或者自然人（</w:t>
            </w:r>
            <w:r>
              <w:rPr>
                <w:rFonts w:hint="eastAsia" w:cs="宋体"/>
                <w:sz w:val="24"/>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w:t>
            </w:r>
          </w:p>
        </w:tc>
      </w:tr>
      <w:tr w14:paraId="0484B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1" w:type="dxa"/>
            <w:vAlign w:val="center"/>
          </w:tcPr>
          <w:p w14:paraId="28962BC9">
            <w:pPr>
              <w:jc w:val="center"/>
              <w:rPr>
                <w:rFonts w:cs="宋体"/>
                <w:kern w:val="28"/>
                <w:sz w:val="24"/>
              </w:rPr>
            </w:pPr>
            <w:r>
              <w:rPr>
                <w:rFonts w:hint="eastAsia" w:cs="宋体"/>
                <w:kern w:val="28"/>
                <w:sz w:val="24"/>
              </w:rPr>
              <w:t>3</w:t>
            </w:r>
          </w:p>
        </w:tc>
        <w:tc>
          <w:tcPr>
            <w:tcW w:w="8778" w:type="dxa"/>
            <w:gridSpan w:val="2"/>
            <w:vAlign w:val="center"/>
          </w:tcPr>
          <w:p w14:paraId="3CB01897">
            <w:pPr>
              <w:rPr>
                <w:rFonts w:cs="宋体"/>
                <w:kern w:val="28"/>
                <w:sz w:val="24"/>
              </w:rPr>
            </w:pPr>
            <w:r>
              <w:rPr>
                <w:rFonts w:hint="eastAsia" w:cs="宋体"/>
                <w:kern w:val="28"/>
                <w:sz w:val="24"/>
              </w:rPr>
              <w:t>为采购项目提供整体设计、规范编制或者项目管理、监理、检测等服务的供应商，不得参加本项目投标（</w:t>
            </w:r>
            <w:r>
              <w:rPr>
                <w:rFonts w:hint="eastAsia" w:cs="宋体"/>
                <w:sz w:val="24"/>
              </w:rPr>
              <w:t>提供未为本项目提供整体设计、规范编制或者项目管理、监理、检测等服务的声明（格式自拟，加盖公章））</w:t>
            </w:r>
          </w:p>
        </w:tc>
      </w:tr>
      <w:tr w14:paraId="1DDAD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1" w:type="dxa"/>
            <w:vAlign w:val="center"/>
          </w:tcPr>
          <w:p w14:paraId="4E61409C">
            <w:pPr>
              <w:jc w:val="center"/>
              <w:rPr>
                <w:rFonts w:cs="宋体"/>
                <w:kern w:val="28"/>
                <w:sz w:val="24"/>
              </w:rPr>
            </w:pPr>
            <w:r>
              <w:rPr>
                <w:rFonts w:hint="eastAsia" w:cs="宋体"/>
                <w:kern w:val="28"/>
                <w:sz w:val="24"/>
              </w:rPr>
              <w:t>4</w:t>
            </w:r>
          </w:p>
        </w:tc>
        <w:tc>
          <w:tcPr>
            <w:tcW w:w="8778" w:type="dxa"/>
            <w:gridSpan w:val="2"/>
            <w:vAlign w:val="center"/>
          </w:tcPr>
          <w:p w14:paraId="65CBD092">
            <w:pPr>
              <w:rPr>
                <w:rFonts w:cs="宋体"/>
                <w:kern w:val="28"/>
                <w:sz w:val="24"/>
              </w:rPr>
            </w:pPr>
            <w:r>
              <w:rPr>
                <w:rFonts w:hint="eastAsia" w:cs="宋体"/>
                <w:kern w:val="0"/>
                <w:sz w:val="24"/>
              </w:rPr>
              <w:t>投标单位负责人为同一人或者存在直接控股、管理关系的不同供应商，不得参加同一合同项下的政府采购活动</w:t>
            </w:r>
            <w:r>
              <w:rPr>
                <w:rFonts w:hint="eastAsia" w:cs="宋体"/>
                <w:kern w:val="28"/>
                <w:sz w:val="24"/>
              </w:rPr>
              <w:t>（</w:t>
            </w:r>
            <w:r>
              <w:rPr>
                <w:rFonts w:hint="eastAsia" w:cs="宋体"/>
                <w:sz w:val="24"/>
              </w:rPr>
              <w:t>提供“控股股东名称、控股企业的名称和存在管理、被管理关系的单位名称且不存在以上有关联关系单位同时参加同一项目投标的说明” （格式自拟，加盖公章））</w:t>
            </w:r>
          </w:p>
        </w:tc>
      </w:tr>
      <w:tr w14:paraId="7F6B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001" w:type="dxa"/>
            <w:vAlign w:val="center"/>
          </w:tcPr>
          <w:p w14:paraId="6C4E6CAF">
            <w:pPr>
              <w:jc w:val="center"/>
              <w:rPr>
                <w:rFonts w:cs="宋体"/>
                <w:kern w:val="28"/>
                <w:sz w:val="24"/>
              </w:rPr>
            </w:pPr>
            <w:r>
              <w:rPr>
                <w:rFonts w:hint="eastAsia" w:cs="宋体"/>
                <w:kern w:val="28"/>
                <w:sz w:val="24"/>
              </w:rPr>
              <w:t>5</w:t>
            </w:r>
          </w:p>
        </w:tc>
        <w:tc>
          <w:tcPr>
            <w:tcW w:w="8778" w:type="dxa"/>
            <w:gridSpan w:val="2"/>
            <w:vAlign w:val="center"/>
          </w:tcPr>
          <w:p w14:paraId="38222CD5">
            <w:pPr>
              <w:tabs>
                <w:tab w:val="left" w:pos="5580"/>
              </w:tabs>
              <w:adjustRightInd w:val="0"/>
              <w:snapToGrid w:val="0"/>
              <w:rPr>
                <w:rFonts w:cs="宋体"/>
                <w:sz w:val="24"/>
              </w:rPr>
            </w:pPr>
            <w:r>
              <w:rPr>
                <w:rFonts w:hint="eastAsia" w:cs="宋体"/>
                <w:sz w:val="24"/>
              </w:rPr>
              <w:t>依法缴纳税收的记录（提供投标截止日期之前12个月内任何一期纳税记录复印件并加盖公章）（自行编写无效）（依法免税的供应商，须提供相应文件证明其依法免税）</w:t>
            </w:r>
          </w:p>
        </w:tc>
      </w:tr>
      <w:tr w14:paraId="1D041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001" w:type="dxa"/>
            <w:vAlign w:val="center"/>
          </w:tcPr>
          <w:p w14:paraId="156C51A4">
            <w:pPr>
              <w:jc w:val="center"/>
              <w:rPr>
                <w:rFonts w:cs="宋体"/>
                <w:kern w:val="28"/>
                <w:sz w:val="24"/>
              </w:rPr>
            </w:pPr>
            <w:r>
              <w:rPr>
                <w:rFonts w:hint="eastAsia" w:cs="宋体"/>
                <w:kern w:val="28"/>
                <w:sz w:val="24"/>
              </w:rPr>
              <w:t>6</w:t>
            </w:r>
          </w:p>
        </w:tc>
        <w:tc>
          <w:tcPr>
            <w:tcW w:w="8778" w:type="dxa"/>
            <w:gridSpan w:val="2"/>
            <w:vAlign w:val="center"/>
          </w:tcPr>
          <w:p w14:paraId="4B52A283">
            <w:pPr>
              <w:jc w:val="left"/>
              <w:rPr>
                <w:rFonts w:cs="宋体"/>
                <w:sz w:val="24"/>
              </w:rPr>
            </w:pPr>
            <w:r>
              <w:rPr>
                <w:rFonts w:hint="eastAsia" w:cs="宋体"/>
                <w:sz w:val="24"/>
              </w:rPr>
              <w:t>依法缴纳社会保障资金的记录（提供投标截止日期之前12个月内任何一期缴费记录复印件并加盖公章）（自行编写无效）（依法不需要缴纳社会保障资金的供应商，须提供相应文件证明其依法不需要缴纳社会保障资金）</w:t>
            </w:r>
          </w:p>
        </w:tc>
      </w:tr>
      <w:tr w14:paraId="77828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001" w:type="dxa"/>
            <w:vAlign w:val="center"/>
          </w:tcPr>
          <w:p w14:paraId="21C0C415">
            <w:pPr>
              <w:jc w:val="center"/>
              <w:rPr>
                <w:rFonts w:cs="宋体"/>
                <w:sz w:val="24"/>
              </w:rPr>
            </w:pPr>
            <w:r>
              <w:rPr>
                <w:rFonts w:hint="eastAsia" w:cs="宋体"/>
                <w:sz w:val="24"/>
              </w:rPr>
              <w:t>7</w:t>
            </w:r>
          </w:p>
        </w:tc>
        <w:tc>
          <w:tcPr>
            <w:tcW w:w="8778" w:type="dxa"/>
            <w:gridSpan w:val="2"/>
            <w:vAlign w:val="center"/>
          </w:tcPr>
          <w:p w14:paraId="330BF437">
            <w:pPr>
              <w:jc w:val="left"/>
              <w:rPr>
                <w:rFonts w:cs="宋体"/>
                <w:sz w:val="24"/>
              </w:rPr>
            </w:pPr>
            <w:r>
              <w:rPr>
                <w:rFonts w:hint="eastAsia" w:cs="宋体"/>
                <w:sz w:val="24"/>
              </w:rPr>
              <w:t>参加政府采购活动前三年内，在经营活动中没有重大违法记录声明。（格式自拟，加盖公章）</w:t>
            </w:r>
          </w:p>
        </w:tc>
      </w:tr>
      <w:tr w14:paraId="61B39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001" w:type="dxa"/>
            <w:vAlign w:val="center"/>
          </w:tcPr>
          <w:p w14:paraId="773B3BB5">
            <w:pPr>
              <w:jc w:val="center"/>
              <w:rPr>
                <w:rFonts w:cs="宋体"/>
                <w:sz w:val="24"/>
              </w:rPr>
            </w:pPr>
            <w:r>
              <w:rPr>
                <w:rFonts w:hint="eastAsia" w:cs="宋体"/>
                <w:sz w:val="24"/>
              </w:rPr>
              <w:t>8</w:t>
            </w:r>
          </w:p>
        </w:tc>
        <w:tc>
          <w:tcPr>
            <w:tcW w:w="8778" w:type="dxa"/>
            <w:gridSpan w:val="2"/>
            <w:vAlign w:val="center"/>
          </w:tcPr>
          <w:p w14:paraId="2F6EBDC4">
            <w:pPr>
              <w:jc w:val="left"/>
              <w:rPr>
                <w:rFonts w:cs="宋体"/>
                <w:sz w:val="24"/>
              </w:rPr>
            </w:pPr>
            <w:r>
              <w:rPr>
                <w:rFonts w:hint="eastAsia" w:cs="宋体"/>
                <w:sz w:val="24"/>
              </w:rPr>
              <w:t>具有良好商业信誉和健全财务会计制度的财务状况的承诺（格式自拟，加盖公章）</w:t>
            </w:r>
          </w:p>
        </w:tc>
      </w:tr>
      <w:tr w14:paraId="489C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01" w:type="dxa"/>
            <w:vAlign w:val="center"/>
          </w:tcPr>
          <w:p w14:paraId="7DBDF7FD">
            <w:pPr>
              <w:jc w:val="center"/>
              <w:rPr>
                <w:rFonts w:cs="宋体"/>
                <w:sz w:val="24"/>
              </w:rPr>
            </w:pPr>
            <w:r>
              <w:rPr>
                <w:rFonts w:hint="eastAsia" w:cs="宋体"/>
                <w:sz w:val="24"/>
              </w:rPr>
              <w:t>9</w:t>
            </w:r>
          </w:p>
        </w:tc>
        <w:tc>
          <w:tcPr>
            <w:tcW w:w="8778" w:type="dxa"/>
            <w:gridSpan w:val="2"/>
            <w:vAlign w:val="center"/>
          </w:tcPr>
          <w:p w14:paraId="47484F71">
            <w:pPr>
              <w:jc w:val="left"/>
              <w:rPr>
                <w:rFonts w:cs="宋体"/>
                <w:sz w:val="24"/>
              </w:rPr>
            </w:pPr>
            <w:r>
              <w:rPr>
                <w:rFonts w:hint="eastAsia" w:cs="宋体"/>
                <w:sz w:val="24"/>
              </w:rPr>
              <w:t>具有履行合同所必需的设备和专业技术能力的承诺（格式自拟，加盖公章）</w:t>
            </w:r>
          </w:p>
        </w:tc>
      </w:tr>
      <w:tr w14:paraId="5D730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001" w:type="dxa"/>
            <w:vAlign w:val="center"/>
          </w:tcPr>
          <w:p w14:paraId="1DF96A3F">
            <w:pPr>
              <w:jc w:val="center"/>
              <w:rPr>
                <w:rFonts w:cs="宋体"/>
                <w:sz w:val="24"/>
              </w:rPr>
            </w:pPr>
            <w:r>
              <w:rPr>
                <w:rFonts w:hint="eastAsia" w:cs="宋体"/>
                <w:sz w:val="24"/>
              </w:rPr>
              <w:t>10</w:t>
            </w:r>
          </w:p>
        </w:tc>
        <w:tc>
          <w:tcPr>
            <w:tcW w:w="8778" w:type="dxa"/>
            <w:gridSpan w:val="2"/>
            <w:vAlign w:val="center"/>
          </w:tcPr>
          <w:p w14:paraId="589B1111">
            <w:pPr>
              <w:jc w:val="left"/>
              <w:rPr>
                <w:rFonts w:cs="宋体"/>
                <w:sz w:val="24"/>
              </w:rPr>
            </w:pPr>
            <w:r>
              <w:rPr>
                <w:rFonts w:hint="eastAsia" w:cs="宋体"/>
                <w:sz w:val="24"/>
              </w:rPr>
              <w:t>按本投标邀请的规定获取招标文件</w:t>
            </w:r>
          </w:p>
        </w:tc>
      </w:tr>
      <w:tr w14:paraId="3E523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001" w:type="dxa"/>
            <w:vAlign w:val="center"/>
          </w:tcPr>
          <w:p w14:paraId="751E96C7">
            <w:pPr>
              <w:jc w:val="center"/>
              <w:rPr>
                <w:rFonts w:cs="宋体"/>
                <w:sz w:val="24"/>
              </w:rPr>
            </w:pPr>
            <w:r>
              <w:rPr>
                <w:rFonts w:hint="eastAsia" w:cs="宋体"/>
                <w:sz w:val="24"/>
              </w:rPr>
              <w:t>11</w:t>
            </w:r>
          </w:p>
        </w:tc>
        <w:tc>
          <w:tcPr>
            <w:tcW w:w="8778" w:type="dxa"/>
            <w:gridSpan w:val="2"/>
            <w:vAlign w:val="center"/>
          </w:tcPr>
          <w:p w14:paraId="4978556C">
            <w:pPr>
              <w:jc w:val="left"/>
              <w:rPr>
                <w:rFonts w:cs="宋体"/>
                <w:sz w:val="24"/>
              </w:rPr>
            </w:pPr>
            <w:r>
              <w:rPr>
                <w:rFonts w:hint="eastAsia" w:cs="宋体"/>
                <w:sz w:val="24"/>
              </w:rPr>
              <w:t>本项目不接受联合体投标/招标文件允许联合体投标时，提供了满足招标文件要求的联合体协议书。</w:t>
            </w:r>
          </w:p>
        </w:tc>
      </w:tr>
      <w:tr w14:paraId="0515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001" w:type="dxa"/>
            <w:vAlign w:val="center"/>
          </w:tcPr>
          <w:p w14:paraId="3E646510">
            <w:pPr>
              <w:jc w:val="center"/>
              <w:rPr>
                <w:rFonts w:cs="宋体"/>
                <w:sz w:val="24"/>
              </w:rPr>
            </w:pPr>
            <w:r>
              <w:rPr>
                <w:rFonts w:hint="eastAsia" w:cs="宋体"/>
                <w:sz w:val="24"/>
              </w:rPr>
              <w:t>12</w:t>
            </w:r>
          </w:p>
        </w:tc>
        <w:tc>
          <w:tcPr>
            <w:tcW w:w="8778" w:type="dxa"/>
            <w:gridSpan w:val="2"/>
            <w:vAlign w:val="center"/>
          </w:tcPr>
          <w:p w14:paraId="7FF2FFBD">
            <w:pPr>
              <w:rPr>
                <w:rFonts w:cs="宋体"/>
                <w:sz w:val="24"/>
              </w:rPr>
            </w:pPr>
            <w:r>
              <w:rPr>
                <w:rFonts w:hint="eastAsia" w:cs="宋体"/>
                <w:sz w:val="24"/>
              </w:rPr>
              <w:t>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截止日当天在“信用中国”网站（www.creditchina.gov.cn）及中国政府采购网（http://www.ccgp.gov.cn/）查询结果为准，如相关失信记录已失效，投标人需提供相关证明资料）</w:t>
            </w:r>
            <w:r>
              <w:rPr>
                <w:rFonts w:hint="eastAsia" w:cs="宋体"/>
                <w:kern w:val="28"/>
                <w:sz w:val="24"/>
              </w:rPr>
              <w:t>。</w:t>
            </w:r>
          </w:p>
        </w:tc>
      </w:tr>
      <w:tr w14:paraId="59EF3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trPr>
        <w:tc>
          <w:tcPr>
            <w:tcW w:w="1001" w:type="dxa"/>
            <w:vAlign w:val="center"/>
          </w:tcPr>
          <w:p w14:paraId="7F90C0E9">
            <w:pPr>
              <w:jc w:val="center"/>
              <w:rPr>
                <w:rFonts w:cs="宋体"/>
                <w:kern w:val="28"/>
                <w:sz w:val="24"/>
              </w:rPr>
            </w:pPr>
            <w:r>
              <w:rPr>
                <w:rFonts w:hint="eastAsia" w:cs="宋体"/>
                <w:kern w:val="28"/>
                <w:sz w:val="24"/>
              </w:rPr>
              <w:t>13</w:t>
            </w:r>
          </w:p>
        </w:tc>
        <w:tc>
          <w:tcPr>
            <w:tcW w:w="8778" w:type="dxa"/>
            <w:gridSpan w:val="2"/>
            <w:vAlign w:val="center"/>
          </w:tcPr>
          <w:p w14:paraId="65C1AC86">
            <w:pPr>
              <w:rPr>
                <w:rFonts w:cs="宋体"/>
                <w:sz w:val="24"/>
              </w:rPr>
            </w:pPr>
            <w:r>
              <w:rPr>
                <w:rFonts w:hint="eastAsia" w:cs="宋体"/>
                <w:sz w:val="24"/>
              </w:rPr>
              <w:t>当本项目（包）涉及预留份额专门面向中小企业采购，须提供《中小企业声明函》</w:t>
            </w:r>
          </w:p>
          <w:p w14:paraId="48F932EB">
            <w:pPr>
              <w:tabs>
                <w:tab w:val="left" w:pos="1080"/>
              </w:tabs>
              <w:snapToGrid w:val="0"/>
              <w:rPr>
                <w:rFonts w:cs="宋体"/>
                <w:sz w:val="24"/>
              </w:rPr>
            </w:pPr>
            <w:r>
              <w:rPr>
                <w:rFonts w:hint="eastAsia" w:cs="宋体"/>
                <w:sz w:val="24"/>
              </w:rPr>
              <w:t>1、投标人单独投标的，应提供中小企业声明函；如为监狱企业或残疾人福利性单位，不必提供中小企业声明函，但须按注1或注2要求提供证明材料。</w:t>
            </w:r>
          </w:p>
          <w:p w14:paraId="2A0E214E">
            <w:pPr>
              <w:rPr>
                <w:rFonts w:cs="宋体"/>
                <w:sz w:val="24"/>
              </w:rPr>
            </w:pPr>
            <w:r>
              <w:rPr>
                <w:rFonts w:hint="eastAsia" w:cs="宋体"/>
                <w:sz w:val="24"/>
              </w:rPr>
              <w:t>2、如招标文件要求以联合体形式参加或者要求合同分包的，且投标人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089489CE">
            <w:pPr>
              <w:rPr>
                <w:rFonts w:cs="宋体"/>
                <w:sz w:val="24"/>
              </w:rPr>
            </w:pPr>
          </w:p>
          <w:p w14:paraId="59AE0D35">
            <w:pPr>
              <w:tabs>
                <w:tab w:val="left" w:pos="1080"/>
              </w:tabs>
              <w:snapToGrid w:val="0"/>
              <w:rPr>
                <w:rFonts w:cs="宋体"/>
                <w:sz w:val="24"/>
              </w:rPr>
            </w:pPr>
            <w:r>
              <w:rPr>
                <w:rFonts w:hint="eastAsia" w:cs="宋体"/>
                <w:sz w:val="24"/>
              </w:rPr>
              <w:t>注1：监狱企业须提供由省级以上监狱管理局（北京市含教育矫治局）、戒毒管理局（含新疆生产建设兵团）出具的属于监狱企业的证明文件。</w:t>
            </w:r>
          </w:p>
          <w:p w14:paraId="2E0431FA">
            <w:pPr>
              <w:rPr>
                <w:rFonts w:cs="宋体"/>
                <w:sz w:val="24"/>
              </w:rPr>
            </w:pPr>
            <w:r>
              <w:rPr>
                <w:rFonts w:hint="eastAsia" w:cs="宋体"/>
                <w:sz w:val="24"/>
              </w:rPr>
              <w:t>注2：残疾人福利性单位须按招标文件要求提供《残疾人福利性单位声明函》。</w:t>
            </w:r>
          </w:p>
        </w:tc>
      </w:tr>
      <w:tr w14:paraId="67DA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trPr>
        <w:tc>
          <w:tcPr>
            <w:tcW w:w="1001" w:type="dxa"/>
            <w:vAlign w:val="center"/>
          </w:tcPr>
          <w:p w14:paraId="2941F69A">
            <w:pPr>
              <w:jc w:val="center"/>
              <w:rPr>
                <w:rFonts w:cs="宋体"/>
                <w:kern w:val="28"/>
                <w:sz w:val="24"/>
              </w:rPr>
            </w:pPr>
            <w:r>
              <w:rPr>
                <w:rFonts w:hint="eastAsia" w:cs="宋体"/>
                <w:kern w:val="28"/>
                <w:sz w:val="24"/>
              </w:rPr>
              <w:t>14</w:t>
            </w:r>
          </w:p>
        </w:tc>
        <w:tc>
          <w:tcPr>
            <w:tcW w:w="8778" w:type="dxa"/>
            <w:gridSpan w:val="2"/>
            <w:vAlign w:val="center"/>
          </w:tcPr>
          <w:p w14:paraId="530E1299">
            <w:pPr>
              <w:rPr>
                <w:rFonts w:cs="宋体"/>
                <w:sz w:val="24"/>
              </w:rPr>
            </w:pPr>
            <w:r>
              <w:rPr>
                <w:rFonts w:hint="eastAsia" w:cs="宋体"/>
                <w:sz w:val="24"/>
              </w:rPr>
              <w:t>当本项目（包）涉及预留份额专门面向中小企业采购，须提供《中小企业声明函》</w:t>
            </w:r>
          </w:p>
          <w:p w14:paraId="3CF26ABB">
            <w:pPr>
              <w:tabs>
                <w:tab w:val="left" w:pos="1080"/>
              </w:tabs>
              <w:snapToGrid w:val="0"/>
              <w:rPr>
                <w:rFonts w:cs="宋体"/>
                <w:sz w:val="24"/>
              </w:rPr>
            </w:pPr>
            <w:r>
              <w:rPr>
                <w:rFonts w:hint="eastAsia" w:cs="宋体"/>
                <w:sz w:val="24"/>
              </w:rPr>
              <w:t>1、投标人单独投标的，应提供中小企业声明函；如为监狱企业或残疾人福利性单位，不必提供中小企业声明函，但须按注1或注2要求提供证明材料。</w:t>
            </w:r>
          </w:p>
          <w:p w14:paraId="4CA34F93">
            <w:pPr>
              <w:rPr>
                <w:rFonts w:cs="宋体"/>
                <w:sz w:val="24"/>
              </w:rPr>
            </w:pPr>
            <w:r>
              <w:rPr>
                <w:rFonts w:hint="eastAsia" w:cs="宋体"/>
                <w:sz w:val="24"/>
              </w:rPr>
              <w:t>2、如招标文件要求以联合体形式参加或者要求合同分包的，且投标人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450A6F6C">
            <w:pPr>
              <w:rPr>
                <w:rFonts w:cs="宋体"/>
                <w:sz w:val="24"/>
              </w:rPr>
            </w:pPr>
          </w:p>
          <w:p w14:paraId="3C9E48D8">
            <w:pPr>
              <w:tabs>
                <w:tab w:val="left" w:pos="1080"/>
              </w:tabs>
              <w:snapToGrid w:val="0"/>
              <w:rPr>
                <w:rFonts w:cs="宋体"/>
                <w:sz w:val="24"/>
              </w:rPr>
            </w:pPr>
            <w:r>
              <w:rPr>
                <w:rFonts w:hint="eastAsia" w:cs="宋体"/>
                <w:sz w:val="24"/>
              </w:rPr>
              <w:t>注1：监狱企业须提供由省级以上监狱管理局（北京市含教育矫治局）、戒毒管理局（含新疆生产建设兵团）出具的属于监狱企业的证明文件。</w:t>
            </w:r>
          </w:p>
          <w:p w14:paraId="5378D66B">
            <w:pPr>
              <w:rPr>
                <w:rFonts w:cs="宋体"/>
                <w:sz w:val="24"/>
              </w:rPr>
            </w:pPr>
            <w:r>
              <w:rPr>
                <w:rFonts w:hint="eastAsia" w:cs="宋体"/>
                <w:sz w:val="24"/>
              </w:rPr>
              <w:t>注2：残疾人福利性单位须按招标文件要求提供《残疾人福利性单位声明函》。</w:t>
            </w:r>
          </w:p>
        </w:tc>
      </w:tr>
    </w:tbl>
    <w:p w14:paraId="0728E5CE">
      <w:pPr>
        <w:spacing w:line="300" w:lineRule="auto"/>
        <w:ind w:firstLine="480" w:firstLineChars="200"/>
        <w:rPr>
          <w:rFonts w:cs="宋体"/>
          <w:sz w:val="24"/>
        </w:rPr>
      </w:pPr>
    </w:p>
    <w:p w14:paraId="17DF9D38">
      <w:pPr>
        <w:spacing w:line="300" w:lineRule="auto"/>
        <w:ind w:firstLine="480" w:firstLineChars="200"/>
        <w:rPr>
          <w:rFonts w:cs="宋体"/>
          <w:sz w:val="24"/>
        </w:rPr>
      </w:pPr>
      <w:r>
        <w:rPr>
          <w:rFonts w:hint="eastAsia" w:cs="宋体"/>
          <w:sz w:val="24"/>
        </w:rPr>
        <w:t>2、符合性检查</w:t>
      </w:r>
    </w:p>
    <w:tbl>
      <w:tblPr>
        <w:tblStyle w:val="38"/>
        <w:tblW w:w="9781" w:type="dxa"/>
        <w:tblInd w:w="16" w:type="dxa"/>
        <w:tblLayout w:type="fixed"/>
        <w:tblCellMar>
          <w:top w:w="0" w:type="dxa"/>
          <w:left w:w="0" w:type="dxa"/>
          <w:bottom w:w="0" w:type="dxa"/>
          <w:right w:w="0" w:type="dxa"/>
        </w:tblCellMar>
      </w:tblPr>
      <w:tblGrid>
        <w:gridCol w:w="735"/>
        <w:gridCol w:w="9046"/>
      </w:tblGrid>
      <w:tr w14:paraId="6FAE1688">
        <w:tblPrEx>
          <w:tblCellMar>
            <w:top w:w="0" w:type="dxa"/>
            <w:left w:w="0" w:type="dxa"/>
            <w:bottom w:w="0" w:type="dxa"/>
            <w:right w:w="0" w:type="dxa"/>
          </w:tblCellMar>
        </w:tblPrEx>
        <w:trPr>
          <w:cantSplit/>
          <w:trHeight w:val="405" w:hRule="atLeast"/>
        </w:trPr>
        <w:tc>
          <w:tcPr>
            <w:tcW w:w="735" w:type="dxa"/>
            <w:vMerge w:val="restart"/>
            <w:tcBorders>
              <w:top w:val="single" w:color="auto" w:sz="4" w:space="0"/>
              <w:left w:val="single" w:color="auto" w:sz="4" w:space="0"/>
              <w:bottom w:val="single" w:color="000000" w:sz="4" w:space="0"/>
              <w:right w:val="single" w:color="auto" w:sz="4" w:space="0"/>
            </w:tcBorders>
            <w:tcMar>
              <w:top w:w="16" w:type="dxa"/>
              <w:left w:w="16" w:type="dxa"/>
              <w:bottom w:w="0" w:type="dxa"/>
              <w:right w:w="16" w:type="dxa"/>
            </w:tcMar>
            <w:vAlign w:val="center"/>
          </w:tcPr>
          <w:p w14:paraId="5537AB78">
            <w:pPr>
              <w:spacing w:line="400" w:lineRule="exact"/>
              <w:ind w:right="-120" w:rightChars="-57"/>
              <w:jc w:val="center"/>
              <w:rPr>
                <w:rFonts w:cs="宋体"/>
                <w:sz w:val="24"/>
              </w:rPr>
            </w:pPr>
            <w:r>
              <w:rPr>
                <w:rFonts w:hint="eastAsia" w:cs="宋体"/>
                <w:sz w:val="24"/>
              </w:rPr>
              <w:t>序号</w:t>
            </w:r>
          </w:p>
        </w:tc>
        <w:tc>
          <w:tcPr>
            <w:tcW w:w="9046" w:type="dxa"/>
            <w:vMerge w:val="restart"/>
            <w:tcBorders>
              <w:top w:val="single" w:color="auto" w:sz="4" w:space="0"/>
              <w:left w:val="single" w:color="auto" w:sz="4" w:space="0"/>
              <w:bottom w:val="single" w:color="000000" w:sz="4" w:space="0"/>
              <w:right w:val="single" w:color="000000" w:sz="4" w:space="0"/>
            </w:tcBorders>
            <w:vAlign w:val="center"/>
          </w:tcPr>
          <w:p w14:paraId="71303E73">
            <w:pPr>
              <w:spacing w:line="400" w:lineRule="exact"/>
              <w:ind w:right="-120" w:rightChars="-57"/>
              <w:jc w:val="center"/>
              <w:rPr>
                <w:rFonts w:cs="宋体"/>
                <w:sz w:val="24"/>
              </w:rPr>
            </w:pPr>
            <w:r>
              <w:rPr>
                <w:rFonts w:hint="eastAsia" w:cs="宋体"/>
                <w:sz w:val="24"/>
              </w:rPr>
              <w:t>评审内容</w:t>
            </w:r>
          </w:p>
        </w:tc>
      </w:tr>
      <w:tr w14:paraId="1AAE1369">
        <w:tblPrEx>
          <w:tblCellMar>
            <w:top w:w="0" w:type="dxa"/>
            <w:left w:w="0" w:type="dxa"/>
            <w:bottom w:w="0" w:type="dxa"/>
            <w:right w:w="0" w:type="dxa"/>
          </w:tblCellMar>
        </w:tblPrEx>
        <w:trPr>
          <w:cantSplit/>
          <w:trHeight w:val="405" w:hRule="atLeast"/>
        </w:trPr>
        <w:tc>
          <w:tcPr>
            <w:tcW w:w="735" w:type="dxa"/>
            <w:vMerge w:val="continue"/>
            <w:tcBorders>
              <w:top w:val="single" w:color="auto" w:sz="4" w:space="0"/>
              <w:left w:val="single" w:color="auto" w:sz="4" w:space="0"/>
              <w:bottom w:val="single" w:color="000000" w:sz="4" w:space="0"/>
              <w:right w:val="single" w:color="auto" w:sz="4" w:space="0"/>
            </w:tcBorders>
            <w:vAlign w:val="center"/>
          </w:tcPr>
          <w:p w14:paraId="20FCDE59">
            <w:pPr>
              <w:spacing w:line="400" w:lineRule="exact"/>
              <w:rPr>
                <w:rFonts w:cs="宋体"/>
                <w:sz w:val="24"/>
              </w:rPr>
            </w:pPr>
          </w:p>
        </w:tc>
        <w:tc>
          <w:tcPr>
            <w:tcW w:w="9046" w:type="dxa"/>
            <w:vMerge w:val="continue"/>
            <w:tcBorders>
              <w:top w:val="single" w:color="auto" w:sz="4" w:space="0"/>
              <w:left w:val="single" w:color="auto" w:sz="4" w:space="0"/>
              <w:bottom w:val="single" w:color="000000" w:sz="4" w:space="0"/>
              <w:right w:val="single" w:color="000000" w:sz="4" w:space="0"/>
            </w:tcBorders>
            <w:vAlign w:val="center"/>
          </w:tcPr>
          <w:p w14:paraId="56DCA5C2">
            <w:pPr>
              <w:spacing w:line="400" w:lineRule="exact"/>
              <w:rPr>
                <w:rFonts w:cs="宋体"/>
                <w:sz w:val="24"/>
              </w:rPr>
            </w:pPr>
          </w:p>
        </w:tc>
      </w:tr>
      <w:tr w14:paraId="1245697C">
        <w:tblPrEx>
          <w:tblCellMar>
            <w:top w:w="0" w:type="dxa"/>
            <w:left w:w="0" w:type="dxa"/>
            <w:bottom w:w="0" w:type="dxa"/>
            <w:right w:w="0" w:type="dxa"/>
          </w:tblCellMar>
        </w:tblPrEx>
        <w:trPr>
          <w:trHeight w:val="454" w:hRule="atLeast"/>
        </w:trPr>
        <w:tc>
          <w:tcPr>
            <w:tcW w:w="735"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14:paraId="3A499C42">
            <w:pPr>
              <w:spacing w:line="400" w:lineRule="exact"/>
              <w:jc w:val="center"/>
              <w:rPr>
                <w:rFonts w:cs="宋体"/>
                <w:sz w:val="24"/>
              </w:rPr>
            </w:pPr>
            <w:r>
              <w:rPr>
                <w:rFonts w:hint="eastAsia" w:cs="宋体"/>
                <w:sz w:val="24"/>
              </w:rPr>
              <w:t>1</w:t>
            </w:r>
          </w:p>
        </w:tc>
        <w:tc>
          <w:tcPr>
            <w:tcW w:w="9046" w:type="dxa"/>
            <w:tcBorders>
              <w:top w:val="nil"/>
              <w:left w:val="single" w:color="auto" w:sz="4" w:space="0"/>
              <w:bottom w:val="single" w:color="auto" w:sz="4" w:space="0"/>
              <w:right w:val="single" w:color="auto" w:sz="4" w:space="0"/>
            </w:tcBorders>
            <w:vAlign w:val="center"/>
          </w:tcPr>
          <w:p w14:paraId="76A40692">
            <w:pPr>
              <w:pStyle w:val="62"/>
              <w:widowControl w:val="0"/>
              <w:pBdr>
                <w:bottom w:val="none" w:color="auto" w:sz="0" w:space="0"/>
                <w:right w:val="none" w:color="auto" w:sz="0" w:space="0"/>
              </w:pBdr>
              <w:spacing w:before="0" w:beforeAutospacing="0" w:after="0" w:afterAutospacing="0" w:line="400" w:lineRule="exact"/>
              <w:jc w:val="both"/>
              <w:rPr>
                <w:rFonts w:ascii="Times New Roman" w:hAnsi="Times New Roman" w:cs="宋体"/>
                <w:kern w:val="2"/>
                <w:sz w:val="24"/>
                <w:szCs w:val="24"/>
              </w:rPr>
            </w:pPr>
            <w:r>
              <w:rPr>
                <w:rFonts w:hint="eastAsia" w:ascii="Times New Roman" w:hAnsi="Times New Roman" w:cs="宋体"/>
                <w:sz w:val="24"/>
                <w:szCs w:val="24"/>
              </w:rPr>
              <w:t>是否由法人代表或授权代表有效签署</w:t>
            </w:r>
          </w:p>
        </w:tc>
      </w:tr>
      <w:tr w14:paraId="30311F50">
        <w:tblPrEx>
          <w:tblCellMar>
            <w:top w:w="0" w:type="dxa"/>
            <w:left w:w="0" w:type="dxa"/>
            <w:bottom w:w="0" w:type="dxa"/>
            <w:right w:w="0" w:type="dxa"/>
          </w:tblCellMar>
        </w:tblPrEx>
        <w:trPr>
          <w:trHeight w:val="454" w:hRule="atLeast"/>
        </w:trPr>
        <w:tc>
          <w:tcPr>
            <w:tcW w:w="735"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14:paraId="209768AA">
            <w:pPr>
              <w:spacing w:line="400" w:lineRule="exact"/>
              <w:jc w:val="center"/>
              <w:rPr>
                <w:rFonts w:cs="宋体"/>
                <w:sz w:val="24"/>
              </w:rPr>
            </w:pPr>
            <w:r>
              <w:rPr>
                <w:rFonts w:hint="eastAsia" w:cs="宋体"/>
                <w:sz w:val="24"/>
              </w:rPr>
              <w:t>2</w:t>
            </w:r>
          </w:p>
        </w:tc>
        <w:tc>
          <w:tcPr>
            <w:tcW w:w="9046" w:type="dxa"/>
            <w:tcBorders>
              <w:top w:val="nil"/>
              <w:left w:val="single" w:color="auto" w:sz="4" w:space="0"/>
              <w:bottom w:val="single" w:color="auto" w:sz="4" w:space="0"/>
              <w:right w:val="single" w:color="auto" w:sz="4" w:space="0"/>
            </w:tcBorders>
            <w:vAlign w:val="center"/>
          </w:tcPr>
          <w:p w14:paraId="3820492D">
            <w:pPr>
              <w:pStyle w:val="62"/>
              <w:widowControl w:val="0"/>
              <w:pBdr>
                <w:bottom w:val="none" w:color="auto" w:sz="0" w:space="0"/>
                <w:right w:val="none" w:color="auto" w:sz="0" w:space="0"/>
              </w:pBdr>
              <w:spacing w:before="0" w:beforeAutospacing="0" w:after="0" w:afterAutospacing="0" w:line="400" w:lineRule="exact"/>
              <w:jc w:val="both"/>
              <w:rPr>
                <w:rFonts w:ascii="Times New Roman" w:hAnsi="Times New Roman" w:cs="宋体"/>
                <w:sz w:val="24"/>
                <w:szCs w:val="24"/>
              </w:rPr>
            </w:pPr>
            <w:r>
              <w:rPr>
                <w:rFonts w:hint="eastAsia" w:ascii="Times New Roman" w:hAnsi="Times New Roman" w:cs="宋体"/>
                <w:sz w:val="24"/>
                <w:szCs w:val="24"/>
              </w:rPr>
              <w:t>是否按招标文件规定提供法人代表授权书（如适用）</w:t>
            </w:r>
          </w:p>
        </w:tc>
      </w:tr>
      <w:tr w14:paraId="703773EE">
        <w:tblPrEx>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000000" w:sz="4" w:space="0"/>
              <w:right w:val="single" w:color="auto" w:sz="4" w:space="0"/>
            </w:tcBorders>
            <w:vAlign w:val="center"/>
          </w:tcPr>
          <w:p w14:paraId="1532E67E">
            <w:pPr>
              <w:spacing w:line="400" w:lineRule="exact"/>
              <w:jc w:val="center"/>
              <w:rPr>
                <w:rFonts w:cs="宋体"/>
                <w:sz w:val="24"/>
              </w:rPr>
            </w:pPr>
            <w:r>
              <w:rPr>
                <w:rFonts w:hint="eastAsia" w:cs="宋体"/>
                <w:sz w:val="24"/>
              </w:rPr>
              <w:t>3</w:t>
            </w:r>
          </w:p>
        </w:tc>
        <w:tc>
          <w:tcPr>
            <w:tcW w:w="9046" w:type="dxa"/>
            <w:tcBorders>
              <w:top w:val="single" w:color="auto" w:sz="4" w:space="0"/>
              <w:left w:val="single" w:color="auto" w:sz="4" w:space="0"/>
              <w:bottom w:val="single" w:color="000000" w:sz="4" w:space="0"/>
              <w:right w:val="single" w:color="000000" w:sz="4" w:space="0"/>
            </w:tcBorders>
            <w:vAlign w:val="center"/>
          </w:tcPr>
          <w:p w14:paraId="66BE7882">
            <w:pPr>
              <w:spacing w:line="400" w:lineRule="exact"/>
              <w:rPr>
                <w:rFonts w:cs="宋体"/>
                <w:sz w:val="24"/>
              </w:rPr>
            </w:pPr>
            <w:r>
              <w:rPr>
                <w:rFonts w:hint="eastAsia" w:cs="宋体"/>
                <w:sz w:val="24"/>
              </w:rPr>
              <w:t>是否按招标文件规定要求密封、签署、盖章</w:t>
            </w:r>
          </w:p>
        </w:tc>
      </w:tr>
      <w:tr w14:paraId="0CFF6594">
        <w:tblPrEx>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14:paraId="0A272EBC">
            <w:pPr>
              <w:spacing w:line="400" w:lineRule="exact"/>
              <w:jc w:val="center"/>
              <w:rPr>
                <w:rFonts w:cs="宋体"/>
                <w:sz w:val="24"/>
              </w:rPr>
            </w:pPr>
            <w:r>
              <w:rPr>
                <w:rFonts w:hint="eastAsia" w:cs="宋体"/>
                <w:sz w:val="24"/>
              </w:rPr>
              <w:t>4</w:t>
            </w:r>
          </w:p>
        </w:tc>
        <w:tc>
          <w:tcPr>
            <w:tcW w:w="9046" w:type="dxa"/>
            <w:tcBorders>
              <w:top w:val="single" w:color="auto" w:sz="4" w:space="0"/>
              <w:left w:val="single" w:color="auto" w:sz="4" w:space="0"/>
              <w:bottom w:val="single" w:color="auto" w:sz="4" w:space="0"/>
              <w:right w:val="single" w:color="000000" w:sz="4" w:space="0"/>
            </w:tcBorders>
            <w:vAlign w:val="center"/>
          </w:tcPr>
          <w:p w14:paraId="4A40A5C9">
            <w:pPr>
              <w:spacing w:line="400" w:lineRule="exact"/>
              <w:rPr>
                <w:rFonts w:cs="宋体"/>
                <w:sz w:val="24"/>
              </w:rPr>
            </w:pPr>
            <w:r>
              <w:rPr>
                <w:rFonts w:hint="eastAsia" w:cs="宋体"/>
                <w:sz w:val="24"/>
              </w:rPr>
              <w:t>投标有效期是否满足招标文件（不少于90天）</w:t>
            </w:r>
          </w:p>
        </w:tc>
      </w:tr>
      <w:tr w14:paraId="67CE0405">
        <w:tblPrEx>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14:paraId="3C64101B">
            <w:pPr>
              <w:spacing w:line="400" w:lineRule="exact"/>
              <w:jc w:val="center"/>
              <w:rPr>
                <w:rFonts w:cs="宋体"/>
                <w:sz w:val="24"/>
              </w:rPr>
            </w:pPr>
            <w:r>
              <w:rPr>
                <w:rFonts w:hint="eastAsia" w:cs="宋体"/>
                <w:sz w:val="24"/>
              </w:rPr>
              <w:t>5</w:t>
            </w:r>
          </w:p>
        </w:tc>
        <w:tc>
          <w:tcPr>
            <w:tcW w:w="9046" w:type="dxa"/>
            <w:tcBorders>
              <w:top w:val="single" w:color="auto" w:sz="4" w:space="0"/>
              <w:left w:val="single" w:color="auto" w:sz="4" w:space="0"/>
              <w:bottom w:val="single" w:color="auto" w:sz="4" w:space="0"/>
              <w:right w:val="single" w:color="000000" w:sz="4" w:space="0"/>
            </w:tcBorders>
            <w:vAlign w:val="center"/>
          </w:tcPr>
          <w:p w14:paraId="647C6B34">
            <w:pPr>
              <w:pStyle w:val="62"/>
              <w:widowControl w:val="0"/>
              <w:pBdr>
                <w:bottom w:val="none" w:color="auto" w:sz="0" w:space="0"/>
                <w:right w:val="none" w:color="auto" w:sz="0" w:space="0"/>
              </w:pBdr>
              <w:spacing w:before="0" w:beforeAutospacing="0" w:after="0" w:afterAutospacing="0" w:line="400" w:lineRule="exact"/>
              <w:jc w:val="both"/>
              <w:rPr>
                <w:rFonts w:ascii="Times New Roman" w:hAnsi="Times New Roman" w:cs="宋体"/>
                <w:kern w:val="2"/>
                <w:sz w:val="24"/>
                <w:szCs w:val="24"/>
              </w:rPr>
            </w:pPr>
            <w:r>
              <w:rPr>
                <w:rFonts w:hint="eastAsia" w:ascii="Times New Roman" w:hAnsi="Times New Roman" w:cs="宋体"/>
                <w:sz w:val="24"/>
              </w:rPr>
              <w:t>投标报价是否固定唯一，投标报价是否超过采购预算（设置最高限价的，以最高限价为准）</w:t>
            </w:r>
          </w:p>
        </w:tc>
      </w:tr>
      <w:tr w14:paraId="497C5076">
        <w:tblPrEx>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14:paraId="76F1239E">
            <w:pPr>
              <w:spacing w:line="400" w:lineRule="exact"/>
              <w:jc w:val="center"/>
              <w:rPr>
                <w:rFonts w:cs="宋体"/>
                <w:sz w:val="24"/>
              </w:rPr>
            </w:pPr>
            <w:r>
              <w:rPr>
                <w:rFonts w:hint="eastAsia" w:cs="宋体"/>
                <w:sz w:val="24"/>
              </w:rPr>
              <w:t>6</w:t>
            </w:r>
          </w:p>
        </w:tc>
        <w:tc>
          <w:tcPr>
            <w:tcW w:w="9046" w:type="dxa"/>
            <w:tcBorders>
              <w:top w:val="single" w:color="auto" w:sz="4" w:space="0"/>
              <w:left w:val="single" w:color="auto" w:sz="4" w:space="0"/>
              <w:bottom w:val="single" w:color="auto" w:sz="4" w:space="0"/>
              <w:right w:val="single" w:color="000000" w:sz="4" w:space="0"/>
            </w:tcBorders>
            <w:vAlign w:val="center"/>
          </w:tcPr>
          <w:p w14:paraId="5CF98B92">
            <w:pPr>
              <w:pStyle w:val="62"/>
              <w:widowControl w:val="0"/>
              <w:pBdr>
                <w:bottom w:val="none" w:color="auto" w:sz="0" w:space="0"/>
                <w:right w:val="none" w:color="auto" w:sz="0" w:space="0"/>
              </w:pBdr>
              <w:spacing w:before="0" w:beforeAutospacing="0" w:after="0" w:afterAutospacing="0" w:line="400" w:lineRule="exact"/>
              <w:jc w:val="both"/>
              <w:rPr>
                <w:rFonts w:ascii="Times New Roman" w:hAnsi="Times New Roman" w:cs="宋体"/>
                <w:sz w:val="24"/>
                <w:szCs w:val="24"/>
              </w:rPr>
            </w:pPr>
            <w:r>
              <w:rPr>
                <w:rFonts w:hint="eastAsia" w:ascii="Times New Roman" w:hAnsi="Times New Roman" w:cs="宋体"/>
                <w:sz w:val="24"/>
              </w:rPr>
              <w:t>招标文件中明确规定不接受进口产品的，投标人是否提供了进口产品</w:t>
            </w:r>
          </w:p>
        </w:tc>
      </w:tr>
      <w:tr w14:paraId="73635EC3">
        <w:tblPrEx>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14:paraId="283D6AE7">
            <w:pPr>
              <w:spacing w:line="400" w:lineRule="exact"/>
              <w:jc w:val="center"/>
              <w:rPr>
                <w:rFonts w:cs="宋体"/>
                <w:sz w:val="24"/>
              </w:rPr>
            </w:pPr>
            <w:r>
              <w:rPr>
                <w:rFonts w:hint="eastAsia" w:cs="宋体"/>
                <w:sz w:val="24"/>
              </w:rPr>
              <w:t>7</w:t>
            </w:r>
          </w:p>
        </w:tc>
        <w:tc>
          <w:tcPr>
            <w:tcW w:w="9046" w:type="dxa"/>
            <w:tcBorders>
              <w:top w:val="single" w:color="auto" w:sz="4" w:space="0"/>
              <w:left w:val="single" w:color="auto" w:sz="4" w:space="0"/>
              <w:bottom w:val="single" w:color="auto" w:sz="4" w:space="0"/>
              <w:right w:val="single" w:color="000000" w:sz="4" w:space="0"/>
            </w:tcBorders>
            <w:vAlign w:val="center"/>
          </w:tcPr>
          <w:p w14:paraId="23B0D769">
            <w:pPr>
              <w:spacing w:line="400" w:lineRule="exact"/>
              <w:rPr>
                <w:rFonts w:cs="宋体"/>
                <w:sz w:val="24"/>
              </w:rPr>
            </w:pPr>
            <w:r>
              <w:rPr>
                <w:rFonts w:hint="eastAsia" w:cs="宋体"/>
                <w:sz w:val="24"/>
              </w:rPr>
              <w:t>是否按招标文件要求提供制造厂家的授权书（进口货物适用）</w:t>
            </w:r>
          </w:p>
        </w:tc>
      </w:tr>
      <w:tr w14:paraId="51618457">
        <w:tblPrEx>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14:paraId="325384B5">
            <w:pPr>
              <w:spacing w:line="400" w:lineRule="exact"/>
              <w:jc w:val="center"/>
              <w:rPr>
                <w:rFonts w:cs="宋体"/>
                <w:sz w:val="24"/>
              </w:rPr>
            </w:pPr>
            <w:r>
              <w:rPr>
                <w:rFonts w:hint="eastAsia" w:cs="宋体"/>
                <w:sz w:val="24"/>
              </w:rPr>
              <w:t>8</w:t>
            </w:r>
          </w:p>
        </w:tc>
        <w:tc>
          <w:tcPr>
            <w:tcW w:w="9046" w:type="dxa"/>
            <w:tcBorders>
              <w:top w:val="single" w:color="auto" w:sz="4" w:space="0"/>
              <w:left w:val="single" w:color="auto" w:sz="4" w:space="0"/>
              <w:bottom w:val="single" w:color="auto" w:sz="4" w:space="0"/>
              <w:right w:val="single" w:color="000000" w:sz="4" w:space="0"/>
            </w:tcBorders>
            <w:vAlign w:val="center"/>
          </w:tcPr>
          <w:p w14:paraId="67DF9284">
            <w:pPr>
              <w:spacing w:line="400" w:lineRule="exact"/>
              <w:rPr>
                <w:rFonts w:cs="宋体"/>
                <w:sz w:val="24"/>
              </w:rPr>
            </w:pPr>
            <w:r>
              <w:rPr>
                <w:rFonts w:hint="eastAsia" w:cs="宋体"/>
                <w:sz w:val="24"/>
              </w:rPr>
              <w:t>如评标委员会发现投标人的报价明显低于其他通过符合性审查投标人的投标报价，有可能影响产品质量或者不能诚信履约的，投标人是否按要求作书面说明并提供相关证明材料。投标人不能合理说明或不能提供相关证明材料的，评标委员会</w:t>
            </w:r>
            <w:r>
              <w:rPr>
                <w:rFonts w:hint="eastAsia" w:cs="宋体"/>
                <w:kern w:val="0"/>
                <w:sz w:val="24"/>
              </w:rPr>
              <w:t>将其作为无效投标处理</w:t>
            </w:r>
          </w:p>
        </w:tc>
      </w:tr>
      <w:tr w14:paraId="2D2CCC66">
        <w:tblPrEx>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14:paraId="54A7CD57">
            <w:pPr>
              <w:spacing w:line="400" w:lineRule="exact"/>
              <w:jc w:val="center"/>
              <w:rPr>
                <w:rFonts w:cs="宋体"/>
                <w:sz w:val="24"/>
              </w:rPr>
            </w:pPr>
            <w:r>
              <w:rPr>
                <w:rFonts w:hint="eastAsia" w:cs="宋体"/>
                <w:sz w:val="24"/>
              </w:rPr>
              <w:t>9</w:t>
            </w:r>
          </w:p>
        </w:tc>
        <w:tc>
          <w:tcPr>
            <w:tcW w:w="9046" w:type="dxa"/>
            <w:tcBorders>
              <w:top w:val="single" w:color="auto" w:sz="4" w:space="0"/>
              <w:left w:val="single" w:color="auto" w:sz="4" w:space="0"/>
              <w:bottom w:val="single" w:color="auto" w:sz="4" w:space="0"/>
              <w:right w:val="single" w:color="000000" w:sz="4" w:space="0"/>
            </w:tcBorders>
            <w:vAlign w:val="center"/>
          </w:tcPr>
          <w:p w14:paraId="70C07363">
            <w:pPr>
              <w:spacing w:line="400" w:lineRule="exact"/>
              <w:rPr>
                <w:rFonts w:cs="宋体"/>
                <w:sz w:val="24"/>
              </w:rPr>
            </w:pPr>
            <w:r>
              <w:rPr>
                <w:rFonts w:hint="eastAsia" w:cs="宋体"/>
                <w:sz w:val="24"/>
              </w:rPr>
              <w:t>是否符合招标文件规定的其它实质性要求</w:t>
            </w:r>
            <w:r>
              <w:rPr>
                <w:rFonts w:hint="eastAsia" w:cs="宋体"/>
                <w:kern w:val="1"/>
                <w:sz w:val="24"/>
              </w:rPr>
              <w:t>（须</w:t>
            </w:r>
            <w:r>
              <w:rPr>
                <w:rFonts w:hint="eastAsia" w:cs="宋体"/>
                <w:sz w:val="24"/>
              </w:rPr>
              <w:t>满足带*条款</w:t>
            </w:r>
            <w:r>
              <w:rPr>
                <w:rFonts w:hint="eastAsia" w:cs="宋体"/>
                <w:kern w:val="1"/>
                <w:sz w:val="24"/>
              </w:rPr>
              <w:t>）</w:t>
            </w:r>
          </w:p>
        </w:tc>
      </w:tr>
      <w:tr w14:paraId="0E81A70E">
        <w:tblPrEx>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14:paraId="23CCD025">
            <w:pPr>
              <w:spacing w:line="400" w:lineRule="exact"/>
              <w:jc w:val="center"/>
              <w:rPr>
                <w:rFonts w:cs="宋体"/>
                <w:sz w:val="24"/>
              </w:rPr>
            </w:pPr>
            <w:r>
              <w:rPr>
                <w:rFonts w:hint="eastAsia" w:cs="宋体"/>
                <w:sz w:val="24"/>
              </w:rPr>
              <w:t>10</w:t>
            </w:r>
          </w:p>
        </w:tc>
        <w:tc>
          <w:tcPr>
            <w:tcW w:w="9046" w:type="dxa"/>
            <w:tcBorders>
              <w:top w:val="single" w:color="auto" w:sz="4" w:space="0"/>
              <w:left w:val="single" w:color="auto" w:sz="4" w:space="0"/>
              <w:bottom w:val="single" w:color="auto" w:sz="4" w:space="0"/>
              <w:right w:val="single" w:color="000000" w:sz="4" w:space="0"/>
            </w:tcBorders>
            <w:vAlign w:val="center"/>
          </w:tcPr>
          <w:p w14:paraId="706BB904">
            <w:pPr>
              <w:spacing w:line="400" w:lineRule="exact"/>
              <w:rPr>
                <w:rFonts w:cs="宋体"/>
                <w:sz w:val="24"/>
              </w:rPr>
            </w:pPr>
            <w:r>
              <w:rPr>
                <w:rFonts w:hint="eastAsia" w:cs="宋体"/>
                <w:sz w:val="24"/>
              </w:rPr>
              <w:t>投标文件是否有招标文件中规定的其它无效投标条款</w:t>
            </w:r>
          </w:p>
        </w:tc>
      </w:tr>
      <w:tr w14:paraId="550898B8">
        <w:tblPrEx>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14:paraId="76B2A591">
            <w:pPr>
              <w:spacing w:line="400" w:lineRule="exact"/>
              <w:jc w:val="center"/>
              <w:rPr>
                <w:rFonts w:cs="宋体"/>
                <w:sz w:val="24"/>
              </w:rPr>
            </w:pPr>
            <w:r>
              <w:rPr>
                <w:rFonts w:hint="eastAsia" w:cs="宋体"/>
                <w:sz w:val="24"/>
              </w:rPr>
              <w:t>11</w:t>
            </w:r>
          </w:p>
        </w:tc>
        <w:tc>
          <w:tcPr>
            <w:tcW w:w="9046" w:type="dxa"/>
            <w:tcBorders>
              <w:top w:val="single" w:color="auto" w:sz="4" w:space="0"/>
              <w:left w:val="single" w:color="auto" w:sz="4" w:space="0"/>
              <w:bottom w:val="single" w:color="auto" w:sz="4" w:space="0"/>
              <w:right w:val="single" w:color="000000" w:sz="4" w:space="0"/>
            </w:tcBorders>
            <w:vAlign w:val="center"/>
          </w:tcPr>
          <w:p w14:paraId="76D61C7F">
            <w:pPr>
              <w:spacing w:line="400" w:lineRule="exact"/>
              <w:rPr>
                <w:rFonts w:cs="宋体"/>
                <w:sz w:val="24"/>
              </w:rPr>
            </w:pPr>
            <w:r>
              <w:rPr>
                <w:rFonts w:hint="eastAsia" w:cs="宋体"/>
                <w:sz w:val="24"/>
              </w:rPr>
              <w:t>投标文件是否有招标文件中规定的其它无效投标条款</w:t>
            </w:r>
          </w:p>
        </w:tc>
      </w:tr>
      <w:tr w14:paraId="49F79C11">
        <w:tblPrEx>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14:paraId="7E181951">
            <w:pPr>
              <w:spacing w:line="400" w:lineRule="exact"/>
              <w:jc w:val="center"/>
              <w:rPr>
                <w:rFonts w:cs="宋体"/>
                <w:sz w:val="24"/>
              </w:rPr>
            </w:pPr>
            <w:r>
              <w:rPr>
                <w:rFonts w:hint="eastAsia" w:cs="宋体"/>
                <w:sz w:val="24"/>
              </w:rPr>
              <w:t>12</w:t>
            </w:r>
          </w:p>
        </w:tc>
        <w:tc>
          <w:tcPr>
            <w:tcW w:w="9046" w:type="dxa"/>
            <w:tcBorders>
              <w:top w:val="single" w:color="auto" w:sz="4" w:space="0"/>
              <w:left w:val="single" w:color="auto" w:sz="4" w:space="0"/>
              <w:bottom w:val="single" w:color="auto" w:sz="4" w:space="0"/>
              <w:right w:val="single" w:color="000000" w:sz="4" w:space="0"/>
            </w:tcBorders>
            <w:vAlign w:val="center"/>
          </w:tcPr>
          <w:p w14:paraId="3B2294AC">
            <w:pPr>
              <w:spacing w:line="400" w:lineRule="exact"/>
              <w:rPr>
                <w:rFonts w:cs="宋体"/>
                <w:sz w:val="24"/>
              </w:rPr>
            </w:pPr>
            <w:r>
              <w:rPr>
                <w:rFonts w:hint="eastAsia" w:cs="宋体"/>
                <w:sz w:val="24"/>
              </w:rPr>
              <w:t>投标文件是否有招标文件中规定的其它无效投标条款</w:t>
            </w:r>
          </w:p>
        </w:tc>
      </w:tr>
      <w:tr w14:paraId="4F6436FF">
        <w:tblPrEx>
          <w:tblCellMar>
            <w:top w:w="0" w:type="dxa"/>
            <w:left w:w="0" w:type="dxa"/>
            <w:bottom w:w="0" w:type="dxa"/>
            <w:right w:w="0" w:type="dxa"/>
          </w:tblCellMar>
        </w:tblPrEx>
        <w:trPr>
          <w:trHeight w:val="617" w:hRule="atLeast"/>
        </w:trPr>
        <w:tc>
          <w:tcPr>
            <w:tcW w:w="9781" w:type="dxa"/>
            <w:gridSpan w:val="2"/>
            <w:tcBorders>
              <w:top w:val="single" w:color="auto" w:sz="4" w:space="0"/>
              <w:left w:val="single" w:color="auto" w:sz="4" w:space="0"/>
              <w:bottom w:val="single" w:color="auto" w:sz="4" w:space="0"/>
              <w:right w:val="single" w:color="000000" w:sz="4" w:space="0"/>
            </w:tcBorders>
            <w:tcMar>
              <w:top w:w="16" w:type="dxa"/>
              <w:left w:w="16" w:type="dxa"/>
              <w:bottom w:w="0" w:type="dxa"/>
              <w:right w:w="16" w:type="dxa"/>
            </w:tcMar>
            <w:vAlign w:val="center"/>
          </w:tcPr>
          <w:p w14:paraId="05A5B384">
            <w:pPr>
              <w:spacing w:line="400" w:lineRule="exact"/>
              <w:jc w:val="center"/>
              <w:rPr>
                <w:rFonts w:cs="宋体"/>
                <w:sz w:val="24"/>
              </w:rPr>
            </w:pPr>
          </w:p>
        </w:tc>
      </w:tr>
    </w:tbl>
    <w:p w14:paraId="34EEAD59">
      <w:pPr>
        <w:rPr>
          <w:rFonts w:cs="宋体"/>
          <w:szCs w:val="21"/>
        </w:rPr>
      </w:pPr>
      <w:r>
        <w:rPr>
          <w:rFonts w:hint="eastAsia" w:cs="宋体"/>
          <w:szCs w:val="21"/>
        </w:rPr>
        <w:t xml:space="preserve">  </w:t>
      </w:r>
    </w:p>
    <w:p w14:paraId="0F290E41">
      <w:pPr>
        <w:ind w:firstLine="480"/>
        <w:rPr>
          <w:rFonts w:cs="宋体"/>
          <w:sz w:val="24"/>
        </w:rPr>
      </w:pPr>
      <w:r>
        <w:rPr>
          <w:rFonts w:hint="eastAsia" w:cs="宋体"/>
          <w:sz w:val="24"/>
        </w:rPr>
        <w:t>注：结论栏中填写“合格”表示该投标人投标文件满足招标文件的符合性要求，“不合格”表示该投标人投标文件不满足招标文件的符合性要求。</w:t>
      </w:r>
    </w:p>
    <w:p w14:paraId="19611AE2">
      <w:pPr>
        <w:ind w:firstLine="480"/>
        <w:rPr>
          <w:rFonts w:cs="宋体"/>
          <w:sz w:val="24"/>
        </w:rPr>
      </w:pPr>
    </w:p>
    <w:p w14:paraId="25E02F35">
      <w:pPr>
        <w:spacing w:line="300" w:lineRule="auto"/>
        <w:ind w:firstLine="480" w:firstLineChars="200"/>
        <w:rPr>
          <w:rFonts w:cs="宋体"/>
          <w:sz w:val="24"/>
        </w:rPr>
      </w:pPr>
      <w:r>
        <w:rPr>
          <w:rFonts w:hint="eastAsia" w:cs="宋体"/>
          <w:sz w:val="24"/>
        </w:rPr>
        <w:t>资格性检查和符合性检查均“合格”的，通过投标文件的初审，进入下一步具体评分环节；否则，其投标无效。</w:t>
      </w:r>
    </w:p>
    <w:p w14:paraId="4D2EBEB7">
      <w:pPr>
        <w:ind w:firstLine="480"/>
        <w:rPr>
          <w:rFonts w:cs="宋体"/>
          <w:sz w:val="24"/>
        </w:rPr>
      </w:pPr>
    </w:p>
    <w:p w14:paraId="71807D13">
      <w:pPr>
        <w:numPr>
          <w:ilvl w:val="0"/>
          <w:numId w:val="4"/>
        </w:numPr>
        <w:spacing w:line="300" w:lineRule="auto"/>
        <w:ind w:firstLine="480" w:firstLineChars="200"/>
        <w:rPr>
          <w:rFonts w:cs="宋体"/>
          <w:sz w:val="24"/>
        </w:rPr>
      </w:pPr>
      <w:r>
        <w:rPr>
          <w:rFonts w:hint="eastAsia" w:cs="宋体"/>
          <w:sz w:val="24"/>
        </w:rPr>
        <w:t>具体评分标准（满分为100分）</w:t>
      </w:r>
    </w:p>
    <w:tbl>
      <w:tblPr>
        <w:tblStyle w:val="38"/>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7518"/>
        <w:gridCol w:w="900"/>
      </w:tblGrid>
      <w:tr w14:paraId="21B36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095" w:type="dxa"/>
            <w:tcBorders>
              <w:top w:val="single" w:color="auto" w:sz="4" w:space="0"/>
              <w:left w:val="single" w:color="auto" w:sz="4" w:space="0"/>
              <w:bottom w:val="single" w:color="auto" w:sz="4" w:space="0"/>
              <w:right w:val="single" w:color="auto" w:sz="4" w:space="0"/>
            </w:tcBorders>
            <w:vAlign w:val="center"/>
          </w:tcPr>
          <w:p w14:paraId="17D3044F">
            <w:pPr>
              <w:snapToGrid w:val="0"/>
              <w:jc w:val="center"/>
              <w:rPr>
                <w:rFonts w:ascii="宋体" w:hAnsi="宋体" w:cs="宋体"/>
                <w:b/>
                <w:sz w:val="24"/>
              </w:rPr>
            </w:pPr>
            <w:r>
              <w:rPr>
                <w:rFonts w:hint="eastAsia" w:ascii="宋体" w:hAnsi="宋体" w:cs="宋体"/>
                <w:b/>
                <w:sz w:val="24"/>
              </w:rPr>
              <w:t>评分项目</w:t>
            </w:r>
          </w:p>
        </w:tc>
        <w:tc>
          <w:tcPr>
            <w:tcW w:w="7518" w:type="dxa"/>
            <w:tcBorders>
              <w:top w:val="single" w:color="auto" w:sz="4" w:space="0"/>
              <w:left w:val="single" w:color="auto" w:sz="4" w:space="0"/>
              <w:bottom w:val="single" w:color="auto" w:sz="4" w:space="0"/>
              <w:right w:val="single" w:color="auto" w:sz="4" w:space="0"/>
            </w:tcBorders>
            <w:vAlign w:val="center"/>
          </w:tcPr>
          <w:p w14:paraId="5DB18110">
            <w:pPr>
              <w:jc w:val="center"/>
              <w:rPr>
                <w:rFonts w:ascii="宋体" w:hAnsi="宋体" w:cs="宋体"/>
                <w:b/>
                <w:sz w:val="24"/>
              </w:rPr>
            </w:pPr>
            <w:r>
              <w:rPr>
                <w:rFonts w:hint="eastAsia" w:ascii="宋体" w:hAnsi="宋体" w:cs="宋体"/>
                <w:b/>
                <w:sz w:val="24"/>
              </w:rPr>
              <w:t>评分细则</w:t>
            </w:r>
          </w:p>
        </w:tc>
        <w:tc>
          <w:tcPr>
            <w:tcW w:w="900" w:type="dxa"/>
            <w:tcBorders>
              <w:top w:val="single" w:color="auto" w:sz="4" w:space="0"/>
              <w:left w:val="single" w:color="auto" w:sz="4" w:space="0"/>
              <w:bottom w:val="single" w:color="auto" w:sz="4" w:space="0"/>
              <w:right w:val="single" w:color="auto" w:sz="4" w:space="0"/>
            </w:tcBorders>
            <w:vAlign w:val="center"/>
          </w:tcPr>
          <w:p w14:paraId="6D49F275">
            <w:pPr>
              <w:snapToGrid w:val="0"/>
              <w:ind w:left="-3"/>
              <w:jc w:val="center"/>
              <w:rPr>
                <w:rFonts w:ascii="宋体" w:hAnsi="宋体" w:cs="宋体"/>
                <w:b/>
                <w:sz w:val="24"/>
              </w:rPr>
            </w:pPr>
            <w:r>
              <w:rPr>
                <w:rFonts w:hint="eastAsia" w:ascii="宋体" w:hAnsi="宋体" w:cs="宋体"/>
                <w:b/>
                <w:sz w:val="24"/>
              </w:rPr>
              <w:t>分值</w:t>
            </w:r>
          </w:p>
        </w:tc>
      </w:tr>
      <w:tr w14:paraId="37C18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1095" w:type="dxa"/>
            <w:tcBorders>
              <w:top w:val="single" w:color="auto" w:sz="4" w:space="0"/>
              <w:left w:val="single" w:color="auto" w:sz="4" w:space="0"/>
              <w:bottom w:val="single" w:color="auto" w:sz="4" w:space="0"/>
              <w:right w:val="single" w:color="auto" w:sz="4" w:space="0"/>
            </w:tcBorders>
            <w:vAlign w:val="center"/>
          </w:tcPr>
          <w:p w14:paraId="4B3C874E">
            <w:pPr>
              <w:snapToGrid w:val="0"/>
              <w:jc w:val="center"/>
              <w:rPr>
                <w:rFonts w:ascii="宋体" w:hAnsi="宋体" w:cs="宋体"/>
                <w:sz w:val="24"/>
              </w:rPr>
            </w:pPr>
            <w:r>
              <w:rPr>
                <w:rFonts w:hint="eastAsia" w:ascii="宋体" w:hAnsi="宋体" w:cs="宋体"/>
                <w:sz w:val="24"/>
              </w:rPr>
              <w:t>价格</w:t>
            </w:r>
          </w:p>
          <w:p w14:paraId="498AD367">
            <w:pPr>
              <w:snapToGrid w:val="0"/>
              <w:jc w:val="center"/>
              <w:rPr>
                <w:rFonts w:ascii="宋体" w:hAnsi="宋体" w:cs="宋体"/>
                <w:sz w:val="24"/>
              </w:rPr>
            </w:pPr>
            <w:r>
              <w:rPr>
                <w:rFonts w:hint="eastAsia" w:ascii="宋体" w:hAnsi="宋体" w:cs="宋体"/>
                <w:sz w:val="24"/>
              </w:rPr>
              <w:t>部分</w:t>
            </w:r>
          </w:p>
          <w:p w14:paraId="48AAFE4F">
            <w:pPr>
              <w:snapToGrid w:val="0"/>
              <w:jc w:val="center"/>
              <w:rPr>
                <w:rFonts w:ascii="宋体" w:hAnsi="宋体" w:cs="宋体"/>
                <w:sz w:val="24"/>
              </w:rPr>
            </w:pPr>
            <w:r>
              <w:rPr>
                <w:rFonts w:hint="eastAsia" w:ascii="宋体" w:hAnsi="宋体" w:cs="宋体"/>
                <w:sz w:val="24"/>
              </w:rPr>
              <w:t>（30分）</w:t>
            </w:r>
          </w:p>
        </w:tc>
        <w:tc>
          <w:tcPr>
            <w:tcW w:w="7518" w:type="dxa"/>
            <w:tcBorders>
              <w:top w:val="single" w:color="auto" w:sz="4" w:space="0"/>
              <w:left w:val="single" w:color="auto" w:sz="4" w:space="0"/>
              <w:bottom w:val="single" w:color="auto" w:sz="4" w:space="0"/>
              <w:right w:val="single" w:color="auto" w:sz="4" w:space="0"/>
            </w:tcBorders>
            <w:vAlign w:val="center"/>
          </w:tcPr>
          <w:p w14:paraId="5F82A8F9">
            <w:pPr>
              <w:rPr>
                <w:rFonts w:ascii="宋体" w:hAnsi="宋体" w:cs="宋体"/>
                <w:sz w:val="24"/>
              </w:rPr>
            </w:pPr>
            <w:r>
              <w:rPr>
                <w:rFonts w:hint="eastAsia" w:ascii="宋体" w:hAnsi="宋体" w:cs="宋体"/>
                <w:sz w:val="24"/>
              </w:rPr>
              <w:t xml:space="preserve">    根据《政府采购货物和服务招标投标管理办法》（财政部令第87号）的规定，本次价格评分统一采用低价优先法计算，即满足招标文件要求且投标价格最低的投标报价为评标基准价，其价格分为满分。其他投标人的价格评分统一按照下列公式计算：</w:t>
            </w:r>
          </w:p>
          <w:p w14:paraId="00D7D766">
            <w:pPr>
              <w:ind w:firstLine="405"/>
              <w:rPr>
                <w:rFonts w:ascii="宋体" w:hAnsi="宋体" w:cs="宋体"/>
                <w:sz w:val="24"/>
              </w:rPr>
            </w:pPr>
            <w:r>
              <w:rPr>
                <w:rFonts w:hint="eastAsia" w:ascii="宋体" w:hAnsi="宋体" w:cs="宋体"/>
                <w:sz w:val="24"/>
              </w:rPr>
              <w:t>价格评分 =（评标基准价/投标报价）×30</w:t>
            </w:r>
          </w:p>
        </w:tc>
        <w:tc>
          <w:tcPr>
            <w:tcW w:w="900" w:type="dxa"/>
            <w:tcBorders>
              <w:top w:val="single" w:color="auto" w:sz="4" w:space="0"/>
              <w:left w:val="single" w:color="auto" w:sz="4" w:space="0"/>
              <w:bottom w:val="single" w:color="auto" w:sz="4" w:space="0"/>
              <w:right w:val="single" w:color="auto" w:sz="4" w:space="0"/>
            </w:tcBorders>
            <w:vAlign w:val="center"/>
          </w:tcPr>
          <w:p w14:paraId="54EB83CE">
            <w:pPr>
              <w:snapToGrid w:val="0"/>
              <w:ind w:left="-3"/>
              <w:jc w:val="center"/>
              <w:rPr>
                <w:rFonts w:ascii="宋体" w:hAnsi="宋体" w:cs="宋体"/>
                <w:sz w:val="24"/>
              </w:rPr>
            </w:pPr>
            <w:r>
              <w:rPr>
                <w:rFonts w:hint="eastAsia" w:ascii="宋体" w:hAnsi="宋体" w:cs="宋体"/>
                <w:sz w:val="24"/>
              </w:rPr>
              <w:t>30</w:t>
            </w:r>
          </w:p>
        </w:tc>
      </w:tr>
      <w:tr w14:paraId="3E0AD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95" w:type="dxa"/>
            <w:vMerge w:val="restart"/>
            <w:tcBorders>
              <w:top w:val="single" w:color="auto" w:sz="4" w:space="0"/>
              <w:left w:val="single" w:color="auto" w:sz="4" w:space="0"/>
              <w:right w:val="single" w:color="auto" w:sz="4" w:space="0"/>
            </w:tcBorders>
            <w:vAlign w:val="center"/>
          </w:tcPr>
          <w:p w14:paraId="31F07719">
            <w:pPr>
              <w:snapToGrid w:val="0"/>
              <w:jc w:val="center"/>
              <w:rPr>
                <w:rFonts w:ascii="宋体" w:hAnsi="宋体" w:cs="宋体"/>
                <w:sz w:val="24"/>
              </w:rPr>
            </w:pPr>
            <w:r>
              <w:rPr>
                <w:rFonts w:hint="eastAsia" w:ascii="宋体" w:hAnsi="宋体" w:cs="宋体"/>
                <w:sz w:val="24"/>
              </w:rPr>
              <w:t>商务</w:t>
            </w:r>
          </w:p>
          <w:p w14:paraId="2DB83A63">
            <w:pPr>
              <w:snapToGrid w:val="0"/>
              <w:jc w:val="center"/>
              <w:rPr>
                <w:rFonts w:ascii="宋体" w:hAnsi="宋体" w:cs="宋体"/>
                <w:sz w:val="24"/>
              </w:rPr>
            </w:pPr>
            <w:r>
              <w:rPr>
                <w:rFonts w:hint="eastAsia" w:ascii="宋体" w:hAnsi="宋体" w:cs="宋体"/>
                <w:sz w:val="24"/>
              </w:rPr>
              <w:t>部分</w:t>
            </w:r>
          </w:p>
          <w:p w14:paraId="64313261">
            <w:pPr>
              <w:snapToGrid w:val="0"/>
              <w:jc w:val="center"/>
              <w:rPr>
                <w:rFonts w:ascii="宋体" w:hAnsi="宋体" w:cs="宋体"/>
                <w:sz w:val="24"/>
              </w:rPr>
            </w:pPr>
            <w:r>
              <w:rPr>
                <w:rFonts w:hint="eastAsia" w:ascii="宋体" w:hAnsi="宋体" w:cs="宋体"/>
                <w:sz w:val="24"/>
              </w:rPr>
              <w:t>（69分）</w:t>
            </w:r>
          </w:p>
        </w:tc>
        <w:tc>
          <w:tcPr>
            <w:tcW w:w="7518" w:type="dxa"/>
            <w:tcBorders>
              <w:top w:val="single" w:color="auto" w:sz="4" w:space="0"/>
              <w:left w:val="single" w:color="auto" w:sz="4" w:space="0"/>
              <w:bottom w:val="single" w:color="auto" w:sz="4" w:space="0"/>
              <w:right w:val="single" w:color="auto" w:sz="4" w:space="0"/>
            </w:tcBorders>
            <w:vAlign w:val="center"/>
          </w:tcPr>
          <w:p w14:paraId="3AE43FBB">
            <w:pPr>
              <w:rPr>
                <w:rFonts w:ascii="宋体" w:hAnsi="宋体" w:cs="宋体"/>
                <w:sz w:val="24"/>
              </w:rPr>
            </w:pPr>
            <w:r>
              <w:rPr>
                <w:rFonts w:hint="eastAsia" w:ascii="宋体" w:hAnsi="宋体" w:cs="宋体"/>
                <w:sz w:val="24"/>
              </w:rPr>
              <w:t>商务条款应答响应情况</w:t>
            </w:r>
          </w:p>
          <w:p w14:paraId="66FF523A">
            <w:pPr>
              <w:rPr>
                <w:rFonts w:ascii="宋体" w:hAnsi="宋体" w:cs="宋体"/>
                <w:sz w:val="24"/>
              </w:rPr>
            </w:pPr>
            <w:r>
              <w:rPr>
                <w:rFonts w:hint="eastAsia" w:ascii="宋体" w:hAnsi="宋体" w:cs="宋体"/>
                <w:sz w:val="24"/>
              </w:rPr>
              <w:t>商务条款应答有负偏离得0分，商务条款应答无偏离或正偏离得2分</w:t>
            </w:r>
          </w:p>
        </w:tc>
        <w:tc>
          <w:tcPr>
            <w:tcW w:w="900" w:type="dxa"/>
            <w:tcBorders>
              <w:top w:val="single" w:color="auto" w:sz="4" w:space="0"/>
              <w:left w:val="single" w:color="auto" w:sz="4" w:space="0"/>
              <w:bottom w:val="single" w:color="auto" w:sz="4" w:space="0"/>
              <w:right w:val="single" w:color="auto" w:sz="4" w:space="0"/>
            </w:tcBorders>
            <w:vAlign w:val="center"/>
          </w:tcPr>
          <w:p w14:paraId="1761B3D1">
            <w:pPr>
              <w:snapToGrid w:val="0"/>
              <w:ind w:left="-3"/>
              <w:jc w:val="center"/>
              <w:rPr>
                <w:rFonts w:ascii="宋体" w:hAnsi="宋体" w:cs="宋体"/>
                <w:sz w:val="24"/>
              </w:rPr>
            </w:pPr>
            <w:r>
              <w:rPr>
                <w:rFonts w:hint="eastAsia" w:ascii="宋体" w:hAnsi="宋体" w:cs="宋体"/>
                <w:sz w:val="24"/>
              </w:rPr>
              <w:t>2</w:t>
            </w:r>
          </w:p>
        </w:tc>
      </w:tr>
      <w:tr w14:paraId="7266C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095" w:type="dxa"/>
            <w:vMerge w:val="continue"/>
            <w:tcBorders>
              <w:left w:val="single" w:color="auto" w:sz="4" w:space="0"/>
              <w:bottom w:val="single" w:color="auto" w:sz="4" w:space="0"/>
              <w:right w:val="single" w:color="auto" w:sz="4" w:space="0"/>
            </w:tcBorders>
            <w:vAlign w:val="center"/>
          </w:tcPr>
          <w:p w14:paraId="1A6A3AFD">
            <w:pPr>
              <w:snapToGrid w:val="0"/>
              <w:jc w:val="center"/>
              <w:rPr>
                <w:rFonts w:ascii="宋体" w:hAnsi="宋体" w:cs="宋体"/>
                <w:sz w:val="24"/>
              </w:rPr>
            </w:pPr>
          </w:p>
        </w:tc>
        <w:tc>
          <w:tcPr>
            <w:tcW w:w="7518" w:type="dxa"/>
            <w:tcBorders>
              <w:top w:val="single" w:color="auto" w:sz="4" w:space="0"/>
              <w:left w:val="single" w:color="auto" w:sz="4" w:space="0"/>
              <w:bottom w:val="single" w:color="auto" w:sz="4" w:space="0"/>
              <w:right w:val="single" w:color="auto" w:sz="4" w:space="0"/>
            </w:tcBorders>
            <w:vAlign w:val="center"/>
          </w:tcPr>
          <w:p w14:paraId="0FFA2E44">
            <w:pPr>
              <w:rPr>
                <w:rFonts w:ascii="宋体" w:hAnsi="宋体" w:cs="宋体"/>
                <w:sz w:val="24"/>
              </w:rPr>
            </w:pPr>
            <w:r>
              <w:rPr>
                <w:rFonts w:hint="eastAsia" w:ascii="宋体" w:hAnsi="宋体" w:cs="宋体"/>
                <w:sz w:val="24"/>
              </w:rPr>
              <w:t>投标人的相关业绩（每提供一个在投标截止日起近3年内相同产品项目合同案例加1分，最高不超过6分，案例以提供的合同为准，要求必须提供与最终用户签订的合同首页、合同金额所在页、签字盖章页复印件作为证明）</w:t>
            </w:r>
          </w:p>
        </w:tc>
        <w:tc>
          <w:tcPr>
            <w:tcW w:w="900" w:type="dxa"/>
            <w:tcBorders>
              <w:top w:val="single" w:color="auto" w:sz="4" w:space="0"/>
              <w:left w:val="single" w:color="auto" w:sz="4" w:space="0"/>
              <w:bottom w:val="single" w:color="auto" w:sz="4" w:space="0"/>
              <w:right w:val="single" w:color="auto" w:sz="4" w:space="0"/>
            </w:tcBorders>
            <w:vAlign w:val="center"/>
          </w:tcPr>
          <w:p w14:paraId="226AA3A3">
            <w:pPr>
              <w:snapToGrid w:val="0"/>
              <w:ind w:left="-3"/>
              <w:jc w:val="center"/>
              <w:rPr>
                <w:rFonts w:ascii="宋体" w:hAnsi="宋体" w:cs="宋体"/>
                <w:sz w:val="24"/>
              </w:rPr>
            </w:pPr>
            <w:r>
              <w:rPr>
                <w:rFonts w:hint="eastAsia" w:ascii="宋体" w:hAnsi="宋体" w:cs="宋体"/>
                <w:sz w:val="24"/>
              </w:rPr>
              <w:t>6</w:t>
            </w:r>
          </w:p>
        </w:tc>
      </w:tr>
      <w:tr w14:paraId="10983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095" w:type="dxa"/>
            <w:vMerge w:val="continue"/>
            <w:tcBorders>
              <w:left w:val="single" w:color="auto" w:sz="4" w:space="0"/>
              <w:right w:val="single" w:color="auto" w:sz="4" w:space="0"/>
            </w:tcBorders>
            <w:vAlign w:val="center"/>
          </w:tcPr>
          <w:p w14:paraId="4B35EDF8">
            <w:pPr>
              <w:pStyle w:val="61"/>
              <w:snapToGrid w:val="0"/>
              <w:ind w:firstLine="0" w:firstLineChars="0"/>
            </w:pPr>
          </w:p>
        </w:tc>
        <w:tc>
          <w:tcPr>
            <w:tcW w:w="7518" w:type="dxa"/>
            <w:tcBorders>
              <w:top w:val="single" w:color="auto" w:sz="4" w:space="0"/>
              <w:left w:val="single" w:color="auto" w:sz="4" w:space="0"/>
              <w:bottom w:val="single" w:color="auto" w:sz="4" w:space="0"/>
              <w:right w:val="single" w:color="auto" w:sz="4" w:space="0"/>
            </w:tcBorders>
            <w:vAlign w:val="center"/>
          </w:tcPr>
          <w:p w14:paraId="1A441FD4">
            <w:pPr>
              <w:rPr>
                <w:sz w:val="24"/>
              </w:rPr>
            </w:pPr>
            <w:r>
              <w:rPr>
                <w:rFonts w:hint="eastAsia"/>
                <w:sz w:val="24"/>
              </w:rPr>
              <w:t>苗木</w:t>
            </w:r>
            <w:r>
              <w:rPr>
                <w:sz w:val="24"/>
              </w:rPr>
              <w:t>养护技术措施科学性和合理性，包括选择的针对性、养护技术保障措施，</w:t>
            </w:r>
            <w:r>
              <w:rPr>
                <w:rFonts w:hint="eastAsia"/>
                <w:sz w:val="24"/>
              </w:rPr>
              <w:t>苗木</w:t>
            </w:r>
            <w:r>
              <w:rPr>
                <w:sz w:val="24"/>
              </w:rPr>
              <w:t>补充替换措施的合理性等</w:t>
            </w:r>
            <w:r>
              <w:rPr>
                <w:rFonts w:hint="eastAsia"/>
                <w:sz w:val="24"/>
              </w:rPr>
              <w:t>。</w:t>
            </w:r>
          </w:p>
          <w:p w14:paraId="6C16AD60">
            <w:pPr>
              <w:rPr>
                <w:sz w:val="24"/>
              </w:rPr>
            </w:pPr>
            <w:r>
              <w:rPr>
                <w:rFonts w:hint="eastAsia"/>
                <w:sz w:val="24"/>
              </w:rPr>
              <w:t>针对苗木种植养护的措施完整且具科学性、合理性的采购人得</w:t>
            </w:r>
            <w:r>
              <w:rPr>
                <w:sz w:val="24"/>
              </w:rPr>
              <w:t>14</w:t>
            </w:r>
            <w:r>
              <w:rPr>
                <w:rFonts w:hint="eastAsia"/>
                <w:sz w:val="24"/>
              </w:rPr>
              <w:t>分；措施编撰简易，具有一定的合理性，采购人得</w:t>
            </w:r>
            <w:r>
              <w:rPr>
                <w:sz w:val="24"/>
              </w:rPr>
              <w:t>7</w:t>
            </w:r>
            <w:r>
              <w:rPr>
                <w:rFonts w:hint="eastAsia"/>
                <w:sz w:val="24"/>
              </w:rPr>
              <w:t>分；措施缺项，或无合理性，采购人得0分。</w:t>
            </w:r>
          </w:p>
        </w:tc>
        <w:tc>
          <w:tcPr>
            <w:tcW w:w="900" w:type="dxa"/>
            <w:tcBorders>
              <w:left w:val="single" w:color="auto" w:sz="4" w:space="0"/>
              <w:right w:val="single" w:color="auto" w:sz="4" w:space="0"/>
            </w:tcBorders>
            <w:vAlign w:val="center"/>
          </w:tcPr>
          <w:p w14:paraId="193ABEC0">
            <w:pPr>
              <w:snapToGrid w:val="0"/>
              <w:ind w:left="-3"/>
              <w:jc w:val="center"/>
              <w:rPr>
                <w:rFonts w:ascii="宋体" w:hAnsi="宋体" w:cs="宋体"/>
                <w:sz w:val="24"/>
              </w:rPr>
            </w:pPr>
            <w:r>
              <w:rPr>
                <w:rFonts w:ascii="宋体" w:hAnsi="宋体" w:cs="宋体"/>
                <w:sz w:val="24"/>
              </w:rPr>
              <w:t>14</w:t>
            </w:r>
          </w:p>
        </w:tc>
      </w:tr>
      <w:tr w14:paraId="24514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095" w:type="dxa"/>
            <w:vMerge w:val="continue"/>
            <w:tcBorders>
              <w:left w:val="single" w:color="auto" w:sz="4" w:space="0"/>
              <w:right w:val="single" w:color="auto" w:sz="4" w:space="0"/>
            </w:tcBorders>
            <w:vAlign w:val="center"/>
          </w:tcPr>
          <w:p w14:paraId="0903AA20">
            <w:pPr>
              <w:pStyle w:val="61"/>
              <w:snapToGrid w:val="0"/>
              <w:ind w:firstLine="0" w:firstLineChars="0"/>
              <w:rPr>
                <w:rFonts w:ascii="宋体" w:hAnsi="宋体" w:cs="宋体"/>
                <w:sz w:val="24"/>
                <w:szCs w:val="24"/>
              </w:rPr>
            </w:pPr>
          </w:p>
        </w:tc>
        <w:tc>
          <w:tcPr>
            <w:tcW w:w="7518" w:type="dxa"/>
            <w:tcBorders>
              <w:top w:val="single" w:color="auto" w:sz="4" w:space="0"/>
              <w:left w:val="single" w:color="auto" w:sz="4" w:space="0"/>
              <w:bottom w:val="single" w:color="auto" w:sz="4" w:space="0"/>
              <w:right w:val="single" w:color="auto" w:sz="4" w:space="0"/>
            </w:tcBorders>
            <w:vAlign w:val="center"/>
          </w:tcPr>
          <w:p w14:paraId="29876A4E">
            <w:r>
              <w:rPr>
                <w:sz w:val="24"/>
              </w:rPr>
              <w:t>苗木种植养护技术措施科学性和合理性</w:t>
            </w:r>
            <w:r>
              <w:rPr>
                <w:rFonts w:hint="eastAsia"/>
                <w:sz w:val="24"/>
              </w:rPr>
              <w:t>，</w:t>
            </w:r>
            <w:r>
              <w:rPr>
                <w:sz w:val="24"/>
              </w:rPr>
              <w:t>包括种植技术方案可行性、植物养护技术的针对性和技术可行性，季节性施工措施等</w:t>
            </w:r>
            <w:r>
              <w:rPr>
                <w:rFonts w:hint="eastAsia"/>
              </w:rPr>
              <w:t>。</w:t>
            </w:r>
          </w:p>
          <w:p w14:paraId="582B025F">
            <w:pPr>
              <w:rPr>
                <w:sz w:val="24"/>
              </w:rPr>
            </w:pPr>
            <w:r>
              <w:rPr>
                <w:rFonts w:hint="eastAsia"/>
                <w:sz w:val="24"/>
              </w:rPr>
              <w:t>针对苗木种植养护的技术措施完备且有依据，种植养护方案具有科学合理性，采购人得12分；苗木种植养护技术措施及方案简略，具有一定的参考性及实施性，采购人得6分：苗木种植养护技术措施及方案缺项</w:t>
            </w:r>
            <w:r>
              <w:rPr>
                <w:rFonts w:hint="eastAsia"/>
              </w:rPr>
              <w:t>，</w:t>
            </w:r>
            <w:r>
              <w:rPr>
                <w:rFonts w:hint="eastAsia"/>
                <w:sz w:val="24"/>
              </w:rPr>
              <w:t>或无合理性，采购人得0分。</w:t>
            </w:r>
          </w:p>
        </w:tc>
        <w:tc>
          <w:tcPr>
            <w:tcW w:w="900" w:type="dxa"/>
            <w:tcBorders>
              <w:left w:val="single" w:color="auto" w:sz="4" w:space="0"/>
              <w:right w:val="single" w:color="auto" w:sz="4" w:space="0"/>
            </w:tcBorders>
            <w:vAlign w:val="center"/>
          </w:tcPr>
          <w:p w14:paraId="0C3A5E50">
            <w:pPr>
              <w:snapToGrid w:val="0"/>
              <w:ind w:left="-3"/>
              <w:jc w:val="center"/>
              <w:rPr>
                <w:rFonts w:ascii="宋体" w:hAnsi="宋体" w:cs="宋体"/>
                <w:sz w:val="24"/>
              </w:rPr>
            </w:pPr>
            <w:r>
              <w:rPr>
                <w:rFonts w:hint="eastAsia" w:ascii="宋体" w:hAnsi="宋体" w:cs="宋体"/>
                <w:sz w:val="24"/>
              </w:rPr>
              <w:t>12</w:t>
            </w:r>
          </w:p>
        </w:tc>
      </w:tr>
      <w:tr w14:paraId="2210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095" w:type="dxa"/>
            <w:vMerge w:val="continue"/>
            <w:tcBorders>
              <w:left w:val="single" w:color="auto" w:sz="4" w:space="0"/>
              <w:right w:val="single" w:color="auto" w:sz="4" w:space="0"/>
            </w:tcBorders>
            <w:vAlign w:val="center"/>
          </w:tcPr>
          <w:p w14:paraId="5D581A3C">
            <w:pPr>
              <w:pStyle w:val="61"/>
              <w:snapToGrid w:val="0"/>
              <w:ind w:firstLine="0" w:firstLineChars="0"/>
              <w:rPr>
                <w:rFonts w:ascii="宋体" w:hAnsi="宋体" w:cs="宋体"/>
                <w:sz w:val="24"/>
                <w:szCs w:val="24"/>
              </w:rPr>
            </w:pPr>
          </w:p>
        </w:tc>
        <w:tc>
          <w:tcPr>
            <w:tcW w:w="7518" w:type="dxa"/>
            <w:tcBorders>
              <w:top w:val="single" w:color="auto" w:sz="4" w:space="0"/>
              <w:left w:val="single" w:color="auto" w:sz="4" w:space="0"/>
              <w:bottom w:val="single" w:color="auto" w:sz="4" w:space="0"/>
              <w:right w:val="single" w:color="auto" w:sz="4" w:space="0"/>
            </w:tcBorders>
            <w:vAlign w:val="center"/>
          </w:tcPr>
          <w:p w14:paraId="13F38D76">
            <w:pPr>
              <w:rPr>
                <w:sz w:val="24"/>
              </w:rPr>
            </w:pPr>
            <w:r>
              <w:rPr>
                <w:sz w:val="24"/>
              </w:rPr>
              <w:t xml:space="preserve">苗木质量保证措施， </w:t>
            </w:r>
          </w:p>
          <w:p w14:paraId="49305E8E">
            <w:pPr>
              <w:rPr>
                <w:sz w:val="24"/>
              </w:rPr>
            </w:pPr>
            <w:r>
              <w:rPr>
                <w:rFonts w:hint="eastAsia"/>
                <w:sz w:val="24"/>
              </w:rPr>
              <w:t>苗木保障措施方案完备且有依据，种植养护方案具有科学合理性，采购人得15分；苗木保障措施方案简略，具有一定的参考性及实施性，采购人得8分：苗木保障措施方案缺项</w:t>
            </w:r>
            <w:r>
              <w:rPr>
                <w:rFonts w:hint="eastAsia"/>
              </w:rPr>
              <w:t>，</w:t>
            </w:r>
            <w:r>
              <w:rPr>
                <w:rFonts w:hint="eastAsia"/>
                <w:sz w:val="24"/>
              </w:rPr>
              <w:t>或无合理性，采购人得0分。</w:t>
            </w:r>
          </w:p>
        </w:tc>
        <w:tc>
          <w:tcPr>
            <w:tcW w:w="900" w:type="dxa"/>
            <w:tcBorders>
              <w:left w:val="single" w:color="auto" w:sz="4" w:space="0"/>
              <w:right w:val="single" w:color="auto" w:sz="4" w:space="0"/>
            </w:tcBorders>
            <w:vAlign w:val="center"/>
          </w:tcPr>
          <w:p w14:paraId="0D8880C0">
            <w:pPr>
              <w:snapToGrid w:val="0"/>
              <w:ind w:left="-3"/>
              <w:jc w:val="center"/>
              <w:rPr>
                <w:rFonts w:ascii="宋体" w:hAnsi="宋体" w:cs="宋体"/>
                <w:sz w:val="24"/>
              </w:rPr>
            </w:pPr>
            <w:r>
              <w:rPr>
                <w:rFonts w:hint="eastAsia" w:ascii="宋体" w:hAnsi="宋体" w:cs="宋体"/>
                <w:sz w:val="24"/>
              </w:rPr>
              <w:t>15</w:t>
            </w:r>
          </w:p>
        </w:tc>
      </w:tr>
      <w:tr w14:paraId="3A01B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095" w:type="dxa"/>
            <w:vMerge w:val="continue"/>
            <w:tcBorders>
              <w:left w:val="single" w:color="auto" w:sz="4" w:space="0"/>
              <w:right w:val="single" w:color="auto" w:sz="4" w:space="0"/>
            </w:tcBorders>
            <w:vAlign w:val="center"/>
          </w:tcPr>
          <w:p w14:paraId="3C002022">
            <w:pPr>
              <w:pStyle w:val="61"/>
              <w:snapToGrid w:val="0"/>
              <w:ind w:firstLine="0" w:firstLineChars="0"/>
              <w:rPr>
                <w:rFonts w:ascii="宋体" w:hAnsi="宋体" w:cs="宋体"/>
                <w:sz w:val="24"/>
                <w:szCs w:val="24"/>
              </w:rPr>
            </w:pPr>
          </w:p>
        </w:tc>
        <w:tc>
          <w:tcPr>
            <w:tcW w:w="7518" w:type="dxa"/>
            <w:tcBorders>
              <w:top w:val="single" w:color="auto" w:sz="4" w:space="0"/>
              <w:left w:val="single" w:color="auto" w:sz="4" w:space="0"/>
              <w:bottom w:val="single" w:color="auto" w:sz="4" w:space="0"/>
              <w:right w:val="single" w:color="auto" w:sz="4" w:space="0"/>
            </w:tcBorders>
            <w:vAlign w:val="center"/>
          </w:tcPr>
          <w:p w14:paraId="335CF6A5">
            <w:pPr>
              <w:rPr>
                <w:sz w:val="24"/>
              </w:rPr>
            </w:pPr>
            <w:r>
              <w:rPr>
                <w:sz w:val="24"/>
              </w:rPr>
              <w:t>技术服务方案完整性和针对性。</w:t>
            </w:r>
          </w:p>
          <w:p w14:paraId="07DEAD9D">
            <w:pPr>
              <w:rPr>
                <w:sz w:val="24"/>
              </w:rPr>
            </w:pPr>
            <w:r>
              <w:rPr>
                <w:rFonts w:hint="eastAsia"/>
                <w:sz w:val="24"/>
              </w:rPr>
              <w:t>技术服务方案完整且有依据，种植养护方案具有科学合理性，采购人得10分；技术服务方案简略，具有一定的参考性及实施性，采购人得5分：技术服务方案缺项</w:t>
            </w:r>
            <w:r>
              <w:rPr>
                <w:rFonts w:hint="eastAsia"/>
              </w:rPr>
              <w:t>，</w:t>
            </w:r>
            <w:r>
              <w:rPr>
                <w:rFonts w:hint="eastAsia"/>
                <w:sz w:val="24"/>
              </w:rPr>
              <w:t>或无合理性，采购人得0分。</w:t>
            </w:r>
          </w:p>
        </w:tc>
        <w:tc>
          <w:tcPr>
            <w:tcW w:w="900" w:type="dxa"/>
            <w:tcBorders>
              <w:left w:val="single" w:color="auto" w:sz="4" w:space="0"/>
              <w:right w:val="single" w:color="auto" w:sz="4" w:space="0"/>
            </w:tcBorders>
            <w:vAlign w:val="center"/>
          </w:tcPr>
          <w:p w14:paraId="54C8F89A">
            <w:pPr>
              <w:snapToGrid w:val="0"/>
              <w:ind w:left="-3"/>
              <w:jc w:val="center"/>
              <w:rPr>
                <w:rFonts w:ascii="宋体" w:hAnsi="宋体" w:cs="宋体"/>
                <w:sz w:val="24"/>
              </w:rPr>
            </w:pPr>
            <w:r>
              <w:rPr>
                <w:rFonts w:hint="eastAsia" w:ascii="宋体" w:hAnsi="宋体" w:cs="宋体"/>
                <w:sz w:val="24"/>
              </w:rPr>
              <w:t>10</w:t>
            </w:r>
          </w:p>
        </w:tc>
      </w:tr>
      <w:tr w14:paraId="7F8AB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095" w:type="dxa"/>
            <w:vMerge w:val="continue"/>
            <w:tcBorders>
              <w:left w:val="single" w:color="auto" w:sz="4" w:space="0"/>
              <w:bottom w:val="single" w:color="auto" w:sz="4" w:space="0"/>
              <w:right w:val="single" w:color="auto" w:sz="4" w:space="0"/>
            </w:tcBorders>
            <w:vAlign w:val="center"/>
          </w:tcPr>
          <w:p w14:paraId="5EC9E338">
            <w:pPr>
              <w:pStyle w:val="61"/>
              <w:snapToGrid w:val="0"/>
              <w:ind w:firstLine="0" w:firstLineChars="0"/>
              <w:rPr>
                <w:rFonts w:ascii="宋体" w:hAnsi="宋体" w:cs="宋体"/>
                <w:sz w:val="24"/>
                <w:szCs w:val="24"/>
              </w:rPr>
            </w:pPr>
          </w:p>
        </w:tc>
        <w:tc>
          <w:tcPr>
            <w:tcW w:w="7518" w:type="dxa"/>
            <w:tcBorders>
              <w:top w:val="single" w:color="auto" w:sz="4" w:space="0"/>
              <w:left w:val="single" w:color="auto" w:sz="4" w:space="0"/>
              <w:bottom w:val="single" w:color="auto" w:sz="4" w:space="0"/>
              <w:right w:val="single" w:color="auto" w:sz="4" w:space="0"/>
            </w:tcBorders>
            <w:vAlign w:val="center"/>
          </w:tcPr>
          <w:p w14:paraId="2A3B9CCE">
            <w:pPr>
              <w:rPr>
                <w:sz w:val="24"/>
              </w:rPr>
            </w:pPr>
            <w:r>
              <w:rPr>
                <w:sz w:val="24"/>
              </w:rPr>
              <w:t>对项目团队的工作经验进行评价。包括项目团队配备的人员配置情况、专业资格、业绩经验及人员结构合理性。</w:t>
            </w:r>
          </w:p>
          <w:p w14:paraId="0A80A7BE">
            <w:pPr>
              <w:rPr>
                <w:sz w:val="24"/>
              </w:rPr>
            </w:pPr>
            <w:r>
              <w:rPr>
                <w:rFonts w:hint="eastAsia"/>
                <w:sz w:val="24"/>
              </w:rPr>
              <w:t>团队人员结构完整，各类人员分配和安排合理，采购人得5分；团队人员配置尚齐全，但缺乏多种类多需要的人员结构，采购人得3分：团队人员职责配置单一，采购人得1分。</w:t>
            </w:r>
          </w:p>
        </w:tc>
        <w:tc>
          <w:tcPr>
            <w:tcW w:w="900" w:type="dxa"/>
            <w:tcBorders>
              <w:left w:val="single" w:color="auto" w:sz="4" w:space="0"/>
              <w:bottom w:val="single" w:color="auto" w:sz="4" w:space="0"/>
              <w:right w:val="single" w:color="auto" w:sz="4" w:space="0"/>
            </w:tcBorders>
            <w:vAlign w:val="center"/>
          </w:tcPr>
          <w:p w14:paraId="61BEFC78">
            <w:pPr>
              <w:snapToGrid w:val="0"/>
              <w:ind w:left="-3"/>
              <w:jc w:val="center"/>
              <w:rPr>
                <w:rFonts w:ascii="宋体" w:hAnsi="宋体" w:cs="宋体"/>
                <w:sz w:val="24"/>
              </w:rPr>
            </w:pPr>
            <w:r>
              <w:rPr>
                <w:rFonts w:hint="eastAsia" w:ascii="宋体" w:hAnsi="宋体" w:cs="宋体"/>
                <w:sz w:val="24"/>
              </w:rPr>
              <w:t>5</w:t>
            </w:r>
          </w:p>
        </w:tc>
      </w:tr>
      <w:tr w14:paraId="2DC4D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095" w:type="dxa"/>
            <w:vMerge w:val="continue"/>
            <w:tcBorders>
              <w:top w:val="single" w:color="auto" w:sz="4" w:space="0"/>
              <w:left w:val="single" w:color="auto" w:sz="4" w:space="0"/>
              <w:bottom w:val="single" w:color="auto" w:sz="4" w:space="0"/>
              <w:right w:val="single" w:color="auto" w:sz="4" w:space="0"/>
            </w:tcBorders>
            <w:vAlign w:val="center"/>
          </w:tcPr>
          <w:p w14:paraId="45315095">
            <w:pPr>
              <w:widowControl/>
              <w:jc w:val="center"/>
              <w:rPr>
                <w:rFonts w:ascii="宋体" w:hAnsi="宋体" w:cs="宋体"/>
                <w:sz w:val="24"/>
              </w:rPr>
            </w:pPr>
          </w:p>
        </w:tc>
        <w:tc>
          <w:tcPr>
            <w:tcW w:w="7518" w:type="dxa"/>
            <w:tcBorders>
              <w:top w:val="single" w:color="auto" w:sz="4" w:space="0"/>
              <w:left w:val="single" w:color="auto" w:sz="4" w:space="0"/>
              <w:bottom w:val="single" w:color="auto" w:sz="4" w:space="0"/>
              <w:right w:val="single" w:color="auto" w:sz="4" w:space="0"/>
            </w:tcBorders>
            <w:vAlign w:val="center"/>
          </w:tcPr>
          <w:p w14:paraId="75CD81AC">
            <w:pPr>
              <w:spacing w:line="320" w:lineRule="exact"/>
              <w:rPr>
                <w:rFonts w:ascii="宋体" w:hAnsi="宋体" w:cs="宋体"/>
                <w:sz w:val="24"/>
              </w:rPr>
            </w:pPr>
            <w:r>
              <w:rPr>
                <w:rFonts w:hint="eastAsia" w:ascii="宋体" w:hAnsi="宋体" w:cs="宋体"/>
                <w:sz w:val="24"/>
              </w:rPr>
              <w:t>售后及技术支持服务方案</w:t>
            </w:r>
          </w:p>
          <w:p w14:paraId="2D5DE7E0">
            <w:pPr>
              <w:spacing w:line="320" w:lineRule="exact"/>
              <w:rPr>
                <w:rFonts w:ascii="宋体" w:hAnsi="宋体" w:cs="宋体"/>
                <w:sz w:val="24"/>
              </w:rPr>
            </w:pPr>
            <w:r>
              <w:rPr>
                <w:rFonts w:hint="eastAsia" w:ascii="宋体" w:hAnsi="宋体" w:cs="宋体"/>
                <w:sz w:val="24"/>
              </w:rPr>
              <w:t>完全满足和优于招标文件要求的5分，基本满足招标文件要求的得3分，不满足招标文件要求的得0分。</w:t>
            </w:r>
          </w:p>
        </w:tc>
        <w:tc>
          <w:tcPr>
            <w:tcW w:w="900" w:type="dxa"/>
            <w:tcBorders>
              <w:top w:val="single" w:color="auto" w:sz="4" w:space="0"/>
              <w:left w:val="single" w:color="auto" w:sz="4" w:space="0"/>
              <w:bottom w:val="single" w:color="auto" w:sz="4" w:space="0"/>
              <w:right w:val="single" w:color="auto" w:sz="4" w:space="0"/>
            </w:tcBorders>
            <w:vAlign w:val="center"/>
          </w:tcPr>
          <w:p w14:paraId="38041B19">
            <w:pPr>
              <w:snapToGrid w:val="0"/>
              <w:ind w:left="-3"/>
              <w:jc w:val="center"/>
              <w:rPr>
                <w:rFonts w:ascii="宋体" w:hAnsi="宋体" w:cs="宋体"/>
                <w:sz w:val="24"/>
              </w:rPr>
            </w:pPr>
            <w:r>
              <w:rPr>
                <w:rFonts w:hint="eastAsia" w:ascii="宋体" w:hAnsi="宋体" w:cs="宋体"/>
                <w:sz w:val="24"/>
              </w:rPr>
              <w:t>5</w:t>
            </w:r>
          </w:p>
        </w:tc>
      </w:tr>
      <w:tr w14:paraId="635EF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95" w:type="dxa"/>
            <w:tcBorders>
              <w:top w:val="single" w:color="auto" w:sz="4" w:space="0"/>
              <w:left w:val="single" w:color="auto" w:sz="4" w:space="0"/>
              <w:bottom w:val="single" w:color="auto" w:sz="4" w:space="0"/>
              <w:right w:val="single" w:color="auto" w:sz="4" w:space="0"/>
            </w:tcBorders>
            <w:vAlign w:val="center"/>
          </w:tcPr>
          <w:p w14:paraId="7777554E">
            <w:pPr>
              <w:widowControl/>
              <w:jc w:val="center"/>
              <w:rPr>
                <w:rFonts w:ascii="宋体" w:hAnsi="宋体"/>
                <w:sz w:val="24"/>
              </w:rPr>
            </w:pPr>
            <w:r>
              <w:rPr>
                <w:rFonts w:hint="eastAsia" w:ascii="宋体" w:hAnsi="宋体"/>
                <w:sz w:val="24"/>
              </w:rPr>
              <w:t>其他</w:t>
            </w:r>
          </w:p>
          <w:p w14:paraId="70B6D945">
            <w:pPr>
              <w:widowControl/>
              <w:jc w:val="center"/>
              <w:rPr>
                <w:rFonts w:ascii="宋体" w:hAnsi="宋体" w:cs="宋体"/>
                <w:sz w:val="24"/>
              </w:rPr>
            </w:pPr>
            <w:r>
              <w:rPr>
                <w:rFonts w:hint="eastAsia" w:ascii="宋体" w:hAnsi="宋体"/>
                <w:sz w:val="24"/>
              </w:rPr>
              <w:t>(1分)</w:t>
            </w:r>
          </w:p>
        </w:tc>
        <w:tc>
          <w:tcPr>
            <w:tcW w:w="7518" w:type="dxa"/>
            <w:tcBorders>
              <w:top w:val="single" w:color="auto" w:sz="4" w:space="0"/>
              <w:left w:val="single" w:color="auto" w:sz="4" w:space="0"/>
              <w:bottom w:val="single" w:color="auto" w:sz="4" w:space="0"/>
              <w:right w:val="single" w:color="auto" w:sz="4" w:space="0"/>
            </w:tcBorders>
            <w:vAlign w:val="center"/>
          </w:tcPr>
          <w:p w14:paraId="7397A3AA">
            <w:pPr>
              <w:snapToGrid w:val="0"/>
              <w:rPr>
                <w:rFonts w:ascii="宋体" w:hAnsi="宋体"/>
                <w:sz w:val="24"/>
              </w:rPr>
            </w:pPr>
            <w:r>
              <w:rPr>
                <w:rFonts w:hint="eastAsia" w:ascii="宋体" w:hAnsi="宋体"/>
                <w:sz w:val="24"/>
              </w:rPr>
              <w:t>投标人所投产品获得相关节能、环保产品认证情况：</w:t>
            </w:r>
          </w:p>
          <w:p w14:paraId="4313C888">
            <w:pPr>
              <w:snapToGrid w:val="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）节能产品：投标产品属于财政部和国家发改委最新公布的优先采购节能产品政府采购品目清单的（须提供国家确定的认证机构出具的、处于有效期之内的节能产品认证证书复印件并加盖公章</w:t>
            </w:r>
            <w:r>
              <w:rPr>
                <w:rFonts w:ascii="宋体" w:hAnsi="宋体"/>
                <w:sz w:val="24"/>
              </w:rPr>
              <w:t>）</w:t>
            </w:r>
            <w:r>
              <w:rPr>
                <w:rFonts w:hint="eastAsia" w:ascii="宋体" w:hAnsi="宋体"/>
                <w:sz w:val="24"/>
              </w:rPr>
              <w:t>得0.5分；否则</w:t>
            </w:r>
            <w:r>
              <w:rPr>
                <w:rFonts w:ascii="宋体" w:hAnsi="宋体"/>
                <w:sz w:val="24"/>
              </w:rPr>
              <w:t>0</w:t>
            </w:r>
            <w:r>
              <w:rPr>
                <w:rFonts w:hint="eastAsia" w:ascii="宋体" w:hAnsi="宋体"/>
                <w:sz w:val="24"/>
              </w:rPr>
              <w:t>分。</w:t>
            </w:r>
          </w:p>
          <w:p w14:paraId="752533C9">
            <w:pPr>
              <w:snapToGrid w:val="0"/>
              <w:rPr>
                <w:rFonts w:ascii="宋体" w:hAnsi="宋体" w:cs="宋体"/>
                <w:sz w:val="24"/>
              </w:rPr>
            </w:pPr>
            <w:r>
              <w:rPr>
                <w:rFonts w:hint="eastAsia" w:ascii="宋体" w:hAnsi="宋体"/>
                <w:sz w:val="24"/>
              </w:rPr>
              <w:t>（</w:t>
            </w:r>
            <w:r>
              <w:rPr>
                <w:rFonts w:ascii="宋体" w:hAnsi="宋体"/>
                <w:sz w:val="24"/>
              </w:rPr>
              <w:t>2</w:t>
            </w:r>
            <w:r>
              <w:rPr>
                <w:rFonts w:hint="eastAsia" w:ascii="宋体" w:hAnsi="宋体"/>
                <w:sz w:val="24"/>
              </w:rPr>
              <w:t>）环境标志产品：投标产品属于财政部和生态环境部最新公布的优先采购环境标志产品政府采购品目清单的（须提供国家确定的认证机构出具的、处于有效期之内的环境标志产品认证证书复印件并加盖公章</w:t>
            </w:r>
            <w:r>
              <w:rPr>
                <w:rFonts w:ascii="宋体" w:hAnsi="宋体"/>
                <w:sz w:val="24"/>
              </w:rPr>
              <w:t>）</w:t>
            </w:r>
            <w:r>
              <w:rPr>
                <w:rFonts w:hint="eastAsia" w:ascii="宋体" w:hAnsi="宋体"/>
                <w:sz w:val="24"/>
              </w:rPr>
              <w:t>得0.5分；否则</w:t>
            </w:r>
            <w:r>
              <w:rPr>
                <w:rFonts w:ascii="宋体" w:hAnsi="宋体"/>
                <w:sz w:val="24"/>
              </w:rPr>
              <w:t>0</w:t>
            </w:r>
            <w:r>
              <w:rPr>
                <w:rFonts w:hint="eastAsia" w:ascii="宋体" w:hAnsi="宋体"/>
                <w:sz w:val="24"/>
              </w:rPr>
              <w:t>分。</w:t>
            </w:r>
          </w:p>
        </w:tc>
        <w:tc>
          <w:tcPr>
            <w:tcW w:w="900" w:type="dxa"/>
            <w:tcBorders>
              <w:top w:val="single" w:color="auto" w:sz="4" w:space="0"/>
              <w:left w:val="single" w:color="auto" w:sz="4" w:space="0"/>
              <w:bottom w:val="single" w:color="auto" w:sz="4" w:space="0"/>
              <w:right w:val="single" w:color="auto" w:sz="4" w:space="0"/>
            </w:tcBorders>
            <w:vAlign w:val="center"/>
          </w:tcPr>
          <w:p w14:paraId="10930BF2">
            <w:pPr>
              <w:snapToGrid w:val="0"/>
              <w:ind w:left="-3"/>
              <w:jc w:val="center"/>
              <w:rPr>
                <w:rFonts w:ascii="宋体" w:hAnsi="宋体" w:cs="宋体"/>
                <w:sz w:val="24"/>
              </w:rPr>
            </w:pPr>
            <w:r>
              <w:rPr>
                <w:rFonts w:hint="eastAsia" w:ascii="宋体" w:hAnsi="宋体"/>
                <w:sz w:val="24"/>
              </w:rPr>
              <w:t>1</w:t>
            </w:r>
          </w:p>
        </w:tc>
      </w:tr>
    </w:tbl>
    <w:p w14:paraId="0C47A19B">
      <w:pPr>
        <w:spacing w:line="300" w:lineRule="auto"/>
        <w:rPr>
          <w:rFonts w:cs="宋体"/>
          <w:b/>
          <w:bCs/>
          <w:sz w:val="24"/>
        </w:rPr>
      </w:pPr>
    </w:p>
    <w:p w14:paraId="666842A0">
      <w:pPr>
        <w:jc w:val="left"/>
        <w:rPr>
          <w:rFonts w:cs="宋体"/>
          <w:b/>
          <w:bCs/>
          <w:sz w:val="24"/>
        </w:rPr>
      </w:pPr>
    </w:p>
    <w:p w14:paraId="209E7C13">
      <w:pPr>
        <w:spacing w:line="300" w:lineRule="auto"/>
        <w:rPr>
          <w:rFonts w:cs="宋体"/>
          <w:b/>
          <w:sz w:val="24"/>
        </w:rPr>
      </w:pPr>
      <w:r>
        <w:rPr>
          <w:rFonts w:hint="eastAsia" w:cs="宋体"/>
          <w:b/>
          <w:sz w:val="24"/>
        </w:rPr>
        <w:t>注：</w:t>
      </w:r>
    </w:p>
    <w:p w14:paraId="106288DA">
      <w:pPr>
        <w:numPr>
          <w:ilvl w:val="0"/>
          <w:numId w:val="5"/>
        </w:numPr>
        <w:spacing w:line="300" w:lineRule="auto"/>
        <w:rPr>
          <w:rFonts w:cs="宋体"/>
          <w:sz w:val="24"/>
        </w:rPr>
      </w:pPr>
      <w:r>
        <w:rPr>
          <w:rFonts w:hint="eastAsia" w:cs="宋体"/>
          <w:sz w:val="24"/>
        </w:rPr>
        <w:t>非专门面向中小企业采购的采购项目，根据财政部、工业和信息化部发布的《</w:t>
      </w:r>
      <w:r>
        <w:rPr>
          <w:rFonts w:hint="eastAsia" w:cs="宋体"/>
          <w:sz w:val="24"/>
          <w:shd w:val="clear" w:color="auto" w:fill="FFFFFF"/>
        </w:rPr>
        <w:t>政府采购促进中小企业发展管理办法</w:t>
      </w:r>
      <w:r>
        <w:rPr>
          <w:rFonts w:hint="eastAsia" w:cs="宋体"/>
          <w:sz w:val="24"/>
        </w:rPr>
        <w:t>》、财政部、司法部发布的《关于政府采购支持监狱企业发展有关问题的通知》及财政部、民政部、中国残疾人联合会发布的《三部门联合发布关于促进残疾人就业政府采购政策的通知》的规定，如投标产品被认定为小微型企业或监狱企业或残疾人福利性单位制造的产品（须提供相关证明文件，小微企业提供《中小企业声明函》，监狱企业提供由省级以上监狱管理局、戒毒管理局(含新疆生产建设兵团)出具的属于监狱企业的证明文件，残疾人福利性单位提供《残疾人福利性单位声明函》），可在上述第1项价格评分中，对该包的价格给予</w:t>
      </w:r>
      <w:r>
        <w:rPr>
          <w:rFonts w:cs="宋体"/>
          <w:sz w:val="24"/>
        </w:rPr>
        <w:t>10</w:t>
      </w:r>
      <w:r>
        <w:rPr>
          <w:rFonts w:hint="eastAsia" w:cs="宋体"/>
          <w:sz w:val="24"/>
        </w:rPr>
        <w:t>%的扣除，并用扣除后的价格计算价格评分。</w:t>
      </w:r>
    </w:p>
    <w:p w14:paraId="22BE92EB">
      <w:pPr>
        <w:spacing w:line="300" w:lineRule="auto"/>
        <w:rPr>
          <w:rFonts w:cs="宋体"/>
          <w:sz w:val="24"/>
        </w:rPr>
      </w:pPr>
      <w:r>
        <w:rPr>
          <w:rFonts w:hint="eastAsia" w:cs="宋体"/>
          <w:sz w:val="24"/>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的扣除，用扣除后的价格参加评审。</w:t>
      </w:r>
    </w:p>
    <w:p w14:paraId="17872AE1">
      <w:pPr>
        <w:spacing w:line="300" w:lineRule="auto"/>
        <w:rPr>
          <w:rFonts w:cs="宋体"/>
          <w:kern w:val="0"/>
          <w:sz w:val="24"/>
        </w:rPr>
      </w:pPr>
      <w:r>
        <w:rPr>
          <w:rFonts w:hint="eastAsia" w:cs="宋体"/>
          <w:sz w:val="24"/>
        </w:rPr>
        <w:t>2、</w:t>
      </w:r>
      <w:r>
        <w:rPr>
          <w:rFonts w:hint="eastAsia" w:cs="宋体"/>
          <w:kern w:val="0"/>
          <w:sz w:val="24"/>
        </w:rPr>
        <w:t>提供相同品牌产品且通过资格审查、符合性审查的不同投标人参加同一合同项下同一项目包投标的，按一家投标人计算，评审后得分最高的同品牌投标人获得中标人推荐资格；评审得分相同的，按投标报价排列，报价最低的投标人获得中标人推荐资格；得分与投标报价均相同的，按技术指标优劣排列，技术得分最高的投标人获得中标人推荐资格。</w:t>
      </w:r>
    </w:p>
    <w:p w14:paraId="3F5F1DA5">
      <w:pPr>
        <w:spacing w:line="300" w:lineRule="auto"/>
        <w:rPr>
          <w:rFonts w:cs="宋体"/>
          <w:kern w:val="0"/>
          <w:sz w:val="24"/>
        </w:rPr>
      </w:pPr>
      <w:r>
        <w:rPr>
          <w:rFonts w:hint="eastAsia" w:cs="宋体"/>
          <w:kern w:val="0"/>
          <w:sz w:val="24"/>
        </w:rPr>
        <w:t>3、对非单一产品采购的项目包，在各包中确定核心产品，多家投标人提供的核心产品品牌相同的，按前款规定处理。</w:t>
      </w:r>
    </w:p>
    <w:p w14:paraId="374B1D8A">
      <w:pPr>
        <w:spacing w:line="300" w:lineRule="auto"/>
        <w:rPr>
          <w:rFonts w:cs="宋体"/>
          <w:sz w:val="24"/>
        </w:rPr>
      </w:pPr>
      <w:r>
        <w:rPr>
          <w:rFonts w:hint="eastAsia" w:cs="宋体"/>
          <w:sz w:val="24"/>
        </w:rPr>
        <w:t>4、评分分值计算保留小数点后两位，第三位四舍五入。</w:t>
      </w:r>
    </w:p>
    <w:p w14:paraId="4F5B1EEF">
      <w:pPr>
        <w:adjustRightInd w:val="0"/>
        <w:snapToGrid w:val="0"/>
        <w:rPr>
          <w:rFonts w:cs="宋体"/>
          <w:b/>
          <w:sz w:val="24"/>
        </w:rPr>
      </w:pPr>
    </w:p>
    <w:p w14:paraId="16C96F93">
      <w:pPr>
        <w:adjustRightInd w:val="0"/>
        <w:snapToGrid w:val="0"/>
        <w:ind w:firstLine="482" w:firstLineChars="200"/>
        <w:rPr>
          <w:rFonts w:cs="宋体"/>
          <w:b/>
          <w:sz w:val="24"/>
        </w:rPr>
      </w:pPr>
      <w:r>
        <w:rPr>
          <w:rFonts w:hint="eastAsia" w:cs="宋体"/>
          <w:b/>
          <w:sz w:val="24"/>
        </w:rPr>
        <w:br w:type="page"/>
      </w:r>
    </w:p>
    <w:p w14:paraId="2077DE00">
      <w:pPr>
        <w:adjustRightInd w:val="0"/>
        <w:snapToGrid w:val="0"/>
        <w:jc w:val="center"/>
        <w:rPr>
          <w:rFonts w:cs="宋体"/>
          <w:b/>
          <w:sz w:val="24"/>
        </w:rPr>
      </w:pPr>
    </w:p>
    <w:p w14:paraId="1806ECCF">
      <w:pPr>
        <w:adjustRightInd w:val="0"/>
        <w:snapToGrid w:val="0"/>
        <w:jc w:val="center"/>
        <w:rPr>
          <w:rFonts w:cs="宋体"/>
          <w:b/>
          <w:sz w:val="24"/>
        </w:rPr>
      </w:pPr>
    </w:p>
    <w:p w14:paraId="5B7233CD">
      <w:pPr>
        <w:adjustRightInd w:val="0"/>
        <w:snapToGrid w:val="0"/>
        <w:jc w:val="center"/>
        <w:rPr>
          <w:rFonts w:cs="宋体"/>
          <w:b/>
          <w:sz w:val="24"/>
        </w:rPr>
      </w:pPr>
    </w:p>
    <w:p w14:paraId="366B8A9C">
      <w:pPr>
        <w:adjustRightInd w:val="0"/>
        <w:snapToGrid w:val="0"/>
        <w:jc w:val="center"/>
        <w:rPr>
          <w:rFonts w:cs="宋体"/>
          <w:b/>
          <w:sz w:val="24"/>
        </w:rPr>
      </w:pPr>
    </w:p>
    <w:p w14:paraId="078279F2">
      <w:pPr>
        <w:adjustRightInd w:val="0"/>
        <w:snapToGrid w:val="0"/>
        <w:jc w:val="center"/>
        <w:rPr>
          <w:rFonts w:cs="宋体"/>
          <w:b/>
          <w:sz w:val="24"/>
        </w:rPr>
      </w:pPr>
    </w:p>
    <w:p w14:paraId="427E6E89">
      <w:pPr>
        <w:adjustRightInd w:val="0"/>
        <w:snapToGrid w:val="0"/>
        <w:jc w:val="center"/>
        <w:rPr>
          <w:rFonts w:cs="宋体"/>
          <w:b/>
          <w:sz w:val="24"/>
        </w:rPr>
      </w:pPr>
    </w:p>
    <w:p w14:paraId="0E2BC74B">
      <w:pPr>
        <w:adjustRightInd w:val="0"/>
        <w:snapToGrid w:val="0"/>
        <w:jc w:val="center"/>
        <w:rPr>
          <w:rFonts w:cs="宋体"/>
          <w:b/>
          <w:sz w:val="24"/>
        </w:rPr>
      </w:pPr>
    </w:p>
    <w:p w14:paraId="6F514A98">
      <w:pPr>
        <w:adjustRightInd w:val="0"/>
        <w:snapToGrid w:val="0"/>
        <w:jc w:val="center"/>
        <w:rPr>
          <w:rFonts w:cs="宋体"/>
          <w:b/>
          <w:sz w:val="24"/>
        </w:rPr>
      </w:pPr>
    </w:p>
    <w:p w14:paraId="7FA9A14B">
      <w:pPr>
        <w:adjustRightInd w:val="0"/>
        <w:snapToGrid w:val="0"/>
        <w:jc w:val="center"/>
        <w:rPr>
          <w:rFonts w:cs="宋体"/>
          <w:b/>
          <w:sz w:val="24"/>
        </w:rPr>
      </w:pPr>
    </w:p>
    <w:p w14:paraId="7C48AF18">
      <w:pPr>
        <w:adjustRightInd w:val="0"/>
        <w:snapToGrid w:val="0"/>
        <w:jc w:val="center"/>
        <w:rPr>
          <w:rFonts w:cs="宋体"/>
          <w:b/>
          <w:sz w:val="24"/>
        </w:rPr>
      </w:pPr>
    </w:p>
    <w:p w14:paraId="040FC571">
      <w:pPr>
        <w:adjustRightInd w:val="0"/>
        <w:snapToGrid w:val="0"/>
        <w:jc w:val="center"/>
        <w:rPr>
          <w:rFonts w:cs="宋体"/>
          <w:b/>
          <w:sz w:val="24"/>
        </w:rPr>
      </w:pPr>
    </w:p>
    <w:p w14:paraId="34D6AA36">
      <w:pPr>
        <w:adjustRightInd w:val="0"/>
        <w:snapToGrid w:val="0"/>
        <w:jc w:val="center"/>
        <w:rPr>
          <w:rFonts w:cs="宋体"/>
          <w:b/>
          <w:sz w:val="24"/>
        </w:rPr>
      </w:pPr>
    </w:p>
    <w:p w14:paraId="0228A0B3">
      <w:pPr>
        <w:adjustRightInd w:val="0"/>
        <w:snapToGrid w:val="0"/>
        <w:jc w:val="center"/>
        <w:rPr>
          <w:rFonts w:cs="宋体"/>
          <w:b/>
          <w:sz w:val="24"/>
        </w:rPr>
      </w:pPr>
    </w:p>
    <w:p w14:paraId="2B3CA2DF">
      <w:pPr>
        <w:adjustRightInd w:val="0"/>
        <w:snapToGrid w:val="0"/>
        <w:jc w:val="center"/>
        <w:rPr>
          <w:rFonts w:cs="宋体"/>
          <w:b/>
          <w:sz w:val="30"/>
          <w:szCs w:val="30"/>
        </w:rPr>
      </w:pPr>
      <w:r>
        <w:rPr>
          <w:rFonts w:hint="eastAsia" w:cs="宋体"/>
          <w:sz w:val="48"/>
        </w:rPr>
        <w:t>第三部分  合同特殊条款</w:t>
      </w:r>
      <w:r>
        <w:rPr>
          <w:rFonts w:hint="eastAsia" w:cs="宋体"/>
          <w:b/>
          <w:sz w:val="24"/>
        </w:rPr>
        <w:br w:type="page"/>
      </w:r>
      <w:r>
        <w:rPr>
          <w:rFonts w:hint="eastAsia" w:cs="宋体"/>
          <w:b/>
          <w:sz w:val="30"/>
          <w:szCs w:val="30"/>
        </w:rPr>
        <w:t>第三部分   合同特殊条款</w:t>
      </w:r>
    </w:p>
    <w:p w14:paraId="42D6C80F">
      <w:pPr>
        <w:adjustRightInd w:val="0"/>
        <w:snapToGrid w:val="0"/>
        <w:ind w:firstLine="454"/>
        <w:rPr>
          <w:rFonts w:cs="宋体"/>
          <w:sz w:val="24"/>
        </w:rPr>
      </w:pPr>
    </w:p>
    <w:p w14:paraId="217C791F">
      <w:pPr>
        <w:adjustRightInd w:val="0"/>
        <w:snapToGrid w:val="0"/>
        <w:ind w:firstLine="454"/>
        <w:rPr>
          <w:rFonts w:cs="宋体"/>
          <w:sz w:val="24"/>
        </w:rPr>
      </w:pPr>
    </w:p>
    <w:p w14:paraId="39D63F73">
      <w:pPr>
        <w:adjustRightInd w:val="0"/>
        <w:snapToGrid w:val="0"/>
        <w:ind w:firstLine="454"/>
        <w:rPr>
          <w:rFonts w:cs="宋体"/>
          <w:sz w:val="24"/>
        </w:rPr>
      </w:pPr>
    </w:p>
    <w:p w14:paraId="3F3FE1C1">
      <w:pPr>
        <w:adjustRightInd w:val="0"/>
        <w:snapToGrid w:val="0"/>
        <w:spacing w:line="360" w:lineRule="auto"/>
        <w:ind w:firstLine="454"/>
        <w:rPr>
          <w:rFonts w:cs="宋体"/>
          <w:sz w:val="24"/>
        </w:rPr>
      </w:pPr>
      <w:r>
        <w:rPr>
          <w:rFonts w:hint="eastAsia" w:cs="宋体"/>
          <w:sz w:val="24"/>
        </w:rPr>
        <w:t>合同专用条款是合同一般条款的补充和修改。如果两者之间有抵触，应以专用条款为准。</w:t>
      </w:r>
    </w:p>
    <w:p w14:paraId="72B7ED53">
      <w:pPr>
        <w:adjustRightInd w:val="0"/>
        <w:snapToGrid w:val="0"/>
        <w:spacing w:line="360" w:lineRule="auto"/>
        <w:ind w:firstLine="480" w:firstLineChars="200"/>
        <w:rPr>
          <w:rFonts w:cs="宋体"/>
          <w:sz w:val="24"/>
        </w:rPr>
      </w:pPr>
      <w:r>
        <w:rPr>
          <w:rFonts w:hint="eastAsia" w:cs="宋体"/>
          <w:sz w:val="24"/>
        </w:rPr>
        <w:t>1.2   买方：本合同买方系指：</w:t>
      </w:r>
      <w:r>
        <w:rPr>
          <w:rFonts w:hint="eastAsia" w:cs="宋体"/>
          <w:sz w:val="24"/>
          <w:u w:val="single"/>
        </w:rPr>
        <w:t xml:space="preserve"> </w:t>
      </w:r>
      <w:r>
        <w:rPr>
          <w:rFonts w:hint="eastAsia" w:cs="宋体"/>
          <w:bCs/>
          <w:kern w:val="0"/>
          <w:sz w:val="24"/>
          <w:u w:val="single"/>
        </w:rPr>
        <w:t>中国科学院昆明植物研究所</w:t>
      </w:r>
      <w:r>
        <w:rPr>
          <w:rFonts w:hint="eastAsia" w:cs="宋体"/>
          <w:sz w:val="24"/>
          <w:u w:val="single"/>
        </w:rPr>
        <w:t xml:space="preserve"> </w:t>
      </w:r>
    </w:p>
    <w:p w14:paraId="2129D04D">
      <w:pPr>
        <w:adjustRightInd w:val="0"/>
        <w:snapToGrid w:val="0"/>
        <w:spacing w:line="360" w:lineRule="auto"/>
        <w:ind w:firstLine="960" w:firstLineChars="400"/>
        <w:rPr>
          <w:rFonts w:cs="宋体"/>
          <w:sz w:val="24"/>
        </w:rPr>
      </w:pPr>
      <w:r>
        <w:rPr>
          <w:rFonts w:hint="eastAsia" w:cs="宋体"/>
          <w:sz w:val="24"/>
        </w:rPr>
        <w:t xml:space="preserve">  卖方：本合同卖方系指：</w:t>
      </w:r>
      <w:r>
        <w:rPr>
          <w:rFonts w:hint="eastAsia" w:cs="宋体"/>
          <w:sz w:val="24"/>
          <w:u w:val="single"/>
        </w:rPr>
        <w:t>　中标人　</w:t>
      </w:r>
    </w:p>
    <w:p w14:paraId="1266F5D1">
      <w:pPr>
        <w:adjustRightInd w:val="0"/>
        <w:snapToGrid w:val="0"/>
        <w:spacing w:line="360" w:lineRule="auto"/>
        <w:ind w:firstLine="480" w:firstLineChars="200"/>
        <w:rPr>
          <w:rFonts w:cs="宋体"/>
          <w:sz w:val="24"/>
        </w:rPr>
      </w:pPr>
      <w:r>
        <w:rPr>
          <w:rFonts w:hint="eastAsia" w:cs="宋体"/>
          <w:sz w:val="24"/>
        </w:rPr>
        <w:t>1.5   项目现场：本合同项下的货物安装和运行地点位于：</w:t>
      </w:r>
      <w:r>
        <w:rPr>
          <w:rFonts w:hint="eastAsia" w:cs="宋体"/>
          <w:sz w:val="24"/>
          <w:u w:val="single"/>
        </w:rPr>
        <w:t xml:space="preserve">项目现场 </w:t>
      </w:r>
    </w:p>
    <w:p w14:paraId="69A62507">
      <w:pPr>
        <w:adjustRightInd w:val="0"/>
        <w:snapToGrid w:val="0"/>
        <w:spacing w:line="360" w:lineRule="auto"/>
        <w:ind w:firstLine="480" w:firstLineChars="200"/>
        <w:rPr>
          <w:rFonts w:cs="宋体"/>
          <w:sz w:val="24"/>
        </w:rPr>
      </w:pPr>
      <w:r>
        <w:rPr>
          <w:rFonts w:hint="eastAsia" w:cs="宋体"/>
          <w:sz w:val="24"/>
        </w:rPr>
        <w:t>13.3  交货时间要求:详见“第八章 货物需求一览表及技术规格”</w:t>
      </w:r>
    </w:p>
    <w:p w14:paraId="4158A345">
      <w:pPr>
        <w:adjustRightInd w:val="0"/>
        <w:snapToGrid w:val="0"/>
        <w:spacing w:line="360" w:lineRule="auto"/>
        <w:ind w:left="1261" w:leftChars="229" w:hanging="780" w:hangingChars="325"/>
        <w:rPr>
          <w:rFonts w:cs="宋体"/>
          <w:sz w:val="24"/>
          <w:u w:val="single"/>
        </w:rPr>
      </w:pPr>
      <w:bookmarkStart w:id="11" w:name="_Toc34754057"/>
      <w:bookmarkStart w:id="12" w:name="_Toc35941933"/>
      <w:r>
        <w:rPr>
          <w:rFonts w:hint="eastAsia" w:cs="宋体"/>
          <w:sz w:val="24"/>
        </w:rPr>
        <w:t xml:space="preserve">      交货地点要求</w:t>
      </w:r>
      <w:bookmarkEnd w:id="11"/>
      <w:bookmarkEnd w:id="12"/>
      <w:r>
        <w:rPr>
          <w:rFonts w:hint="eastAsia" w:cs="宋体"/>
          <w:sz w:val="24"/>
        </w:rPr>
        <w:t>：</w:t>
      </w:r>
      <w:r>
        <w:rPr>
          <w:rFonts w:hint="eastAsia" w:cs="宋体"/>
          <w:sz w:val="24"/>
          <w:u w:val="single"/>
        </w:rPr>
        <w:t>项目现场</w:t>
      </w:r>
    </w:p>
    <w:p w14:paraId="0C6DADD6">
      <w:pPr>
        <w:adjustRightInd w:val="0"/>
        <w:snapToGrid w:val="0"/>
        <w:spacing w:line="360" w:lineRule="auto"/>
        <w:ind w:left="1261" w:leftChars="229" w:hanging="780" w:hangingChars="325"/>
        <w:rPr>
          <w:rFonts w:cs="宋体"/>
          <w:sz w:val="24"/>
        </w:rPr>
      </w:pPr>
      <w:r>
        <w:rPr>
          <w:rFonts w:hint="eastAsia" w:cs="宋体"/>
          <w:sz w:val="24"/>
        </w:rPr>
        <w:t xml:space="preserve">18.4 </w:t>
      </w:r>
      <w:r>
        <w:rPr>
          <w:rFonts w:cs="宋体"/>
          <w:sz w:val="24"/>
        </w:rPr>
        <w:t xml:space="preserve"> </w:t>
      </w:r>
      <w:r>
        <w:rPr>
          <w:rFonts w:hint="eastAsia" w:cs="宋体"/>
          <w:sz w:val="24"/>
        </w:rPr>
        <w:t>质量保证期：详见“第八章 货物需求一览表及技术规格”</w:t>
      </w:r>
    </w:p>
    <w:p w14:paraId="5F193F44">
      <w:pPr>
        <w:adjustRightInd w:val="0"/>
        <w:snapToGrid w:val="0"/>
        <w:spacing w:line="360" w:lineRule="auto"/>
        <w:ind w:left="1199" w:leftChars="228" w:hanging="720" w:hangingChars="300"/>
        <w:rPr>
          <w:sz w:val="24"/>
        </w:rPr>
      </w:pPr>
      <w:bookmarkStart w:id="13" w:name="_Toc512937852"/>
      <w:r>
        <w:rPr>
          <w:rFonts w:hint="eastAsia"/>
          <w:sz w:val="24"/>
        </w:rPr>
        <w:t>20.1  付款方式：对于国产产品，100%凭用户代表签字并加盖单位公章后的验收报告支付；</w:t>
      </w:r>
    </w:p>
    <w:p w14:paraId="7D3288B0">
      <w:pPr>
        <w:adjustRightInd w:val="0"/>
        <w:snapToGrid w:val="0"/>
        <w:ind w:firstLine="3360" w:firstLineChars="1400"/>
        <w:rPr>
          <w:rFonts w:cs="宋体"/>
          <w:sz w:val="24"/>
        </w:rPr>
      </w:pPr>
    </w:p>
    <w:p w14:paraId="3BBAF2A8">
      <w:pPr>
        <w:adjustRightInd w:val="0"/>
        <w:snapToGrid w:val="0"/>
        <w:ind w:firstLine="3360" w:firstLineChars="1400"/>
        <w:rPr>
          <w:rFonts w:cs="宋体"/>
          <w:sz w:val="24"/>
        </w:rPr>
      </w:pPr>
    </w:p>
    <w:p w14:paraId="3930E76B">
      <w:pPr>
        <w:adjustRightInd w:val="0"/>
        <w:snapToGrid w:val="0"/>
        <w:ind w:firstLine="3360" w:firstLineChars="1400"/>
        <w:rPr>
          <w:rFonts w:cs="宋体"/>
          <w:sz w:val="24"/>
        </w:rPr>
      </w:pPr>
    </w:p>
    <w:p w14:paraId="1372F810">
      <w:pPr>
        <w:adjustRightInd w:val="0"/>
        <w:snapToGrid w:val="0"/>
        <w:ind w:firstLine="3360" w:firstLineChars="1400"/>
        <w:rPr>
          <w:rFonts w:cs="宋体"/>
          <w:sz w:val="24"/>
        </w:rPr>
      </w:pPr>
    </w:p>
    <w:p w14:paraId="3A54E972">
      <w:pPr>
        <w:adjustRightInd w:val="0"/>
        <w:snapToGrid w:val="0"/>
        <w:ind w:firstLine="3360" w:firstLineChars="1400"/>
        <w:rPr>
          <w:rFonts w:cs="宋体"/>
          <w:sz w:val="24"/>
        </w:rPr>
      </w:pPr>
    </w:p>
    <w:p w14:paraId="09986A15">
      <w:pPr>
        <w:adjustRightInd w:val="0"/>
        <w:snapToGrid w:val="0"/>
        <w:ind w:firstLine="3360" w:firstLineChars="1400"/>
        <w:rPr>
          <w:rFonts w:cs="宋体"/>
          <w:sz w:val="24"/>
        </w:rPr>
      </w:pPr>
    </w:p>
    <w:p w14:paraId="786CF01B">
      <w:pPr>
        <w:adjustRightInd w:val="0"/>
        <w:snapToGrid w:val="0"/>
        <w:ind w:firstLine="3360" w:firstLineChars="1400"/>
        <w:rPr>
          <w:rFonts w:cs="宋体"/>
          <w:sz w:val="24"/>
        </w:rPr>
      </w:pPr>
    </w:p>
    <w:p w14:paraId="6FBDA770">
      <w:pPr>
        <w:adjustRightInd w:val="0"/>
        <w:snapToGrid w:val="0"/>
        <w:ind w:firstLine="3360" w:firstLineChars="1400"/>
        <w:rPr>
          <w:rFonts w:cs="宋体"/>
          <w:sz w:val="24"/>
        </w:rPr>
      </w:pPr>
    </w:p>
    <w:p w14:paraId="26E6E2F5">
      <w:pPr>
        <w:adjustRightInd w:val="0"/>
        <w:snapToGrid w:val="0"/>
        <w:ind w:firstLine="3360" w:firstLineChars="1400"/>
        <w:rPr>
          <w:rFonts w:cs="宋体"/>
          <w:sz w:val="24"/>
        </w:rPr>
      </w:pPr>
    </w:p>
    <w:p w14:paraId="3BB814AE">
      <w:pPr>
        <w:adjustRightInd w:val="0"/>
        <w:snapToGrid w:val="0"/>
        <w:ind w:firstLine="3360" w:firstLineChars="1400"/>
        <w:rPr>
          <w:rFonts w:cs="宋体"/>
          <w:sz w:val="24"/>
        </w:rPr>
      </w:pPr>
    </w:p>
    <w:p w14:paraId="0957FFE3">
      <w:pPr>
        <w:adjustRightInd w:val="0"/>
        <w:snapToGrid w:val="0"/>
        <w:ind w:firstLine="3360" w:firstLineChars="1400"/>
        <w:rPr>
          <w:rFonts w:cs="宋体"/>
          <w:sz w:val="24"/>
        </w:rPr>
      </w:pPr>
    </w:p>
    <w:p w14:paraId="3025FCEC">
      <w:pPr>
        <w:adjustRightInd w:val="0"/>
        <w:snapToGrid w:val="0"/>
        <w:ind w:firstLine="3360" w:firstLineChars="1400"/>
        <w:rPr>
          <w:rFonts w:cs="宋体"/>
          <w:sz w:val="24"/>
        </w:rPr>
      </w:pPr>
    </w:p>
    <w:p w14:paraId="13D61BCC">
      <w:pPr>
        <w:adjustRightInd w:val="0"/>
        <w:snapToGrid w:val="0"/>
        <w:ind w:firstLine="3360" w:firstLineChars="1400"/>
        <w:rPr>
          <w:rFonts w:cs="宋体"/>
          <w:sz w:val="24"/>
        </w:rPr>
      </w:pPr>
    </w:p>
    <w:p w14:paraId="4D927AC4">
      <w:pPr>
        <w:adjustRightInd w:val="0"/>
        <w:snapToGrid w:val="0"/>
        <w:ind w:firstLine="3360" w:firstLineChars="1400"/>
        <w:rPr>
          <w:rFonts w:cs="宋体"/>
          <w:sz w:val="24"/>
        </w:rPr>
      </w:pPr>
    </w:p>
    <w:p w14:paraId="384A96F1">
      <w:pPr>
        <w:adjustRightInd w:val="0"/>
        <w:snapToGrid w:val="0"/>
        <w:ind w:firstLine="3360" w:firstLineChars="1400"/>
        <w:rPr>
          <w:rFonts w:cs="宋体"/>
          <w:sz w:val="24"/>
        </w:rPr>
      </w:pPr>
    </w:p>
    <w:p w14:paraId="323798EB">
      <w:pPr>
        <w:adjustRightInd w:val="0"/>
        <w:snapToGrid w:val="0"/>
        <w:ind w:firstLine="3360" w:firstLineChars="1400"/>
        <w:rPr>
          <w:rFonts w:cs="宋体"/>
          <w:sz w:val="24"/>
        </w:rPr>
      </w:pPr>
    </w:p>
    <w:p w14:paraId="5271B86D">
      <w:pPr>
        <w:adjustRightInd w:val="0"/>
        <w:snapToGrid w:val="0"/>
        <w:ind w:firstLine="3360" w:firstLineChars="1400"/>
        <w:rPr>
          <w:rFonts w:cs="宋体"/>
          <w:sz w:val="24"/>
        </w:rPr>
      </w:pPr>
    </w:p>
    <w:p w14:paraId="63510D64">
      <w:pPr>
        <w:adjustRightInd w:val="0"/>
        <w:snapToGrid w:val="0"/>
        <w:jc w:val="center"/>
        <w:rPr>
          <w:rFonts w:cs="宋体"/>
          <w:b/>
          <w:sz w:val="24"/>
        </w:rPr>
      </w:pPr>
      <w:r>
        <w:rPr>
          <w:rFonts w:hint="eastAsia" w:cs="宋体"/>
          <w:b/>
          <w:sz w:val="24"/>
        </w:rPr>
        <w:br w:type="page"/>
      </w:r>
    </w:p>
    <w:p w14:paraId="305D83D3">
      <w:pPr>
        <w:adjustRightInd w:val="0"/>
        <w:snapToGrid w:val="0"/>
        <w:jc w:val="center"/>
        <w:rPr>
          <w:rFonts w:cs="宋体"/>
          <w:b/>
          <w:sz w:val="24"/>
        </w:rPr>
      </w:pPr>
    </w:p>
    <w:p w14:paraId="1B4D43AF">
      <w:pPr>
        <w:adjustRightInd w:val="0"/>
        <w:snapToGrid w:val="0"/>
        <w:jc w:val="center"/>
        <w:rPr>
          <w:rFonts w:cs="宋体"/>
          <w:b/>
          <w:sz w:val="24"/>
        </w:rPr>
      </w:pPr>
    </w:p>
    <w:p w14:paraId="4DE13A39">
      <w:pPr>
        <w:adjustRightInd w:val="0"/>
        <w:snapToGrid w:val="0"/>
        <w:jc w:val="center"/>
        <w:rPr>
          <w:rFonts w:cs="宋体"/>
          <w:b/>
          <w:sz w:val="24"/>
        </w:rPr>
      </w:pPr>
    </w:p>
    <w:p w14:paraId="7320F196">
      <w:pPr>
        <w:adjustRightInd w:val="0"/>
        <w:snapToGrid w:val="0"/>
        <w:jc w:val="center"/>
        <w:rPr>
          <w:rFonts w:cs="宋体"/>
          <w:b/>
          <w:sz w:val="24"/>
        </w:rPr>
      </w:pPr>
    </w:p>
    <w:p w14:paraId="2C6CEE51">
      <w:pPr>
        <w:adjustRightInd w:val="0"/>
        <w:snapToGrid w:val="0"/>
        <w:jc w:val="center"/>
        <w:rPr>
          <w:rFonts w:cs="宋体"/>
          <w:b/>
          <w:sz w:val="24"/>
        </w:rPr>
      </w:pPr>
    </w:p>
    <w:p w14:paraId="236D109D">
      <w:pPr>
        <w:adjustRightInd w:val="0"/>
        <w:snapToGrid w:val="0"/>
        <w:jc w:val="center"/>
        <w:rPr>
          <w:rFonts w:cs="宋体"/>
          <w:b/>
          <w:sz w:val="24"/>
        </w:rPr>
      </w:pPr>
    </w:p>
    <w:p w14:paraId="0486CBD5">
      <w:pPr>
        <w:adjustRightInd w:val="0"/>
        <w:snapToGrid w:val="0"/>
        <w:jc w:val="center"/>
        <w:rPr>
          <w:rFonts w:cs="宋体"/>
          <w:b/>
          <w:sz w:val="24"/>
        </w:rPr>
      </w:pPr>
    </w:p>
    <w:p w14:paraId="74F91E20">
      <w:pPr>
        <w:adjustRightInd w:val="0"/>
        <w:snapToGrid w:val="0"/>
        <w:jc w:val="center"/>
        <w:rPr>
          <w:rFonts w:cs="宋体"/>
          <w:b/>
          <w:sz w:val="24"/>
        </w:rPr>
      </w:pPr>
    </w:p>
    <w:p w14:paraId="321556C9">
      <w:pPr>
        <w:adjustRightInd w:val="0"/>
        <w:snapToGrid w:val="0"/>
        <w:jc w:val="center"/>
        <w:rPr>
          <w:rFonts w:cs="宋体"/>
          <w:b/>
          <w:sz w:val="24"/>
        </w:rPr>
      </w:pPr>
    </w:p>
    <w:p w14:paraId="0E687343">
      <w:pPr>
        <w:adjustRightInd w:val="0"/>
        <w:snapToGrid w:val="0"/>
        <w:jc w:val="center"/>
        <w:rPr>
          <w:rFonts w:cs="宋体"/>
          <w:b/>
          <w:sz w:val="24"/>
        </w:rPr>
      </w:pPr>
    </w:p>
    <w:p w14:paraId="0C2DEB08">
      <w:pPr>
        <w:adjustRightInd w:val="0"/>
        <w:snapToGrid w:val="0"/>
        <w:jc w:val="center"/>
        <w:rPr>
          <w:rFonts w:cs="宋体"/>
          <w:b/>
          <w:sz w:val="24"/>
        </w:rPr>
      </w:pPr>
    </w:p>
    <w:p w14:paraId="79FF9A03">
      <w:pPr>
        <w:adjustRightInd w:val="0"/>
        <w:snapToGrid w:val="0"/>
        <w:spacing w:before="720" w:beforeLines="300"/>
        <w:jc w:val="center"/>
        <w:rPr>
          <w:rFonts w:cs="宋体"/>
          <w:b/>
          <w:kern w:val="44"/>
          <w:sz w:val="48"/>
          <w:szCs w:val="20"/>
        </w:rPr>
      </w:pPr>
      <w:r>
        <w:rPr>
          <w:rFonts w:hint="eastAsia" w:cs="宋体"/>
          <w:b/>
          <w:kern w:val="44"/>
          <w:sz w:val="48"/>
          <w:szCs w:val="20"/>
        </w:rPr>
        <w:t>第四部分  采购需求</w:t>
      </w:r>
      <w:r>
        <w:rPr>
          <w:rFonts w:hint="eastAsia" w:cs="宋体"/>
          <w:b/>
          <w:kern w:val="44"/>
          <w:sz w:val="48"/>
          <w:szCs w:val="20"/>
        </w:rPr>
        <w:br w:type="page"/>
      </w:r>
    </w:p>
    <w:bookmarkEnd w:id="13"/>
    <w:p w14:paraId="28BFBDF7">
      <w:pPr>
        <w:adjustRightInd w:val="0"/>
        <w:snapToGrid w:val="0"/>
        <w:rPr>
          <w:rFonts w:cs="宋体"/>
          <w:b/>
          <w:sz w:val="30"/>
          <w:szCs w:val="30"/>
        </w:rPr>
      </w:pPr>
    </w:p>
    <w:p w14:paraId="798C8ED6">
      <w:pPr>
        <w:numPr>
          <w:ilvl w:val="2"/>
          <w:numId w:val="2"/>
        </w:numPr>
        <w:tabs>
          <w:tab w:val="left" w:pos="720"/>
          <w:tab w:val="clear" w:pos="1560"/>
        </w:tabs>
        <w:adjustRightInd w:val="0"/>
        <w:snapToGrid w:val="0"/>
        <w:ind w:hanging="1560"/>
        <w:jc w:val="center"/>
        <w:rPr>
          <w:rFonts w:cs="宋体"/>
          <w:b/>
          <w:sz w:val="30"/>
          <w:szCs w:val="30"/>
        </w:rPr>
      </w:pPr>
      <w:r>
        <w:rPr>
          <w:rFonts w:hint="eastAsia" w:cs="宋体"/>
          <w:b/>
          <w:sz w:val="30"/>
          <w:szCs w:val="30"/>
        </w:rPr>
        <w:t>采购需求</w:t>
      </w:r>
    </w:p>
    <w:p w14:paraId="5694DCA7">
      <w:pPr>
        <w:tabs>
          <w:tab w:val="left" w:pos="1560"/>
        </w:tabs>
        <w:adjustRightInd w:val="0"/>
        <w:snapToGrid w:val="0"/>
        <w:rPr>
          <w:rFonts w:ascii="宋体" w:hAnsi="宋体" w:cs="宋体"/>
          <w:b/>
          <w:sz w:val="30"/>
          <w:szCs w:val="30"/>
        </w:rPr>
      </w:pPr>
      <w:r>
        <w:rPr>
          <w:b/>
          <w:sz w:val="24"/>
        </w:rPr>
        <w:t xml:space="preserve">1 </w:t>
      </w:r>
      <w:r>
        <w:rPr>
          <w:rFonts w:hint="eastAsia" w:ascii="宋体" w:hAnsi="宋体" w:cs="宋体"/>
          <w:b/>
          <w:sz w:val="30"/>
          <w:szCs w:val="30"/>
        </w:rPr>
        <w:t>货物需求一览表</w:t>
      </w:r>
    </w:p>
    <w:p w14:paraId="3C953E36">
      <w:pPr>
        <w:adjustRightInd w:val="0"/>
        <w:snapToGrid w:val="0"/>
        <w:jc w:val="center"/>
        <w:rPr>
          <w:rFonts w:ascii="宋体" w:hAnsi="宋体" w:cs="宋体"/>
          <w:b/>
          <w:sz w:val="30"/>
          <w:szCs w:val="30"/>
        </w:rPr>
      </w:pPr>
    </w:p>
    <w:tbl>
      <w:tblPr>
        <w:tblStyle w:val="38"/>
        <w:tblW w:w="964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62"/>
        <w:gridCol w:w="2640"/>
        <w:gridCol w:w="635"/>
        <w:gridCol w:w="1320"/>
        <w:gridCol w:w="1700"/>
        <w:gridCol w:w="2585"/>
      </w:tblGrid>
      <w:tr w14:paraId="44AD2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2" w:hRule="atLeast"/>
          <w:jc w:val="center"/>
        </w:trPr>
        <w:tc>
          <w:tcPr>
            <w:tcW w:w="762" w:type="dxa"/>
            <w:vAlign w:val="center"/>
          </w:tcPr>
          <w:p w14:paraId="306E90D2">
            <w:pPr>
              <w:jc w:val="center"/>
              <w:rPr>
                <w:rFonts w:ascii="宋体" w:hAnsi="宋体" w:cs="宋体"/>
                <w:sz w:val="24"/>
              </w:rPr>
            </w:pPr>
            <w:r>
              <w:rPr>
                <w:rFonts w:hint="eastAsia" w:ascii="宋体" w:hAnsi="宋体" w:cs="宋体"/>
                <w:sz w:val="24"/>
              </w:rPr>
              <w:t>包号</w:t>
            </w:r>
          </w:p>
        </w:tc>
        <w:tc>
          <w:tcPr>
            <w:tcW w:w="2640" w:type="dxa"/>
            <w:vAlign w:val="center"/>
          </w:tcPr>
          <w:p w14:paraId="278C7914">
            <w:pPr>
              <w:jc w:val="center"/>
              <w:rPr>
                <w:rFonts w:ascii="宋体" w:hAnsi="宋体" w:cs="宋体"/>
                <w:sz w:val="24"/>
              </w:rPr>
            </w:pPr>
            <w:r>
              <w:rPr>
                <w:rFonts w:hint="eastAsia" w:ascii="宋体" w:hAnsi="宋体" w:cs="宋体"/>
                <w:sz w:val="24"/>
              </w:rPr>
              <w:t>货物名称</w:t>
            </w:r>
          </w:p>
        </w:tc>
        <w:tc>
          <w:tcPr>
            <w:tcW w:w="635" w:type="dxa"/>
            <w:vAlign w:val="center"/>
          </w:tcPr>
          <w:p w14:paraId="3B1B6E8D">
            <w:pPr>
              <w:jc w:val="center"/>
              <w:rPr>
                <w:rFonts w:ascii="宋体" w:hAnsi="宋体" w:cs="宋体"/>
                <w:sz w:val="24"/>
              </w:rPr>
            </w:pPr>
            <w:r>
              <w:rPr>
                <w:rFonts w:hint="eastAsia" w:ascii="宋体" w:hAnsi="宋体" w:cs="宋体"/>
                <w:sz w:val="24"/>
              </w:rPr>
              <w:t>数量</w:t>
            </w:r>
          </w:p>
        </w:tc>
        <w:tc>
          <w:tcPr>
            <w:tcW w:w="1320" w:type="dxa"/>
            <w:vAlign w:val="center"/>
          </w:tcPr>
          <w:p w14:paraId="54433902">
            <w:pPr>
              <w:jc w:val="center"/>
              <w:rPr>
                <w:rFonts w:ascii="宋体" w:hAnsi="宋体" w:cs="宋体"/>
                <w:sz w:val="24"/>
              </w:rPr>
            </w:pPr>
            <w:r>
              <w:rPr>
                <w:rFonts w:hint="eastAsia" w:ascii="宋体" w:hAnsi="宋体" w:cs="宋体"/>
                <w:sz w:val="24"/>
              </w:rPr>
              <w:t>交货期</w:t>
            </w:r>
          </w:p>
        </w:tc>
        <w:tc>
          <w:tcPr>
            <w:tcW w:w="1700" w:type="dxa"/>
            <w:vAlign w:val="center"/>
          </w:tcPr>
          <w:p w14:paraId="67090EA7">
            <w:pPr>
              <w:jc w:val="center"/>
              <w:rPr>
                <w:rFonts w:ascii="宋体" w:hAnsi="宋体" w:cs="宋体"/>
                <w:sz w:val="24"/>
              </w:rPr>
            </w:pPr>
            <w:r>
              <w:rPr>
                <w:rFonts w:hint="eastAsia" w:ascii="宋体" w:hAnsi="宋体" w:cs="宋体"/>
                <w:sz w:val="24"/>
              </w:rPr>
              <w:t>指定到货港</w:t>
            </w:r>
          </w:p>
        </w:tc>
        <w:tc>
          <w:tcPr>
            <w:tcW w:w="2585" w:type="dxa"/>
            <w:vAlign w:val="center"/>
          </w:tcPr>
          <w:p w14:paraId="231073A1">
            <w:pPr>
              <w:jc w:val="center"/>
              <w:rPr>
                <w:rFonts w:ascii="宋体" w:hAnsi="宋体" w:cs="宋体"/>
                <w:sz w:val="24"/>
                <w:shd w:val="pct10" w:color="auto" w:fill="FFFFFF"/>
              </w:rPr>
            </w:pPr>
            <w:r>
              <w:rPr>
                <w:rFonts w:hint="eastAsia" w:ascii="宋体" w:hAnsi="宋体" w:cs="宋体"/>
                <w:sz w:val="24"/>
              </w:rPr>
              <w:t>项目现场（交货地点）</w:t>
            </w:r>
          </w:p>
        </w:tc>
      </w:tr>
      <w:tr w14:paraId="7B1A3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63" w:hRule="atLeast"/>
          <w:jc w:val="center"/>
        </w:trPr>
        <w:tc>
          <w:tcPr>
            <w:tcW w:w="762" w:type="dxa"/>
            <w:vAlign w:val="center"/>
          </w:tcPr>
          <w:p w14:paraId="00B007AC">
            <w:pPr>
              <w:jc w:val="center"/>
              <w:rPr>
                <w:rFonts w:ascii="宋体" w:hAnsi="宋体" w:cs="宋体"/>
                <w:sz w:val="24"/>
              </w:rPr>
            </w:pPr>
            <w:r>
              <w:rPr>
                <w:rFonts w:hint="eastAsia" w:ascii="宋体" w:hAnsi="宋体" w:cs="宋体"/>
                <w:sz w:val="24"/>
              </w:rPr>
              <w:t>1</w:t>
            </w:r>
          </w:p>
        </w:tc>
        <w:tc>
          <w:tcPr>
            <w:tcW w:w="2640" w:type="dxa"/>
            <w:vAlign w:val="center"/>
          </w:tcPr>
          <w:p w14:paraId="2EAC3C90">
            <w:pPr>
              <w:jc w:val="center"/>
              <w:rPr>
                <w:rFonts w:ascii="宋体" w:hAnsi="宋体" w:cs="宋体"/>
                <w:sz w:val="24"/>
              </w:rPr>
            </w:pPr>
            <w:r>
              <w:rPr>
                <w:rFonts w:hint="eastAsia" w:ascii="宋体" w:hAnsi="宋体" w:cs="宋体"/>
                <w:sz w:val="24"/>
              </w:rPr>
              <w:t>苗木</w:t>
            </w:r>
          </w:p>
        </w:tc>
        <w:tc>
          <w:tcPr>
            <w:tcW w:w="635" w:type="dxa"/>
            <w:vAlign w:val="center"/>
          </w:tcPr>
          <w:p w14:paraId="6A3E1CCF">
            <w:pPr>
              <w:jc w:val="center"/>
              <w:rPr>
                <w:rFonts w:ascii="宋体" w:hAnsi="宋体" w:cs="宋体"/>
                <w:sz w:val="24"/>
              </w:rPr>
            </w:pPr>
            <w:r>
              <w:rPr>
                <w:rFonts w:hint="eastAsia" w:ascii="宋体" w:hAnsi="宋体" w:cs="宋体"/>
                <w:sz w:val="24"/>
              </w:rPr>
              <w:t>1批</w:t>
            </w:r>
          </w:p>
        </w:tc>
        <w:tc>
          <w:tcPr>
            <w:tcW w:w="1320" w:type="dxa"/>
            <w:vAlign w:val="center"/>
          </w:tcPr>
          <w:p w14:paraId="14C00396">
            <w:pPr>
              <w:jc w:val="center"/>
              <w:rPr>
                <w:rFonts w:ascii="宋体" w:hAnsi="宋体" w:cs="宋体"/>
                <w:sz w:val="24"/>
              </w:rPr>
            </w:pPr>
            <w:r>
              <w:rPr>
                <w:rFonts w:hint="eastAsia" w:cs="宋体"/>
                <w:sz w:val="24"/>
              </w:rPr>
              <w:t>合同签订之后2</w:t>
            </w:r>
            <w:r>
              <w:rPr>
                <w:rFonts w:cs="宋体"/>
                <w:sz w:val="24"/>
              </w:rPr>
              <w:t>0</w:t>
            </w:r>
            <w:r>
              <w:rPr>
                <w:rFonts w:hint="eastAsia" w:cs="宋体"/>
                <w:sz w:val="24"/>
              </w:rPr>
              <w:t>日</w:t>
            </w:r>
          </w:p>
        </w:tc>
        <w:tc>
          <w:tcPr>
            <w:tcW w:w="1700" w:type="dxa"/>
            <w:vAlign w:val="center"/>
          </w:tcPr>
          <w:p w14:paraId="6B7E35FF">
            <w:pPr>
              <w:jc w:val="center"/>
              <w:rPr>
                <w:rFonts w:ascii="宋体" w:hAnsi="宋体" w:cs="宋体"/>
                <w:sz w:val="24"/>
              </w:rPr>
            </w:pPr>
            <w:r>
              <w:rPr>
                <w:rFonts w:hint="eastAsia" w:ascii="宋体" w:hAnsi="宋体" w:cs="宋体"/>
                <w:sz w:val="24"/>
              </w:rPr>
              <w:t>/</w:t>
            </w:r>
          </w:p>
        </w:tc>
        <w:tc>
          <w:tcPr>
            <w:tcW w:w="2585" w:type="dxa"/>
            <w:vAlign w:val="center"/>
          </w:tcPr>
          <w:p w14:paraId="02EFAC9F">
            <w:pPr>
              <w:jc w:val="center"/>
              <w:rPr>
                <w:rFonts w:ascii="宋体" w:hAnsi="宋体" w:cs="宋体"/>
                <w:sz w:val="24"/>
              </w:rPr>
            </w:pPr>
            <w:r>
              <w:rPr>
                <w:rFonts w:hint="eastAsia" w:ascii="宋体" w:hAnsi="宋体" w:cs="宋体"/>
                <w:sz w:val="24"/>
              </w:rPr>
              <w:t>中国科学院昆明植物研究所指定地点</w:t>
            </w:r>
          </w:p>
        </w:tc>
      </w:tr>
    </w:tbl>
    <w:p w14:paraId="49BF5E01">
      <w:pPr>
        <w:rPr>
          <w:rFonts w:ascii="宋体" w:hAnsi="宋体" w:cs="宋体"/>
          <w:sz w:val="24"/>
        </w:rPr>
      </w:pPr>
      <w:r>
        <w:rPr>
          <w:rFonts w:hint="eastAsia" w:ascii="宋体" w:hAnsi="宋体" w:cs="宋体"/>
          <w:sz w:val="24"/>
        </w:rPr>
        <w:t>注：投标人须对上述投标内容中完整的一包进行投标，不完整的投标将视为非响应性投标予以拒绝。</w:t>
      </w:r>
    </w:p>
    <w:p w14:paraId="6B8CDE99">
      <w:pPr>
        <w:adjustRightInd w:val="0"/>
        <w:snapToGrid w:val="0"/>
        <w:rPr>
          <w:rFonts w:ascii="宋体" w:hAnsi="宋体" w:cs="宋体"/>
          <w:szCs w:val="21"/>
        </w:rPr>
      </w:pPr>
    </w:p>
    <w:p w14:paraId="7A221AAB">
      <w:pPr>
        <w:adjustRightInd w:val="0"/>
        <w:snapToGrid w:val="0"/>
        <w:rPr>
          <w:rFonts w:ascii="宋体" w:hAnsi="宋体" w:cs="宋体"/>
          <w:szCs w:val="21"/>
        </w:rPr>
      </w:pPr>
    </w:p>
    <w:p w14:paraId="21388C04">
      <w:pPr>
        <w:adjustRightInd w:val="0"/>
        <w:snapToGrid w:val="0"/>
        <w:rPr>
          <w:rFonts w:ascii="宋体" w:hAnsi="宋体" w:cs="宋体"/>
          <w:szCs w:val="21"/>
        </w:rPr>
      </w:pPr>
    </w:p>
    <w:p w14:paraId="01F75E96">
      <w:pPr>
        <w:adjustRightInd w:val="0"/>
        <w:snapToGrid w:val="0"/>
        <w:rPr>
          <w:rFonts w:ascii="宋体" w:hAnsi="宋体" w:cs="宋体"/>
          <w:szCs w:val="21"/>
        </w:rPr>
      </w:pPr>
    </w:p>
    <w:p w14:paraId="64326842">
      <w:pPr>
        <w:adjustRightInd w:val="0"/>
        <w:snapToGrid w:val="0"/>
        <w:rPr>
          <w:rFonts w:ascii="宋体" w:hAnsi="宋体" w:cs="宋体"/>
          <w:szCs w:val="21"/>
        </w:rPr>
      </w:pPr>
    </w:p>
    <w:p w14:paraId="6C1FD2BA">
      <w:pPr>
        <w:adjustRightInd w:val="0"/>
        <w:snapToGrid w:val="0"/>
        <w:rPr>
          <w:rFonts w:ascii="宋体" w:hAnsi="宋体" w:cs="宋体"/>
          <w:szCs w:val="21"/>
        </w:rPr>
      </w:pPr>
    </w:p>
    <w:p w14:paraId="43E9E444">
      <w:pPr>
        <w:adjustRightInd w:val="0"/>
        <w:snapToGrid w:val="0"/>
        <w:rPr>
          <w:rFonts w:ascii="宋体" w:hAnsi="宋体" w:cs="宋体"/>
          <w:szCs w:val="21"/>
        </w:rPr>
      </w:pPr>
    </w:p>
    <w:p w14:paraId="24EF8D6D">
      <w:pPr>
        <w:adjustRightInd w:val="0"/>
        <w:snapToGrid w:val="0"/>
        <w:rPr>
          <w:rFonts w:ascii="宋体" w:hAnsi="宋体" w:cs="宋体"/>
          <w:szCs w:val="21"/>
        </w:rPr>
      </w:pPr>
    </w:p>
    <w:p w14:paraId="065460E5">
      <w:pPr>
        <w:adjustRightInd w:val="0"/>
        <w:snapToGrid w:val="0"/>
        <w:rPr>
          <w:rFonts w:ascii="宋体" w:hAnsi="宋体" w:cs="宋体"/>
          <w:szCs w:val="21"/>
        </w:rPr>
      </w:pPr>
    </w:p>
    <w:p w14:paraId="0F545BDE">
      <w:pPr>
        <w:adjustRightInd w:val="0"/>
        <w:snapToGrid w:val="0"/>
        <w:rPr>
          <w:rFonts w:ascii="宋体" w:hAnsi="宋体" w:cs="宋体"/>
          <w:szCs w:val="21"/>
        </w:rPr>
      </w:pPr>
    </w:p>
    <w:p w14:paraId="0DD62702">
      <w:pPr>
        <w:adjustRightInd w:val="0"/>
        <w:snapToGrid w:val="0"/>
        <w:rPr>
          <w:rFonts w:ascii="宋体" w:hAnsi="宋体" w:cs="宋体"/>
          <w:szCs w:val="21"/>
        </w:rPr>
      </w:pPr>
    </w:p>
    <w:p w14:paraId="2E68C779">
      <w:pPr>
        <w:adjustRightInd w:val="0"/>
        <w:snapToGrid w:val="0"/>
        <w:rPr>
          <w:rFonts w:ascii="宋体" w:hAnsi="宋体" w:cs="宋体"/>
          <w:szCs w:val="21"/>
        </w:rPr>
      </w:pPr>
    </w:p>
    <w:p w14:paraId="2A98381D">
      <w:pPr>
        <w:adjustRightInd w:val="0"/>
        <w:snapToGrid w:val="0"/>
        <w:rPr>
          <w:rFonts w:ascii="宋体" w:hAnsi="宋体" w:cs="宋体"/>
          <w:b/>
          <w:sz w:val="30"/>
          <w:szCs w:val="30"/>
        </w:rPr>
      </w:pPr>
      <w:r>
        <w:rPr>
          <w:rFonts w:hint="eastAsia" w:ascii="宋体" w:hAnsi="宋体" w:cs="宋体"/>
          <w:b/>
          <w:sz w:val="30"/>
          <w:szCs w:val="30"/>
        </w:rPr>
        <w:br w:type="page"/>
      </w:r>
    </w:p>
    <w:p w14:paraId="0E7581A1">
      <w:pPr>
        <w:spacing w:after="120" w:afterLines="50"/>
        <w:ind w:left="601" w:hanging="601"/>
        <w:rPr>
          <w:b/>
          <w:sz w:val="24"/>
        </w:rPr>
      </w:pPr>
      <w:r>
        <w:rPr>
          <w:rFonts w:hint="eastAsia"/>
          <w:b/>
          <w:sz w:val="24"/>
        </w:rPr>
        <w:t>2 采购需求</w:t>
      </w:r>
    </w:p>
    <w:tbl>
      <w:tblPr>
        <w:tblStyle w:val="38"/>
        <w:tblW w:w="9169"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974"/>
        <w:gridCol w:w="1175"/>
        <w:gridCol w:w="1042"/>
        <w:gridCol w:w="866"/>
        <w:gridCol w:w="985"/>
        <w:gridCol w:w="1438"/>
        <w:gridCol w:w="1991"/>
      </w:tblGrid>
      <w:tr w14:paraId="7D685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98" w:type="dxa"/>
            <w:noWrap/>
            <w:vAlign w:val="center"/>
          </w:tcPr>
          <w:p w14:paraId="70B33C01">
            <w:pPr>
              <w:widowControl/>
              <w:jc w:val="center"/>
              <w:rPr>
                <w:rFonts w:ascii="宋体" w:hAnsi="宋体" w:cs="宋体"/>
                <w:color w:val="000000"/>
                <w:kern w:val="0"/>
                <w:sz w:val="24"/>
              </w:rPr>
            </w:pPr>
            <w:r>
              <w:rPr>
                <w:rFonts w:hint="eastAsia" w:ascii="宋体" w:hAnsi="宋体" w:cs="宋体"/>
                <w:color w:val="000000"/>
                <w:kern w:val="0"/>
                <w:sz w:val="24"/>
              </w:rPr>
              <w:t>序号</w:t>
            </w:r>
          </w:p>
        </w:tc>
        <w:tc>
          <w:tcPr>
            <w:tcW w:w="974" w:type="dxa"/>
            <w:noWrap/>
            <w:vAlign w:val="center"/>
          </w:tcPr>
          <w:p w14:paraId="17F84F43">
            <w:pPr>
              <w:widowControl/>
              <w:jc w:val="center"/>
              <w:rPr>
                <w:rFonts w:ascii="宋体" w:hAnsi="宋体" w:cs="宋体"/>
                <w:color w:val="000000"/>
                <w:kern w:val="0"/>
                <w:sz w:val="24"/>
              </w:rPr>
            </w:pPr>
            <w:r>
              <w:rPr>
                <w:rFonts w:hint="eastAsia" w:ascii="宋体" w:hAnsi="宋体" w:cs="宋体"/>
                <w:color w:val="000000"/>
                <w:kern w:val="0"/>
                <w:sz w:val="24"/>
              </w:rPr>
              <w:t>植物名称</w:t>
            </w:r>
          </w:p>
        </w:tc>
        <w:tc>
          <w:tcPr>
            <w:tcW w:w="1175" w:type="dxa"/>
            <w:noWrap/>
            <w:vAlign w:val="center"/>
          </w:tcPr>
          <w:p w14:paraId="19121AA6">
            <w:pPr>
              <w:widowControl/>
              <w:jc w:val="center"/>
              <w:rPr>
                <w:rFonts w:ascii="宋体" w:hAnsi="宋体" w:cs="宋体"/>
                <w:color w:val="000000"/>
                <w:kern w:val="0"/>
                <w:sz w:val="24"/>
              </w:rPr>
            </w:pPr>
            <w:r>
              <w:rPr>
                <w:rFonts w:hint="eastAsia" w:ascii="宋体" w:hAnsi="宋体" w:cs="宋体"/>
                <w:color w:val="000000"/>
                <w:kern w:val="0"/>
                <w:sz w:val="24"/>
              </w:rPr>
              <w:t xml:space="preserve">高度 </w:t>
            </w:r>
          </w:p>
        </w:tc>
        <w:tc>
          <w:tcPr>
            <w:tcW w:w="1042" w:type="dxa"/>
            <w:noWrap/>
            <w:vAlign w:val="center"/>
          </w:tcPr>
          <w:p w14:paraId="365E7A93">
            <w:pPr>
              <w:widowControl/>
              <w:jc w:val="center"/>
              <w:rPr>
                <w:rFonts w:ascii="宋体" w:hAnsi="宋体" w:cs="宋体"/>
                <w:color w:val="000000"/>
                <w:kern w:val="0"/>
                <w:sz w:val="24"/>
              </w:rPr>
            </w:pPr>
            <w:r>
              <w:rPr>
                <w:rFonts w:hint="eastAsia" w:ascii="宋体" w:hAnsi="宋体" w:cs="宋体"/>
                <w:color w:val="000000"/>
                <w:kern w:val="0"/>
                <w:sz w:val="24"/>
              </w:rPr>
              <w:t>冠幅</w:t>
            </w:r>
          </w:p>
        </w:tc>
        <w:tc>
          <w:tcPr>
            <w:tcW w:w="866" w:type="dxa"/>
            <w:noWrap/>
            <w:vAlign w:val="center"/>
          </w:tcPr>
          <w:p w14:paraId="4491D261">
            <w:pPr>
              <w:widowControl/>
              <w:jc w:val="center"/>
              <w:rPr>
                <w:rFonts w:ascii="宋体" w:hAnsi="宋体" w:cs="宋体"/>
                <w:color w:val="000000"/>
                <w:kern w:val="0"/>
                <w:sz w:val="24"/>
              </w:rPr>
            </w:pPr>
            <w:r>
              <w:rPr>
                <w:rFonts w:hint="eastAsia" w:ascii="宋体" w:hAnsi="宋体" w:cs="宋体"/>
                <w:color w:val="000000"/>
                <w:kern w:val="0"/>
                <w:sz w:val="24"/>
              </w:rPr>
              <w:t>单位</w:t>
            </w:r>
          </w:p>
        </w:tc>
        <w:tc>
          <w:tcPr>
            <w:tcW w:w="985" w:type="dxa"/>
            <w:noWrap/>
            <w:vAlign w:val="center"/>
          </w:tcPr>
          <w:p w14:paraId="5317BE70">
            <w:pPr>
              <w:widowControl/>
              <w:jc w:val="center"/>
              <w:rPr>
                <w:rFonts w:ascii="宋体" w:hAnsi="宋体" w:cs="宋体"/>
                <w:color w:val="000000"/>
                <w:kern w:val="0"/>
                <w:sz w:val="24"/>
              </w:rPr>
            </w:pPr>
            <w:r>
              <w:rPr>
                <w:rFonts w:hint="eastAsia" w:ascii="宋体" w:hAnsi="宋体" w:cs="宋体"/>
                <w:color w:val="000000"/>
                <w:kern w:val="0"/>
                <w:sz w:val="24"/>
              </w:rPr>
              <w:t>数量</w:t>
            </w:r>
          </w:p>
        </w:tc>
        <w:tc>
          <w:tcPr>
            <w:tcW w:w="1438" w:type="dxa"/>
            <w:noWrap/>
            <w:vAlign w:val="center"/>
          </w:tcPr>
          <w:p w14:paraId="3681E60D">
            <w:pPr>
              <w:widowControl/>
              <w:jc w:val="center"/>
              <w:rPr>
                <w:rFonts w:ascii="宋体" w:hAnsi="宋体" w:cs="宋体"/>
                <w:color w:val="000000"/>
                <w:kern w:val="0"/>
                <w:sz w:val="24"/>
              </w:rPr>
            </w:pPr>
            <w:r>
              <w:rPr>
                <w:rFonts w:hint="eastAsia" w:ascii="宋体" w:hAnsi="宋体" w:cs="宋体"/>
                <w:color w:val="000000"/>
                <w:kern w:val="0"/>
                <w:sz w:val="24"/>
              </w:rPr>
              <w:t>单价限价（元）</w:t>
            </w:r>
          </w:p>
        </w:tc>
        <w:tc>
          <w:tcPr>
            <w:tcW w:w="1991" w:type="dxa"/>
          </w:tcPr>
          <w:p w14:paraId="79D1FEF5">
            <w:pPr>
              <w:widowControl/>
              <w:jc w:val="center"/>
              <w:rPr>
                <w:rFonts w:ascii="宋体" w:hAnsi="宋体" w:cs="宋体"/>
                <w:color w:val="000000"/>
                <w:kern w:val="0"/>
                <w:sz w:val="24"/>
              </w:rPr>
            </w:pPr>
            <w:r>
              <w:rPr>
                <w:rFonts w:hint="eastAsia" w:ascii="宋体" w:hAnsi="宋体" w:cs="宋体"/>
                <w:color w:val="000000"/>
                <w:kern w:val="0"/>
                <w:sz w:val="24"/>
              </w:rPr>
              <w:t>备注</w:t>
            </w:r>
          </w:p>
        </w:tc>
      </w:tr>
      <w:tr w14:paraId="7BEE2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98" w:type="dxa"/>
            <w:noWrap/>
            <w:vAlign w:val="center"/>
          </w:tcPr>
          <w:p w14:paraId="06A7F703">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974" w:type="dxa"/>
            <w:noWrap/>
            <w:vAlign w:val="center"/>
          </w:tcPr>
          <w:p w14:paraId="73C8D623">
            <w:pPr>
              <w:widowControl/>
              <w:jc w:val="center"/>
              <w:rPr>
                <w:rFonts w:ascii="宋体" w:hAnsi="宋体" w:cs="宋体"/>
                <w:color w:val="000000"/>
                <w:kern w:val="0"/>
                <w:sz w:val="24"/>
              </w:rPr>
            </w:pPr>
            <w:r>
              <w:rPr>
                <w:rFonts w:hint="eastAsia" w:ascii="宋体" w:hAnsi="宋体"/>
                <w:color w:val="000000"/>
              </w:rPr>
              <w:t>肾蕨</w:t>
            </w:r>
          </w:p>
        </w:tc>
        <w:tc>
          <w:tcPr>
            <w:tcW w:w="1175" w:type="dxa"/>
            <w:noWrap/>
            <w:vAlign w:val="center"/>
          </w:tcPr>
          <w:p w14:paraId="1582EE5A">
            <w:pPr>
              <w:widowControl/>
              <w:jc w:val="center"/>
              <w:rPr>
                <w:rFonts w:ascii="宋体" w:hAnsi="宋体" w:cs="宋体"/>
                <w:color w:val="000000"/>
                <w:kern w:val="0"/>
                <w:sz w:val="24"/>
              </w:rPr>
            </w:pPr>
            <w:r>
              <w:rPr>
                <w:rFonts w:hint="eastAsia" w:ascii="宋体" w:hAnsi="宋体"/>
                <w:color w:val="000000"/>
              </w:rPr>
              <w:t>20-30</w:t>
            </w:r>
          </w:p>
        </w:tc>
        <w:tc>
          <w:tcPr>
            <w:tcW w:w="1042" w:type="dxa"/>
            <w:noWrap/>
            <w:vAlign w:val="center"/>
          </w:tcPr>
          <w:p w14:paraId="1D5B4AF2">
            <w:pPr>
              <w:widowControl/>
              <w:jc w:val="center"/>
              <w:rPr>
                <w:rFonts w:ascii="宋体" w:hAnsi="宋体" w:cs="宋体"/>
                <w:color w:val="000000"/>
                <w:kern w:val="0"/>
                <w:sz w:val="24"/>
              </w:rPr>
            </w:pPr>
            <w:r>
              <w:rPr>
                <w:rFonts w:hint="eastAsia" w:ascii="宋体" w:hAnsi="宋体"/>
                <w:color w:val="000000"/>
              </w:rPr>
              <w:t>15-20</w:t>
            </w:r>
          </w:p>
        </w:tc>
        <w:tc>
          <w:tcPr>
            <w:tcW w:w="866" w:type="dxa"/>
            <w:noWrap/>
            <w:vAlign w:val="center"/>
          </w:tcPr>
          <w:p w14:paraId="048A7D52">
            <w:pPr>
              <w:widowControl/>
              <w:jc w:val="center"/>
              <w:rPr>
                <w:rFonts w:ascii="宋体" w:hAnsi="宋体" w:cs="宋体"/>
                <w:color w:val="000000"/>
                <w:kern w:val="0"/>
                <w:sz w:val="24"/>
              </w:rPr>
            </w:pPr>
            <w:r>
              <w:rPr>
                <w:rFonts w:hint="eastAsia" w:ascii="宋体" w:hAnsi="宋体"/>
                <w:color w:val="000000"/>
              </w:rPr>
              <w:t>盆</w:t>
            </w:r>
          </w:p>
        </w:tc>
        <w:tc>
          <w:tcPr>
            <w:tcW w:w="985" w:type="dxa"/>
            <w:noWrap/>
            <w:vAlign w:val="center"/>
          </w:tcPr>
          <w:p w14:paraId="2BC67CDF">
            <w:pPr>
              <w:widowControl/>
              <w:jc w:val="center"/>
              <w:rPr>
                <w:rFonts w:ascii="宋体" w:hAnsi="宋体" w:cs="宋体"/>
                <w:color w:val="000000"/>
                <w:kern w:val="0"/>
                <w:sz w:val="24"/>
              </w:rPr>
            </w:pPr>
            <w:r>
              <w:rPr>
                <w:rFonts w:hint="eastAsia" w:ascii="宋体" w:hAnsi="宋体"/>
                <w:color w:val="000000"/>
              </w:rPr>
              <w:t>600</w:t>
            </w:r>
          </w:p>
        </w:tc>
        <w:tc>
          <w:tcPr>
            <w:tcW w:w="1438" w:type="dxa"/>
            <w:noWrap/>
            <w:vAlign w:val="center"/>
          </w:tcPr>
          <w:p w14:paraId="5A2631EA">
            <w:pPr>
              <w:widowControl/>
              <w:jc w:val="center"/>
              <w:rPr>
                <w:rFonts w:ascii="宋体" w:hAnsi="宋体" w:cs="宋体"/>
                <w:color w:val="000000"/>
                <w:kern w:val="0"/>
                <w:sz w:val="24"/>
              </w:rPr>
            </w:pPr>
            <w:r>
              <w:rPr>
                <w:rFonts w:hint="eastAsia" w:ascii="宋体" w:hAnsi="宋体"/>
                <w:color w:val="000000"/>
              </w:rPr>
              <w:t xml:space="preserve">2.0 </w:t>
            </w:r>
          </w:p>
        </w:tc>
        <w:tc>
          <w:tcPr>
            <w:tcW w:w="1991" w:type="dxa"/>
            <w:vAlign w:val="center"/>
          </w:tcPr>
          <w:p w14:paraId="61C512DD">
            <w:pPr>
              <w:widowControl/>
              <w:jc w:val="center"/>
              <w:rPr>
                <w:rFonts w:ascii="宋体" w:hAnsi="宋体" w:cs="宋体"/>
                <w:color w:val="000000"/>
                <w:kern w:val="0"/>
                <w:sz w:val="24"/>
              </w:rPr>
            </w:pPr>
          </w:p>
        </w:tc>
      </w:tr>
      <w:tr w14:paraId="7987B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98" w:type="dxa"/>
            <w:noWrap/>
            <w:vAlign w:val="center"/>
          </w:tcPr>
          <w:p w14:paraId="588232DE">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974" w:type="dxa"/>
            <w:noWrap/>
            <w:vAlign w:val="center"/>
          </w:tcPr>
          <w:p w14:paraId="2AC10DDD">
            <w:pPr>
              <w:widowControl/>
              <w:jc w:val="center"/>
              <w:rPr>
                <w:rFonts w:ascii="宋体" w:hAnsi="宋体" w:cs="宋体"/>
                <w:color w:val="000000"/>
                <w:kern w:val="0"/>
                <w:sz w:val="24"/>
              </w:rPr>
            </w:pPr>
            <w:r>
              <w:rPr>
                <w:rFonts w:hint="eastAsia" w:ascii="宋体" w:hAnsi="宋体"/>
                <w:color w:val="000000"/>
              </w:rPr>
              <w:t>迷迭香</w:t>
            </w:r>
          </w:p>
        </w:tc>
        <w:tc>
          <w:tcPr>
            <w:tcW w:w="1175" w:type="dxa"/>
            <w:noWrap/>
            <w:vAlign w:val="center"/>
          </w:tcPr>
          <w:p w14:paraId="3D40C0DB">
            <w:pPr>
              <w:widowControl/>
              <w:jc w:val="center"/>
              <w:rPr>
                <w:rFonts w:ascii="宋体" w:hAnsi="宋体" w:cs="宋体"/>
                <w:color w:val="000000"/>
                <w:kern w:val="0"/>
                <w:sz w:val="24"/>
              </w:rPr>
            </w:pPr>
            <w:r>
              <w:rPr>
                <w:rFonts w:hint="eastAsia" w:ascii="宋体" w:hAnsi="宋体"/>
                <w:color w:val="000000"/>
              </w:rPr>
              <w:t>30-40</w:t>
            </w:r>
          </w:p>
        </w:tc>
        <w:tc>
          <w:tcPr>
            <w:tcW w:w="1042" w:type="dxa"/>
            <w:noWrap/>
            <w:vAlign w:val="center"/>
          </w:tcPr>
          <w:p w14:paraId="79EA7E0E">
            <w:pPr>
              <w:widowControl/>
              <w:jc w:val="center"/>
              <w:rPr>
                <w:rFonts w:ascii="宋体" w:hAnsi="宋体" w:cs="宋体"/>
                <w:color w:val="000000"/>
                <w:kern w:val="0"/>
                <w:sz w:val="24"/>
              </w:rPr>
            </w:pPr>
            <w:r>
              <w:rPr>
                <w:rFonts w:hint="eastAsia" w:ascii="宋体" w:hAnsi="宋体"/>
                <w:color w:val="000000"/>
              </w:rPr>
              <w:t>15-20</w:t>
            </w:r>
          </w:p>
        </w:tc>
        <w:tc>
          <w:tcPr>
            <w:tcW w:w="866" w:type="dxa"/>
            <w:noWrap/>
            <w:vAlign w:val="center"/>
          </w:tcPr>
          <w:p w14:paraId="6AC5729A">
            <w:pPr>
              <w:widowControl/>
              <w:jc w:val="center"/>
              <w:rPr>
                <w:rFonts w:ascii="宋体" w:hAnsi="宋体" w:cs="宋体"/>
                <w:color w:val="000000"/>
                <w:kern w:val="0"/>
                <w:sz w:val="24"/>
              </w:rPr>
            </w:pPr>
            <w:r>
              <w:rPr>
                <w:rFonts w:hint="eastAsia" w:ascii="宋体" w:hAnsi="宋体"/>
                <w:color w:val="000000"/>
              </w:rPr>
              <w:t>盆</w:t>
            </w:r>
          </w:p>
        </w:tc>
        <w:tc>
          <w:tcPr>
            <w:tcW w:w="985" w:type="dxa"/>
            <w:noWrap/>
            <w:vAlign w:val="center"/>
          </w:tcPr>
          <w:p w14:paraId="6C9D1FD2">
            <w:pPr>
              <w:widowControl/>
              <w:jc w:val="center"/>
              <w:rPr>
                <w:rFonts w:ascii="宋体" w:hAnsi="宋体" w:cs="宋体"/>
                <w:color w:val="000000"/>
                <w:kern w:val="0"/>
                <w:sz w:val="24"/>
              </w:rPr>
            </w:pPr>
            <w:r>
              <w:rPr>
                <w:rFonts w:hint="eastAsia" w:ascii="宋体" w:hAnsi="宋体"/>
                <w:color w:val="000000"/>
              </w:rPr>
              <w:t>60</w:t>
            </w:r>
          </w:p>
        </w:tc>
        <w:tc>
          <w:tcPr>
            <w:tcW w:w="1438" w:type="dxa"/>
            <w:noWrap/>
            <w:vAlign w:val="center"/>
          </w:tcPr>
          <w:p w14:paraId="7EC78926">
            <w:pPr>
              <w:widowControl/>
              <w:jc w:val="center"/>
              <w:rPr>
                <w:rFonts w:ascii="宋体" w:hAnsi="宋体" w:cs="宋体"/>
                <w:color w:val="000000"/>
                <w:kern w:val="0"/>
                <w:sz w:val="24"/>
              </w:rPr>
            </w:pPr>
            <w:r>
              <w:rPr>
                <w:rFonts w:hint="eastAsia" w:ascii="宋体" w:hAnsi="宋体"/>
                <w:color w:val="000000"/>
              </w:rPr>
              <w:t xml:space="preserve">8.0 </w:t>
            </w:r>
          </w:p>
        </w:tc>
        <w:tc>
          <w:tcPr>
            <w:tcW w:w="1991" w:type="dxa"/>
            <w:vAlign w:val="center"/>
          </w:tcPr>
          <w:p w14:paraId="10D8402F">
            <w:pPr>
              <w:widowControl/>
              <w:jc w:val="center"/>
              <w:rPr>
                <w:rFonts w:ascii="宋体" w:hAnsi="宋体" w:cs="宋体"/>
                <w:color w:val="000000"/>
                <w:kern w:val="0"/>
                <w:sz w:val="24"/>
              </w:rPr>
            </w:pPr>
          </w:p>
        </w:tc>
      </w:tr>
      <w:tr w14:paraId="152CE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98" w:type="dxa"/>
            <w:noWrap/>
            <w:vAlign w:val="center"/>
          </w:tcPr>
          <w:p w14:paraId="7D85573F">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974" w:type="dxa"/>
            <w:noWrap/>
            <w:vAlign w:val="center"/>
          </w:tcPr>
          <w:p w14:paraId="5625E9C3">
            <w:pPr>
              <w:widowControl/>
              <w:jc w:val="center"/>
              <w:rPr>
                <w:rFonts w:ascii="宋体" w:hAnsi="宋体" w:cs="宋体"/>
                <w:color w:val="000000"/>
                <w:kern w:val="0"/>
                <w:sz w:val="24"/>
              </w:rPr>
            </w:pPr>
            <w:r>
              <w:rPr>
                <w:rFonts w:hint="eastAsia" w:ascii="宋体" w:hAnsi="宋体"/>
                <w:color w:val="000000"/>
              </w:rPr>
              <w:t>薰衣草</w:t>
            </w:r>
          </w:p>
        </w:tc>
        <w:tc>
          <w:tcPr>
            <w:tcW w:w="1175" w:type="dxa"/>
            <w:noWrap/>
            <w:vAlign w:val="center"/>
          </w:tcPr>
          <w:p w14:paraId="42818948">
            <w:pPr>
              <w:widowControl/>
              <w:jc w:val="center"/>
              <w:rPr>
                <w:rFonts w:ascii="宋体" w:hAnsi="宋体" w:cs="宋体"/>
                <w:color w:val="000000"/>
                <w:kern w:val="0"/>
                <w:sz w:val="24"/>
              </w:rPr>
            </w:pPr>
            <w:r>
              <w:rPr>
                <w:rFonts w:hint="eastAsia" w:ascii="宋体" w:hAnsi="宋体"/>
                <w:color w:val="000000"/>
              </w:rPr>
              <w:t>30-40</w:t>
            </w:r>
          </w:p>
        </w:tc>
        <w:tc>
          <w:tcPr>
            <w:tcW w:w="1042" w:type="dxa"/>
            <w:noWrap/>
            <w:vAlign w:val="center"/>
          </w:tcPr>
          <w:p w14:paraId="61F3926F">
            <w:pPr>
              <w:widowControl/>
              <w:jc w:val="center"/>
              <w:rPr>
                <w:rFonts w:ascii="宋体" w:hAnsi="宋体" w:cs="宋体"/>
                <w:color w:val="000000"/>
                <w:kern w:val="0"/>
                <w:sz w:val="24"/>
              </w:rPr>
            </w:pPr>
            <w:r>
              <w:rPr>
                <w:rFonts w:hint="eastAsia" w:ascii="宋体" w:hAnsi="宋体"/>
                <w:color w:val="000000"/>
              </w:rPr>
              <w:t>15-20</w:t>
            </w:r>
          </w:p>
        </w:tc>
        <w:tc>
          <w:tcPr>
            <w:tcW w:w="866" w:type="dxa"/>
            <w:noWrap/>
            <w:vAlign w:val="center"/>
          </w:tcPr>
          <w:p w14:paraId="0A0659CB">
            <w:pPr>
              <w:widowControl/>
              <w:jc w:val="center"/>
              <w:rPr>
                <w:rFonts w:ascii="宋体" w:hAnsi="宋体" w:cs="宋体"/>
                <w:color w:val="000000"/>
                <w:kern w:val="0"/>
                <w:sz w:val="24"/>
              </w:rPr>
            </w:pPr>
            <w:r>
              <w:rPr>
                <w:rFonts w:hint="eastAsia" w:ascii="宋体" w:hAnsi="宋体"/>
                <w:color w:val="000000"/>
              </w:rPr>
              <w:t>盆</w:t>
            </w:r>
          </w:p>
        </w:tc>
        <w:tc>
          <w:tcPr>
            <w:tcW w:w="985" w:type="dxa"/>
            <w:noWrap/>
            <w:vAlign w:val="center"/>
          </w:tcPr>
          <w:p w14:paraId="59C4213E">
            <w:pPr>
              <w:widowControl/>
              <w:jc w:val="center"/>
              <w:rPr>
                <w:rFonts w:ascii="宋体" w:hAnsi="宋体" w:cs="宋体"/>
                <w:color w:val="000000"/>
                <w:kern w:val="0"/>
                <w:sz w:val="24"/>
              </w:rPr>
            </w:pPr>
            <w:r>
              <w:rPr>
                <w:rFonts w:hint="eastAsia" w:ascii="宋体" w:hAnsi="宋体"/>
                <w:color w:val="000000"/>
              </w:rPr>
              <w:t>200</w:t>
            </w:r>
          </w:p>
        </w:tc>
        <w:tc>
          <w:tcPr>
            <w:tcW w:w="1438" w:type="dxa"/>
            <w:noWrap/>
            <w:vAlign w:val="center"/>
          </w:tcPr>
          <w:p w14:paraId="53070EDA">
            <w:pPr>
              <w:widowControl/>
              <w:jc w:val="center"/>
              <w:rPr>
                <w:rFonts w:ascii="宋体" w:hAnsi="宋体" w:cs="宋体"/>
                <w:color w:val="000000"/>
                <w:kern w:val="0"/>
                <w:sz w:val="24"/>
              </w:rPr>
            </w:pPr>
            <w:r>
              <w:rPr>
                <w:rFonts w:hint="eastAsia" w:ascii="宋体" w:hAnsi="宋体"/>
                <w:color w:val="000000"/>
              </w:rPr>
              <w:t xml:space="preserve">2.0 </w:t>
            </w:r>
          </w:p>
        </w:tc>
        <w:tc>
          <w:tcPr>
            <w:tcW w:w="1991" w:type="dxa"/>
            <w:vAlign w:val="center"/>
          </w:tcPr>
          <w:p w14:paraId="445AA27B">
            <w:pPr>
              <w:widowControl/>
              <w:jc w:val="center"/>
              <w:rPr>
                <w:rFonts w:ascii="宋体" w:hAnsi="宋体" w:cs="宋体"/>
                <w:color w:val="000000"/>
                <w:kern w:val="0"/>
                <w:sz w:val="24"/>
              </w:rPr>
            </w:pPr>
          </w:p>
        </w:tc>
      </w:tr>
      <w:tr w14:paraId="14C1E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98" w:type="dxa"/>
            <w:noWrap/>
            <w:vAlign w:val="center"/>
          </w:tcPr>
          <w:p w14:paraId="02904CF2">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974" w:type="dxa"/>
            <w:noWrap/>
            <w:vAlign w:val="center"/>
          </w:tcPr>
          <w:p w14:paraId="15A82BB1">
            <w:pPr>
              <w:widowControl/>
              <w:jc w:val="center"/>
              <w:rPr>
                <w:rFonts w:ascii="宋体" w:hAnsi="宋体" w:cs="宋体"/>
                <w:color w:val="000000"/>
                <w:kern w:val="0"/>
                <w:sz w:val="24"/>
              </w:rPr>
            </w:pPr>
            <w:r>
              <w:rPr>
                <w:rFonts w:hint="eastAsia" w:ascii="宋体" w:hAnsi="宋体"/>
                <w:color w:val="000000"/>
              </w:rPr>
              <w:t>海芋</w:t>
            </w:r>
          </w:p>
        </w:tc>
        <w:tc>
          <w:tcPr>
            <w:tcW w:w="1175" w:type="dxa"/>
            <w:noWrap/>
            <w:vAlign w:val="center"/>
          </w:tcPr>
          <w:p w14:paraId="52294891">
            <w:pPr>
              <w:widowControl/>
              <w:jc w:val="center"/>
              <w:rPr>
                <w:rFonts w:ascii="宋体" w:hAnsi="宋体" w:cs="宋体"/>
                <w:color w:val="000000"/>
                <w:kern w:val="0"/>
                <w:sz w:val="24"/>
              </w:rPr>
            </w:pPr>
            <w:r>
              <w:rPr>
                <w:rFonts w:hint="eastAsia" w:ascii="宋体" w:hAnsi="宋体"/>
                <w:color w:val="000000"/>
              </w:rPr>
              <w:t>90-100</w:t>
            </w:r>
          </w:p>
        </w:tc>
        <w:tc>
          <w:tcPr>
            <w:tcW w:w="1042" w:type="dxa"/>
            <w:noWrap/>
            <w:vAlign w:val="center"/>
          </w:tcPr>
          <w:p w14:paraId="6E1D9E96">
            <w:pPr>
              <w:widowControl/>
              <w:jc w:val="center"/>
              <w:rPr>
                <w:rFonts w:ascii="宋体" w:hAnsi="宋体" w:cs="宋体"/>
                <w:color w:val="000000"/>
                <w:kern w:val="0"/>
                <w:sz w:val="24"/>
              </w:rPr>
            </w:pPr>
            <w:r>
              <w:rPr>
                <w:rFonts w:hint="eastAsia" w:ascii="宋体" w:hAnsi="宋体"/>
                <w:color w:val="000000"/>
              </w:rPr>
              <w:t>50-60</w:t>
            </w:r>
          </w:p>
        </w:tc>
        <w:tc>
          <w:tcPr>
            <w:tcW w:w="866" w:type="dxa"/>
            <w:noWrap/>
            <w:vAlign w:val="center"/>
          </w:tcPr>
          <w:p w14:paraId="6B81EB40">
            <w:pPr>
              <w:widowControl/>
              <w:jc w:val="center"/>
              <w:rPr>
                <w:rFonts w:ascii="宋体" w:hAnsi="宋体" w:cs="宋体"/>
                <w:color w:val="000000"/>
                <w:kern w:val="0"/>
                <w:sz w:val="24"/>
              </w:rPr>
            </w:pPr>
            <w:r>
              <w:rPr>
                <w:rFonts w:hint="eastAsia" w:ascii="宋体" w:hAnsi="宋体"/>
                <w:color w:val="000000"/>
              </w:rPr>
              <w:t>盆</w:t>
            </w:r>
          </w:p>
        </w:tc>
        <w:tc>
          <w:tcPr>
            <w:tcW w:w="985" w:type="dxa"/>
            <w:noWrap/>
            <w:vAlign w:val="center"/>
          </w:tcPr>
          <w:p w14:paraId="6FAB816B">
            <w:pPr>
              <w:widowControl/>
              <w:jc w:val="center"/>
              <w:rPr>
                <w:rFonts w:ascii="宋体" w:hAnsi="宋体" w:cs="宋体"/>
                <w:color w:val="000000"/>
                <w:kern w:val="0"/>
                <w:sz w:val="24"/>
              </w:rPr>
            </w:pPr>
            <w:r>
              <w:rPr>
                <w:rFonts w:hint="eastAsia" w:ascii="宋体" w:hAnsi="宋体"/>
                <w:color w:val="000000"/>
              </w:rPr>
              <w:t>9</w:t>
            </w:r>
          </w:p>
        </w:tc>
        <w:tc>
          <w:tcPr>
            <w:tcW w:w="1438" w:type="dxa"/>
            <w:noWrap/>
            <w:vAlign w:val="center"/>
          </w:tcPr>
          <w:p w14:paraId="1581B016">
            <w:pPr>
              <w:widowControl/>
              <w:jc w:val="center"/>
              <w:rPr>
                <w:rFonts w:ascii="宋体" w:hAnsi="宋体" w:cs="宋体"/>
                <w:color w:val="000000"/>
                <w:kern w:val="0"/>
                <w:sz w:val="24"/>
              </w:rPr>
            </w:pPr>
            <w:r>
              <w:rPr>
                <w:rFonts w:hint="eastAsia" w:ascii="宋体" w:hAnsi="宋体"/>
                <w:color w:val="000000"/>
              </w:rPr>
              <w:t xml:space="preserve">135.0 </w:t>
            </w:r>
          </w:p>
        </w:tc>
        <w:tc>
          <w:tcPr>
            <w:tcW w:w="1991" w:type="dxa"/>
            <w:vAlign w:val="center"/>
          </w:tcPr>
          <w:p w14:paraId="287026FE">
            <w:pPr>
              <w:widowControl/>
              <w:jc w:val="center"/>
              <w:rPr>
                <w:rFonts w:ascii="宋体" w:hAnsi="宋体" w:cs="宋体"/>
                <w:color w:val="000000"/>
                <w:kern w:val="0"/>
                <w:sz w:val="24"/>
              </w:rPr>
            </w:pPr>
          </w:p>
        </w:tc>
      </w:tr>
      <w:tr w14:paraId="6FCA2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98" w:type="dxa"/>
            <w:noWrap/>
            <w:vAlign w:val="center"/>
          </w:tcPr>
          <w:p w14:paraId="6E2363D7">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974" w:type="dxa"/>
            <w:noWrap/>
            <w:vAlign w:val="center"/>
          </w:tcPr>
          <w:p w14:paraId="52B95DAA">
            <w:pPr>
              <w:widowControl/>
              <w:jc w:val="center"/>
              <w:rPr>
                <w:rFonts w:ascii="宋体" w:hAnsi="宋体" w:cs="宋体"/>
                <w:color w:val="000000"/>
                <w:kern w:val="0"/>
                <w:sz w:val="24"/>
              </w:rPr>
            </w:pPr>
            <w:r>
              <w:rPr>
                <w:rFonts w:hint="eastAsia" w:ascii="宋体" w:hAnsi="宋体"/>
                <w:color w:val="000000"/>
              </w:rPr>
              <w:t>紫藤</w:t>
            </w:r>
          </w:p>
        </w:tc>
        <w:tc>
          <w:tcPr>
            <w:tcW w:w="1175" w:type="dxa"/>
            <w:noWrap/>
            <w:vAlign w:val="center"/>
          </w:tcPr>
          <w:p w14:paraId="3CA838E1">
            <w:pPr>
              <w:widowControl/>
              <w:jc w:val="center"/>
              <w:rPr>
                <w:rFonts w:ascii="宋体" w:hAnsi="宋体" w:cs="宋体"/>
                <w:color w:val="000000"/>
                <w:kern w:val="0"/>
                <w:sz w:val="24"/>
              </w:rPr>
            </w:pPr>
            <w:r>
              <w:rPr>
                <w:rFonts w:hint="eastAsia" w:ascii="宋体" w:hAnsi="宋体"/>
                <w:color w:val="000000"/>
              </w:rPr>
              <w:t>60-80</w:t>
            </w:r>
          </w:p>
        </w:tc>
        <w:tc>
          <w:tcPr>
            <w:tcW w:w="1042" w:type="dxa"/>
            <w:noWrap/>
            <w:vAlign w:val="center"/>
          </w:tcPr>
          <w:p w14:paraId="3CD11CDF">
            <w:pPr>
              <w:widowControl/>
              <w:jc w:val="center"/>
              <w:rPr>
                <w:rFonts w:ascii="宋体" w:hAnsi="宋体" w:cs="宋体"/>
                <w:color w:val="000000"/>
                <w:kern w:val="0"/>
                <w:sz w:val="24"/>
              </w:rPr>
            </w:pPr>
            <w:r>
              <w:rPr>
                <w:rFonts w:hint="eastAsia" w:ascii="宋体" w:hAnsi="宋体"/>
                <w:color w:val="000000"/>
              </w:rPr>
              <w:t>30-40</w:t>
            </w:r>
          </w:p>
        </w:tc>
        <w:tc>
          <w:tcPr>
            <w:tcW w:w="866" w:type="dxa"/>
            <w:noWrap/>
            <w:vAlign w:val="center"/>
          </w:tcPr>
          <w:p w14:paraId="095E7CE8">
            <w:pPr>
              <w:widowControl/>
              <w:jc w:val="center"/>
              <w:rPr>
                <w:rFonts w:ascii="宋体" w:hAnsi="宋体" w:cs="宋体"/>
                <w:color w:val="000000"/>
                <w:kern w:val="0"/>
                <w:sz w:val="24"/>
              </w:rPr>
            </w:pPr>
            <w:r>
              <w:rPr>
                <w:rFonts w:hint="eastAsia" w:ascii="宋体" w:hAnsi="宋体"/>
                <w:color w:val="000000"/>
              </w:rPr>
              <w:t>盆</w:t>
            </w:r>
          </w:p>
        </w:tc>
        <w:tc>
          <w:tcPr>
            <w:tcW w:w="985" w:type="dxa"/>
            <w:noWrap/>
            <w:vAlign w:val="center"/>
          </w:tcPr>
          <w:p w14:paraId="36893F36">
            <w:pPr>
              <w:widowControl/>
              <w:jc w:val="center"/>
              <w:rPr>
                <w:rFonts w:ascii="宋体" w:hAnsi="宋体" w:cs="宋体"/>
                <w:color w:val="000000"/>
                <w:kern w:val="0"/>
                <w:sz w:val="24"/>
              </w:rPr>
            </w:pPr>
            <w:r>
              <w:rPr>
                <w:rFonts w:hint="eastAsia" w:ascii="宋体" w:hAnsi="宋体"/>
                <w:color w:val="000000"/>
              </w:rPr>
              <w:t>40</w:t>
            </w:r>
          </w:p>
        </w:tc>
        <w:tc>
          <w:tcPr>
            <w:tcW w:w="1438" w:type="dxa"/>
            <w:noWrap/>
            <w:vAlign w:val="center"/>
          </w:tcPr>
          <w:p w14:paraId="51925AEE">
            <w:pPr>
              <w:widowControl/>
              <w:jc w:val="center"/>
              <w:rPr>
                <w:rFonts w:ascii="宋体" w:hAnsi="宋体" w:cs="宋体"/>
                <w:color w:val="000000"/>
                <w:kern w:val="0"/>
                <w:sz w:val="24"/>
              </w:rPr>
            </w:pPr>
            <w:r>
              <w:rPr>
                <w:rFonts w:hint="eastAsia" w:ascii="宋体" w:hAnsi="宋体"/>
                <w:color w:val="000000"/>
              </w:rPr>
              <w:t xml:space="preserve">125.0 </w:t>
            </w:r>
          </w:p>
        </w:tc>
        <w:tc>
          <w:tcPr>
            <w:tcW w:w="1991" w:type="dxa"/>
            <w:vAlign w:val="center"/>
          </w:tcPr>
          <w:p w14:paraId="11A2D5DD">
            <w:pPr>
              <w:widowControl/>
              <w:jc w:val="center"/>
              <w:rPr>
                <w:rFonts w:ascii="宋体" w:hAnsi="宋体" w:cs="宋体"/>
                <w:color w:val="000000"/>
                <w:kern w:val="0"/>
                <w:sz w:val="24"/>
              </w:rPr>
            </w:pPr>
          </w:p>
        </w:tc>
      </w:tr>
      <w:tr w14:paraId="0937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98" w:type="dxa"/>
            <w:noWrap/>
            <w:vAlign w:val="center"/>
          </w:tcPr>
          <w:p w14:paraId="397B9FE1">
            <w:pPr>
              <w:widowControl/>
              <w:jc w:val="center"/>
              <w:rPr>
                <w:rFonts w:ascii="宋体" w:hAnsi="宋体" w:cs="宋体"/>
                <w:color w:val="000000"/>
                <w:kern w:val="0"/>
                <w:sz w:val="24"/>
              </w:rPr>
            </w:pPr>
            <w:r>
              <w:rPr>
                <w:rFonts w:hint="eastAsia" w:ascii="宋体" w:hAnsi="宋体" w:cs="宋体"/>
                <w:color w:val="000000"/>
                <w:kern w:val="0"/>
                <w:sz w:val="24"/>
              </w:rPr>
              <w:t>6</w:t>
            </w:r>
          </w:p>
        </w:tc>
        <w:tc>
          <w:tcPr>
            <w:tcW w:w="974" w:type="dxa"/>
            <w:noWrap/>
            <w:vAlign w:val="center"/>
          </w:tcPr>
          <w:p w14:paraId="772C8D6B">
            <w:pPr>
              <w:widowControl/>
              <w:jc w:val="center"/>
              <w:rPr>
                <w:rFonts w:ascii="宋体" w:hAnsi="宋体" w:cs="宋体"/>
                <w:color w:val="000000"/>
                <w:kern w:val="0"/>
                <w:sz w:val="24"/>
              </w:rPr>
            </w:pPr>
            <w:r>
              <w:rPr>
                <w:rFonts w:hint="eastAsia" w:ascii="宋体" w:hAnsi="宋体"/>
                <w:color w:val="000000"/>
              </w:rPr>
              <w:t>虎尾天门冬</w:t>
            </w:r>
          </w:p>
        </w:tc>
        <w:tc>
          <w:tcPr>
            <w:tcW w:w="1175" w:type="dxa"/>
            <w:noWrap/>
            <w:vAlign w:val="center"/>
          </w:tcPr>
          <w:p w14:paraId="10C22AEE">
            <w:pPr>
              <w:widowControl/>
              <w:jc w:val="center"/>
              <w:rPr>
                <w:rFonts w:ascii="宋体" w:hAnsi="宋体" w:cs="宋体"/>
                <w:color w:val="000000"/>
                <w:kern w:val="0"/>
                <w:sz w:val="24"/>
              </w:rPr>
            </w:pPr>
            <w:r>
              <w:rPr>
                <w:rFonts w:hint="eastAsia" w:ascii="宋体" w:hAnsi="宋体"/>
                <w:color w:val="000000"/>
              </w:rPr>
              <w:t>20-30</w:t>
            </w:r>
          </w:p>
        </w:tc>
        <w:tc>
          <w:tcPr>
            <w:tcW w:w="1042" w:type="dxa"/>
            <w:noWrap/>
            <w:vAlign w:val="center"/>
          </w:tcPr>
          <w:p w14:paraId="1587A236">
            <w:pPr>
              <w:widowControl/>
              <w:jc w:val="center"/>
              <w:rPr>
                <w:rFonts w:ascii="宋体" w:hAnsi="宋体" w:cs="宋体"/>
                <w:color w:val="000000"/>
                <w:kern w:val="0"/>
                <w:sz w:val="24"/>
              </w:rPr>
            </w:pPr>
            <w:r>
              <w:rPr>
                <w:rFonts w:hint="eastAsia" w:ascii="宋体" w:hAnsi="宋体"/>
                <w:color w:val="000000"/>
              </w:rPr>
              <w:t>15-20</w:t>
            </w:r>
          </w:p>
        </w:tc>
        <w:tc>
          <w:tcPr>
            <w:tcW w:w="866" w:type="dxa"/>
            <w:noWrap/>
            <w:vAlign w:val="center"/>
          </w:tcPr>
          <w:p w14:paraId="7EE03165">
            <w:pPr>
              <w:widowControl/>
              <w:jc w:val="center"/>
              <w:rPr>
                <w:rFonts w:ascii="宋体" w:hAnsi="宋体" w:cs="宋体"/>
                <w:color w:val="000000"/>
                <w:kern w:val="0"/>
                <w:sz w:val="24"/>
              </w:rPr>
            </w:pPr>
            <w:r>
              <w:rPr>
                <w:rFonts w:hint="eastAsia" w:ascii="宋体" w:hAnsi="宋体"/>
                <w:color w:val="000000"/>
              </w:rPr>
              <w:t>盆</w:t>
            </w:r>
          </w:p>
        </w:tc>
        <w:tc>
          <w:tcPr>
            <w:tcW w:w="985" w:type="dxa"/>
            <w:noWrap/>
            <w:vAlign w:val="center"/>
          </w:tcPr>
          <w:p w14:paraId="3C8C6D29">
            <w:pPr>
              <w:widowControl/>
              <w:jc w:val="center"/>
              <w:rPr>
                <w:rFonts w:ascii="宋体" w:hAnsi="宋体" w:cs="宋体"/>
                <w:color w:val="000000"/>
                <w:kern w:val="0"/>
                <w:sz w:val="24"/>
              </w:rPr>
            </w:pPr>
            <w:r>
              <w:rPr>
                <w:rFonts w:hint="eastAsia" w:ascii="宋体" w:hAnsi="宋体"/>
                <w:color w:val="000000"/>
              </w:rPr>
              <w:t>100</w:t>
            </w:r>
          </w:p>
        </w:tc>
        <w:tc>
          <w:tcPr>
            <w:tcW w:w="1438" w:type="dxa"/>
            <w:noWrap/>
            <w:vAlign w:val="center"/>
          </w:tcPr>
          <w:p w14:paraId="1D3B357C">
            <w:pPr>
              <w:widowControl/>
              <w:jc w:val="center"/>
              <w:rPr>
                <w:rFonts w:ascii="宋体" w:hAnsi="宋体" w:cs="宋体"/>
                <w:color w:val="000000"/>
                <w:kern w:val="0"/>
                <w:sz w:val="24"/>
              </w:rPr>
            </w:pPr>
            <w:r>
              <w:rPr>
                <w:rFonts w:hint="eastAsia" w:ascii="宋体" w:hAnsi="宋体"/>
                <w:color w:val="000000"/>
              </w:rPr>
              <w:t xml:space="preserve">8.0 </w:t>
            </w:r>
          </w:p>
        </w:tc>
        <w:tc>
          <w:tcPr>
            <w:tcW w:w="1991" w:type="dxa"/>
            <w:vAlign w:val="center"/>
          </w:tcPr>
          <w:p w14:paraId="72FDB02F">
            <w:pPr>
              <w:widowControl/>
              <w:jc w:val="center"/>
              <w:rPr>
                <w:rFonts w:ascii="宋体" w:hAnsi="宋体" w:cs="宋体"/>
                <w:color w:val="000000"/>
                <w:kern w:val="0"/>
                <w:sz w:val="24"/>
              </w:rPr>
            </w:pPr>
          </w:p>
        </w:tc>
      </w:tr>
      <w:tr w14:paraId="7FC0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98" w:type="dxa"/>
            <w:noWrap/>
            <w:vAlign w:val="center"/>
          </w:tcPr>
          <w:p w14:paraId="059C71BB">
            <w:pPr>
              <w:widowControl/>
              <w:jc w:val="center"/>
              <w:rPr>
                <w:rFonts w:ascii="宋体" w:hAnsi="宋体" w:cs="宋体"/>
                <w:color w:val="000000"/>
                <w:kern w:val="0"/>
                <w:sz w:val="24"/>
              </w:rPr>
            </w:pPr>
            <w:r>
              <w:rPr>
                <w:rFonts w:hint="eastAsia" w:ascii="宋体" w:hAnsi="宋体" w:cs="宋体"/>
                <w:color w:val="000000"/>
                <w:kern w:val="0"/>
                <w:sz w:val="24"/>
              </w:rPr>
              <w:t>7</w:t>
            </w:r>
          </w:p>
        </w:tc>
        <w:tc>
          <w:tcPr>
            <w:tcW w:w="974" w:type="dxa"/>
            <w:noWrap/>
            <w:vAlign w:val="center"/>
          </w:tcPr>
          <w:p w14:paraId="0457A12E">
            <w:pPr>
              <w:widowControl/>
              <w:jc w:val="center"/>
              <w:rPr>
                <w:rFonts w:ascii="宋体" w:hAnsi="宋体" w:cs="宋体"/>
                <w:color w:val="000000"/>
                <w:kern w:val="0"/>
                <w:sz w:val="24"/>
              </w:rPr>
            </w:pPr>
            <w:r>
              <w:rPr>
                <w:rFonts w:hint="eastAsia" w:ascii="宋体" w:hAnsi="宋体"/>
                <w:color w:val="000000"/>
              </w:rPr>
              <w:t>鲍尔金丝苔草</w:t>
            </w:r>
          </w:p>
        </w:tc>
        <w:tc>
          <w:tcPr>
            <w:tcW w:w="1175" w:type="dxa"/>
            <w:noWrap/>
            <w:vAlign w:val="center"/>
          </w:tcPr>
          <w:p w14:paraId="0F1DE1ED">
            <w:pPr>
              <w:widowControl/>
              <w:jc w:val="center"/>
              <w:rPr>
                <w:rFonts w:ascii="宋体" w:hAnsi="宋体" w:cs="宋体"/>
                <w:color w:val="000000"/>
                <w:kern w:val="0"/>
                <w:sz w:val="24"/>
              </w:rPr>
            </w:pPr>
            <w:r>
              <w:rPr>
                <w:rFonts w:hint="eastAsia" w:ascii="宋体" w:hAnsi="宋体"/>
                <w:color w:val="000000"/>
              </w:rPr>
              <w:t>20-30</w:t>
            </w:r>
          </w:p>
        </w:tc>
        <w:tc>
          <w:tcPr>
            <w:tcW w:w="1042" w:type="dxa"/>
            <w:noWrap/>
            <w:vAlign w:val="center"/>
          </w:tcPr>
          <w:p w14:paraId="78BC2F21">
            <w:pPr>
              <w:widowControl/>
              <w:jc w:val="center"/>
              <w:rPr>
                <w:rFonts w:ascii="宋体" w:hAnsi="宋体" w:cs="宋体"/>
                <w:color w:val="000000"/>
                <w:kern w:val="0"/>
                <w:sz w:val="24"/>
              </w:rPr>
            </w:pPr>
            <w:r>
              <w:rPr>
                <w:rFonts w:hint="eastAsia" w:ascii="宋体" w:hAnsi="宋体"/>
                <w:color w:val="000000"/>
              </w:rPr>
              <w:t>15-20</w:t>
            </w:r>
          </w:p>
        </w:tc>
        <w:tc>
          <w:tcPr>
            <w:tcW w:w="866" w:type="dxa"/>
            <w:noWrap/>
            <w:vAlign w:val="center"/>
          </w:tcPr>
          <w:p w14:paraId="215E4D83">
            <w:pPr>
              <w:widowControl/>
              <w:jc w:val="center"/>
              <w:rPr>
                <w:rFonts w:ascii="宋体" w:hAnsi="宋体" w:cs="宋体"/>
                <w:color w:val="000000"/>
                <w:kern w:val="0"/>
                <w:sz w:val="24"/>
              </w:rPr>
            </w:pPr>
            <w:r>
              <w:rPr>
                <w:rFonts w:hint="eastAsia" w:ascii="宋体" w:hAnsi="宋体"/>
                <w:color w:val="000000"/>
              </w:rPr>
              <w:t>盆</w:t>
            </w:r>
          </w:p>
        </w:tc>
        <w:tc>
          <w:tcPr>
            <w:tcW w:w="985" w:type="dxa"/>
            <w:noWrap/>
            <w:vAlign w:val="center"/>
          </w:tcPr>
          <w:p w14:paraId="1558D699">
            <w:pPr>
              <w:widowControl/>
              <w:jc w:val="center"/>
              <w:rPr>
                <w:rFonts w:ascii="宋体" w:hAnsi="宋体" w:cs="宋体"/>
                <w:color w:val="000000"/>
                <w:kern w:val="0"/>
                <w:sz w:val="24"/>
              </w:rPr>
            </w:pPr>
            <w:r>
              <w:rPr>
                <w:rFonts w:hint="eastAsia" w:ascii="宋体" w:hAnsi="宋体"/>
                <w:color w:val="000000"/>
              </w:rPr>
              <w:t>160</w:t>
            </w:r>
          </w:p>
        </w:tc>
        <w:tc>
          <w:tcPr>
            <w:tcW w:w="1438" w:type="dxa"/>
            <w:noWrap/>
            <w:vAlign w:val="center"/>
          </w:tcPr>
          <w:p w14:paraId="659A185F">
            <w:pPr>
              <w:widowControl/>
              <w:jc w:val="center"/>
              <w:rPr>
                <w:rFonts w:ascii="宋体" w:hAnsi="宋体" w:cs="宋体"/>
                <w:color w:val="000000"/>
                <w:kern w:val="0"/>
                <w:sz w:val="24"/>
              </w:rPr>
            </w:pPr>
            <w:r>
              <w:rPr>
                <w:rFonts w:hint="eastAsia" w:ascii="宋体" w:hAnsi="宋体"/>
                <w:color w:val="000000"/>
              </w:rPr>
              <w:t xml:space="preserve">8.0 </w:t>
            </w:r>
          </w:p>
        </w:tc>
        <w:tc>
          <w:tcPr>
            <w:tcW w:w="1991" w:type="dxa"/>
            <w:vAlign w:val="center"/>
          </w:tcPr>
          <w:p w14:paraId="52BF368F">
            <w:pPr>
              <w:widowControl/>
              <w:jc w:val="center"/>
              <w:rPr>
                <w:rFonts w:ascii="宋体" w:hAnsi="宋体" w:cs="宋体"/>
                <w:color w:val="000000"/>
                <w:kern w:val="0"/>
                <w:sz w:val="24"/>
              </w:rPr>
            </w:pPr>
          </w:p>
        </w:tc>
      </w:tr>
      <w:tr w14:paraId="27A48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98" w:type="dxa"/>
            <w:noWrap/>
            <w:vAlign w:val="center"/>
          </w:tcPr>
          <w:p w14:paraId="631B3A3F">
            <w:pPr>
              <w:widowControl/>
              <w:jc w:val="center"/>
              <w:rPr>
                <w:rFonts w:ascii="宋体" w:hAnsi="宋体" w:cs="宋体"/>
                <w:color w:val="000000"/>
                <w:kern w:val="0"/>
                <w:sz w:val="24"/>
              </w:rPr>
            </w:pPr>
            <w:r>
              <w:rPr>
                <w:rFonts w:hint="eastAsia" w:ascii="宋体" w:hAnsi="宋体" w:cs="宋体"/>
                <w:color w:val="000000"/>
                <w:kern w:val="0"/>
                <w:sz w:val="24"/>
              </w:rPr>
              <w:t>8</w:t>
            </w:r>
          </w:p>
        </w:tc>
        <w:tc>
          <w:tcPr>
            <w:tcW w:w="974" w:type="dxa"/>
            <w:noWrap/>
            <w:vAlign w:val="center"/>
          </w:tcPr>
          <w:p w14:paraId="79685D7E">
            <w:pPr>
              <w:widowControl/>
              <w:jc w:val="center"/>
              <w:rPr>
                <w:rFonts w:ascii="宋体" w:hAnsi="宋体" w:cs="宋体"/>
                <w:color w:val="000000"/>
                <w:kern w:val="0"/>
                <w:sz w:val="24"/>
              </w:rPr>
            </w:pPr>
            <w:r>
              <w:rPr>
                <w:rFonts w:hint="eastAsia" w:ascii="宋体" w:hAnsi="宋体"/>
                <w:color w:val="000000"/>
              </w:rPr>
              <w:t>铁线蕨</w:t>
            </w:r>
          </w:p>
        </w:tc>
        <w:tc>
          <w:tcPr>
            <w:tcW w:w="1175" w:type="dxa"/>
            <w:noWrap/>
            <w:vAlign w:val="center"/>
          </w:tcPr>
          <w:p w14:paraId="1A59A4F0">
            <w:pPr>
              <w:widowControl/>
              <w:jc w:val="center"/>
              <w:rPr>
                <w:rFonts w:ascii="宋体" w:hAnsi="宋体" w:cs="宋体"/>
                <w:color w:val="000000"/>
                <w:kern w:val="0"/>
                <w:sz w:val="24"/>
              </w:rPr>
            </w:pPr>
            <w:r>
              <w:rPr>
                <w:rFonts w:hint="eastAsia" w:ascii="宋体" w:hAnsi="宋体"/>
                <w:color w:val="000000"/>
              </w:rPr>
              <w:t>20-30</w:t>
            </w:r>
          </w:p>
        </w:tc>
        <w:tc>
          <w:tcPr>
            <w:tcW w:w="1042" w:type="dxa"/>
            <w:noWrap/>
            <w:vAlign w:val="center"/>
          </w:tcPr>
          <w:p w14:paraId="392567EF">
            <w:pPr>
              <w:widowControl/>
              <w:jc w:val="center"/>
              <w:rPr>
                <w:rFonts w:ascii="宋体" w:hAnsi="宋体" w:cs="宋体"/>
                <w:color w:val="000000"/>
                <w:kern w:val="0"/>
                <w:sz w:val="24"/>
              </w:rPr>
            </w:pPr>
            <w:r>
              <w:rPr>
                <w:rFonts w:hint="eastAsia" w:ascii="宋体" w:hAnsi="宋体"/>
                <w:color w:val="000000"/>
              </w:rPr>
              <w:t>15-20</w:t>
            </w:r>
          </w:p>
        </w:tc>
        <w:tc>
          <w:tcPr>
            <w:tcW w:w="866" w:type="dxa"/>
            <w:noWrap/>
            <w:vAlign w:val="center"/>
          </w:tcPr>
          <w:p w14:paraId="3150B000">
            <w:pPr>
              <w:widowControl/>
              <w:jc w:val="center"/>
              <w:rPr>
                <w:rFonts w:ascii="宋体" w:hAnsi="宋体" w:cs="宋体"/>
                <w:color w:val="000000"/>
                <w:kern w:val="0"/>
                <w:sz w:val="24"/>
              </w:rPr>
            </w:pPr>
            <w:r>
              <w:rPr>
                <w:rFonts w:hint="eastAsia" w:ascii="宋体" w:hAnsi="宋体"/>
                <w:color w:val="000000"/>
              </w:rPr>
              <w:t>盆</w:t>
            </w:r>
          </w:p>
        </w:tc>
        <w:tc>
          <w:tcPr>
            <w:tcW w:w="985" w:type="dxa"/>
            <w:noWrap/>
            <w:vAlign w:val="center"/>
          </w:tcPr>
          <w:p w14:paraId="4DADEB45">
            <w:pPr>
              <w:widowControl/>
              <w:jc w:val="center"/>
              <w:rPr>
                <w:rFonts w:ascii="宋体" w:hAnsi="宋体" w:cs="宋体"/>
                <w:color w:val="000000"/>
                <w:kern w:val="0"/>
                <w:sz w:val="24"/>
              </w:rPr>
            </w:pPr>
            <w:r>
              <w:rPr>
                <w:rFonts w:hint="eastAsia" w:ascii="宋体" w:hAnsi="宋体"/>
                <w:color w:val="000000"/>
              </w:rPr>
              <w:t>180</w:t>
            </w:r>
          </w:p>
        </w:tc>
        <w:tc>
          <w:tcPr>
            <w:tcW w:w="1438" w:type="dxa"/>
            <w:noWrap/>
            <w:vAlign w:val="center"/>
          </w:tcPr>
          <w:p w14:paraId="37E176A9">
            <w:pPr>
              <w:widowControl/>
              <w:jc w:val="center"/>
              <w:rPr>
                <w:rFonts w:ascii="宋体" w:hAnsi="宋体" w:cs="宋体"/>
                <w:color w:val="000000"/>
                <w:kern w:val="0"/>
                <w:sz w:val="24"/>
              </w:rPr>
            </w:pPr>
            <w:r>
              <w:rPr>
                <w:rFonts w:hint="eastAsia" w:ascii="宋体" w:hAnsi="宋体"/>
                <w:color w:val="000000"/>
              </w:rPr>
              <w:t xml:space="preserve">8.0 </w:t>
            </w:r>
          </w:p>
        </w:tc>
        <w:tc>
          <w:tcPr>
            <w:tcW w:w="1991" w:type="dxa"/>
            <w:vAlign w:val="center"/>
          </w:tcPr>
          <w:p w14:paraId="0BE6A093">
            <w:pPr>
              <w:widowControl/>
              <w:jc w:val="center"/>
              <w:rPr>
                <w:rFonts w:ascii="宋体" w:hAnsi="宋体" w:cs="宋体"/>
                <w:color w:val="000000"/>
                <w:kern w:val="0"/>
                <w:sz w:val="24"/>
              </w:rPr>
            </w:pPr>
          </w:p>
        </w:tc>
      </w:tr>
      <w:tr w14:paraId="08B00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98" w:type="dxa"/>
            <w:noWrap/>
            <w:vAlign w:val="center"/>
          </w:tcPr>
          <w:p w14:paraId="0B9EAF6C">
            <w:pPr>
              <w:widowControl/>
              <w:jc w:val="center"/>
              <w:rPr>
                <w:rFonts w:ascii="宋体" w:hAnsi="宋体" w:cs="宋体"/>
                <w:color w:val="000000"/>
                <w:kern w:val="0"/>
                <w:sz w:val="24"/>
              </w:rPr>
            </w:pPr>
            <w:r>
              <w:rPr>
                <w:rFonts w:hint="eastAsia" w:ascii="宋体" w:hAnsi="宋体" w:cs="宋体"/>
                <w:color w:val="000000"/>
                <w:kern w:val="0"/>
                <w:sz w:val="24"/>
              </w:rPr>
              <w:t>9</w:t>
            </w:r>
          </w:p>
        </w:tc>
        <w:tc>
          <w:tcPr>
            <w:tcW w:w="974" w:type="dxa"/>
            <w:noWrap/>
            <w:vAlign w:val="center"/>
          </w:tcPr>
          <w:p w14:paraId="017322F3">
            <w:pPr>
              <w:widowControl/>
              <w:jc w:val="center"/>
              <w:rPr>
                <w:rFonts w:ascii="宋体" w:hAnsi="宋体" w:cs="宋体"/>
                <w:color w:val="000000"/>
                <w:kern w:val="0"/>
                <w:sz w:val="24"/>
              </w:rPr>
            </w:pPr>
            <w:r>
              <w:rPr>
                <w:rFonts w:hint="eastAsia" w:ascii="宋体" w:hAnsi="宋体"/>
                <w:color w:val="000000"/>
              </w:rPr>
              <w:t>富贵蕨</w:t>
            </w:r>
          </w:p>
        </w:tc>
        <w:tc>
          <w:tcPr>
            <w:tcW w:w="1175" w:type="dxa"/>
            <w:noWrap/>
            <w:vAlign w:val="center"/>
          </w:tcPr>
          <w:p w14:paraId="1C2FBD49">
            <w:pPr>
              <w:widowControl/>
              <w:jc w:val="center"/>
              <w:rPr>
                <w:rFonts w:ascii="宋体" w:hAnsi="宋体" w:cs="宋体"/>
                <w:color w:val="000000"/>
                <w:kern w:val="0"/>
                <w:sz w:val="24"/>
              </w:rPr>
            </w:pPr>
            <w:r>
              <w:rPr>
                <w:rFonts w:hint="eastAsia" w:ascii="宋体" w:hAnsi="宋体"/>
                <w:color w:val="000000"/>
              </w:rPr>
              <w:t>30-40</w:t>
            </w:r>
          </w:p>
        </w:tc>
        <w:tc>
          <w:tcPr>
            <w:tcW w:w="1042" w:type="dxa"/>
            <w:noWrap/>
            <w:vAlign w:val="center"/>
          </w:tcPr>
          <w:p w14:paraId="36DFDC86">
            <w:pPr>
              <w:widowControl/>
              <w:jc w:val="center"/>
              <w:rPr>
                <w:rFonts w:ascii="宋体" w:hAnsi="宋体" w:cs="宋体"/>
                <w:color w:val="000000"/>
                <w:kern w:val="0"/>
                <w:sz w:val="24"/>
              </w:rPr>
            </w:pPr>
            <w:r>
              <w:rPr>
                <w:rFonts w:hint="eastAsia" w:ascii="宋体" w:hAnsi="宋体"/>
                <w:color w:val="000000"/>
              </w:rPr>
              <w:t>20-30</w:t>
            </w:r>
          </w:p>
        </w:tc>
        <w:tc>
          <w:tcPr>
            <w:tcW w:w="866" w:type="dxa"/>
            <w:noWrap/>
            <w:vAlign w:val="center"/>
          </w:tcPr>
          <w:p w14:paraId="5B9C84E8">
            <w:pPr>
              <w:widowControl/>
              <w:jc w:val="center"/>
              <w:rPr>
                <w:rFonts w:ascii="宋体" w:hAnsi="宋体" w:cs="宋体"/>
                <w:color w:val="000000"/>
                <w:kern w:val="0"/>
                <w:sz w:val="24"/>
              </w:rPr>
            </w:pPr>
            <w:r>
              <w:rPr>
                <w:rFonts w:hint="eastAsia" w:ascii="宋体" w:hAnsi="宋体"/>
                <w:color w:val="000000"/>
              </w:rPr>
              <w:t>盆</w:t>
            </w:r>
          </w:p>
        </w:tc>
        <w:tc>
          <w:tcPr>
            <w:tcW w:w="985" w:type="dxa"/>
            <w:noWrap/>
            <w:vAlign w:val="center"/>
          </w:tcPr>
          <w:p w14:paraId="412D874B">
            <w:pPr>
              <w:widowControl/>
              <w:jc w:val="center"/>
              <w:rPr>
                <w:rFonts w:ascii="宋体" w:hAnsi="宋体" w:cs="宋体"/>
                <w:color w:val="000000"/>
                <w:kern w:val="0"/>
                <w:sz w:val="24"/>
              </w:rPr>
            </w:pPr>
            <w:r>
              <w:rPr>
                <w:rFonts w:hint="eastAsia" w:ascii="宋体" w:hAnsi="宋体"/>
                <w:color w:val="000000"/>
              </w:rPr>
              <w:t>180</w:t>
            </w:r>
          </w:p>
        </w:tc>
        <w:tc>
          <w:tcPr>
            <w:tcW w:w="1438" w:type="dxa"/>
            <w:noWrap/>
            <w:vAlign w:val="center"/>
          </w:tcPr>
          <w:p w14:paraId="6F5A36D4">
            <w:pPr>
              <w:widowControl/>
              <w:jc w:val="center"/>
              <w:rPr>
                <w:rFonts w:ascii="宋体" w:hAnsi="宋体" w:cs="宋体"/>
                <w:color w:val="000000"/>
                <w:kern w:val="0"/>
                <w:sz w:val="24"/>
              </w:rPr>
            </w:pPr>
            <w:r>
              <w:rPr>
                <w:rFonts w:hint="eastAsia" w:ascii="宋体" w:hAnsi="宋体"/>
                <w:color w:val="000000"/>
              </w:rPr>
              <w:t xml:space="preserve">16.0 </w:t>
            </w:r>
          </w:p>
        </w:tc>
        <w:tc>
          <w:tcPr>
            <w:tcW w:w="1991" w:type="dxa"/>
            <w:vAlign w:val="center"/>
          </w:tcPr>
          <w:p w14:paraId="529EC8D0">
            <w:pPr>
              <w:widowControl/>
              <w:jc w:val="center"/>
              <w:rPr>
                <w:rFonts w:ascii="宋体" w:hAnsi="宋体" w:cs="宋体"/>
                <w:color w:val="000000"/>
                <w:kern w:val="0"/>
                <w:sz w:val="24"/>
              </w:rPr>
            </w:pPr>
          </w:p>
        </w:tc>
      </w:tr>
      <w:tr w14:paraId="7044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98" w:type="dxa"/>
            <w:noWrap/>
            <w:vAlign w:val="center"/>
          </w:tcPr>
          <w:p w14:paraId="60843E2B">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974" w:type="dxa"/>
            <w:noWrap/>
            <w:vAlign w:val="center"/>
          </w:tcPr>
          <w:p w14:paraId="2E0FB243">
            <w:pPr>
              <w:widowControl/>
              <w:jc w:val="center"/>
              <w:rPr>
                <w:rFonts w:ascii="宋体" w:hAnsi="宋体" w:cs="宋体"/>
                <w:color w:val="000000"/>
                <w:kern w:val="0"/>
                <w:sz w:val="24"/>
              </w:rPr>
            </w:pPr>
            <w:r>
              <w:rPr>
                <w:rFonts w:hint="eastAsia" w:ascii="宋体" w:hAnsi="宋体"/>
                <w:color w:val="000000"/>
              </w:rPr>
              <w:t>常绿萱草</w:t>
            </w:r>
          </w:p>
        </w:tc>
        <w:tc>
          <w:tcPr>
            <w:tcW w:w="1175" w:type="dxa"/>
            <w:noWrap/>
            <w:vAlign w:val="center"/>
          </w:tcPr>
          <w:p w14:paraId="33FBFAF9">
            <w:pPr>
              <w:widowControl/>
              <w:jc w:val="center"/>
              <w:rPr>
                <w:rFonts w:ascii="宋体" w:hAnsi="宋体" w:cs="宋体"/>
                <w:color w:val="000000"/>
                <w:kern w:val="0"/>
                <w:sz w:val="24"/>
              </w:rPr>
            </w:pPr>
            <w:r>
              <w:rPr>
                <w:rFonts w:hint="eastAsia" w:ascii="宋体" w:hAnsi="宋体"/>
                <w:color w:val="000000"/>
              </w:rPr>
              <w:t>20-30</w:t>
            </w:r>
          </w:p>
        </w:tc>
        <w:tc>
          <w:tcPr>
            <w:tcW w:w="1042" w:type="dxa"/>
            <w:noWrap/>
            <w:vAlign w:val="center"/>
          </w:tcPr>
          <w:p w14:paraId="4087E23D">
            <w:pPr>
              <w:widowControl/>
              <w:jc w:val="center"/>
              <w:rPr>
                <w:rFonts w:ascii="宋体" w:hAnsi="宋体" w:cs="宋体"/>
                <w:color w:val="000000"/>
                <w:kern w:val="0"/>
                <w:sz w:val="24"/>
              </w:rPr>
            </w:pPr>
            <w:r>
              <w:rPr>
                <w:rFonts w:hint="eastAsia" w:ascii="宋体" w:hAnsi="宋体"/>
                <w:color w:val="000000"/>
              </w:rPr>
              <w:t>20-30</w:t>
            </w:r>
          </w:p>
        </w:tc>
        <w:tc>
          <w:tcPr>
            <w:tcW w:w="866" w:type="dxa"/>
            <w:noWrap/>
            <w:vAlign w:val="center"/>
          </w:tcPr>
          <w:p w14:paraId="7E67C9D3">
            <w:pPr>
              <w:widowControl/>
              <w:jc w:val="center"/>
              <w:rPr>
                <w:rFonts w:ascii="宋体" w:hAnsi="宋体" w:cs="宋体"/>
                <w:color w:val="000000"/>
                <w:kern w:val="0"/>
                <w:sz w:val="24"/>
              </w:rPr>
            </w:pPr>
            <w:r>
              <w:rPr>
                <w:rFonts w:hint="eastAsia" w:ascii="宋体" w:hAnsi="宋体"/>
                <w:color w:val="000000"/>
              </w:rPr>
              <w:t>盆</w:t>
            </w:r>
          </w:p>
        </w:tc>
        <w:tc>
          <w:tcPr>
            <w:tcW w:w="985" w:type="dxa"/>
            <w:noWrap/>
            <w:vAlign w:val="center"/>
          </w:tcPr>
          <w:p w14:paraId="58892D14">
            <w:pPr>
              <w:widowControl/>
              <w:jc w:val="center"/>
              <w:rPr>
                <w:rFonts w:ascii="宋体" w:hAnsi="宋体" w:cs="宋体"/>
                <w:color w:val="000000"/>
                <w:kern w:val="0"/>
                <w:sz w:val="24"/>
              </w:rPr>
            </w:pPr>
            <w:r>
              <w:rPr>
                <w:rFonts w:hint="eastAsia" w:ascii="宋体" w:hAnsi="宋体"/>
                <w:color w:val="000000"/>
              </w:rPr>
              <w:t>200</w:t>
            </w:r>
          </w:p>
        </w:tc>
        <w:tc>
          <w:tcPr>
            <w:tcW w:w="1438" w:type="dxa"/>
            <w:noWrap/>
            <w:vAlign w:val="center"/>
          </w:tcPr>
          <w:p w14:paraId="0127B864">
            <w:pPr>
              <w:widowControl/>
              <w:jc w:val="center"/>
              <w:rPr>
                <w:rFonts w:ascii="宋体" w:hAnsi="宋体" w:cs="宋体"/>
                <w:color w:val="000000"/>
                <w:kern w:val="0"/>
                <w:sz w:val="24"/>
              </w:rPr>
            </w:pPr>
            <w:r>
              <w:rPr>
                <w:rFonts w:hint="eastAsia" w:ascii="宋体" w:hAnsi="宋体"/>
                <w:color w:val="000000"/>
              </w:rPr>
              <w:t xml:space="preserve">11.0 </w:t>
            </w:r>
          </w:p>
        </w:tc>
        <w:tc>
          <w:tcPr>
            <w:tcW w:w="1991" w:type="dxa"/>
            <w:vAlign w:val="center"/>
          </w:tcPr>
          <w:p w14:paraId="0F97B4A4">
            <w:pPr>
              <w:widowControl/>
              <w:jc w:val="center"/>
              <w:rPr>
                <w:rFonts w:ascii="宋体" w:hAnsi="宋体" w:cs="宋体"/>
                <w:color w:val="000000"/>
                <w:kern w:val="0"/>
                <w:sz w:val="24"/>
              </w:rPr>
            </w:pPr>
          </w:p>
        </w:tc>
      </w:tr>
      <w:tr w14:paraId="1BFC7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98" w:type="dxa"/>
            <w:noWrap/>
            <w:vAlign w:val="center"/>
          </w:tcPr>
          <w:p w14:paraId="0679AD0E">
            <w:pPr>
              <w:widowControl/>
              <w:jc w:val="center"/>
              <w:rPr>
                <w:rFonts w:ascii="宋体" w:hAnsi="宋体" w:cs="宋体"/>
                <w:color w:val="000000"/>
                <w:kern w:val="0"/>
                <w:sz w:val="24"/>
              </w:rPr>
            </w:pPr>
            <w:r>
              <w:rPr>
                <w:rFonts w:hint="eastAsia" w:ascii="宋体" w:hAnsi="宋体" w:cs="宋体"/>
                <w:color w:val="000000"/>
                <w:kern w:val="0"/>
                <w:sz w:val="24"/>
              </w:rPr>
              <w:t>11</w:t>
            </w:r>
          </w:p>
        </w:tc>
        <w:tc>
          <w:tcPr>
            <w:tcW w:w="974" w:type="dxa"/>
            <w:noWrap/>
            <w:vAlign w:val="center"/>
          </w:tcPr>
          <w:p w14:paraId="18A46918">
            <w:pPr>
              <w:widowControl/>
              <w:jc w:val="center"/>
              <w:rPr>
                <w:rFonts w:ascii="宋体" w:hAnsi="宋体" w:cs="宋体"/>
                <w:color w:val="000000"/>
                <w:kern w:val="0"/>
                <w:sz w:val="24"/>
              </w:rPr>
            </w:pPr>
            <w:r>
              <w:rPr>
                <w:rFonts w:hint="eastAsia" w:ascii="宋体" w:hAnsi="宋体"/>
                <w:color w:val="000000"/>
              </w:rPr>
              <w:t>亮金女贞球</w:t>
            </w:r>
          </w:p>
        </w:tc>
        <w:tc>
          <w:tcPr>
            <w:tcW w:w="1175" w:type="dxa"/>
            <w:noWrap/>
            <w:vAlign w:val="center"/>
          </w:tcPr>
          <w:p w14:paraId="5F0279B4">
            <w:pPr>
              <w:widowControl/>
              <w:jc w:val="center"/>
              <w:rPr>
                <w:rFonts w:ascii="宋体" w:hAnsi="宋体" w:cs="宋体"/>
                <w:color w:val="000000"/>
                <w:kern w:val="0"/>
                <w:sz w:val="24"/>
              </w:rPr>
            </w:pPr>
            <w:r>
              <w:rPr>
                <w:rFonts w:hint="eastAsia" w:ascii="宋体" w:hAnsi="宋体"/>
                <w:color w:val="000000"/>
              </w:rPr>
              <w:t>70-80</w:t>
            </w:r>
          </w:p>
        </w:tc>
        <w:tc>
          <w:tcPr>
            <w:tcW w:w="1042" w:type="dxa"/>
            <w:noWrap/>
            <w:vAlign w:val="center"/>
          </w:tcPr>
          <w:p w14:paraId="0F430A25">
            <w:pPr>
              <w:widowControl/>
              <w:jc w:val="center"/>
              <w:rPr>
                <w:rFonts w:ascii="宋体" w:hAnsi="宋体" w:cs="宋体"/>
                <w:color w:val="000000"/>
                <w:kern w:val="0"/>
                <w:sz w:val="24"/>
              </w:rPr>
            </w:pPr>
            <w:r>
              <w:rPr>
                <w:rFonts w:hint="eastAsia" w:ascii="宋体" w:hAnsi="宋体"/>
                <w:color w:val="000000"/>
              </w:rPr>
              <w:t>70-80</w:t>
            </w:r>
          </w:p>
        </w:tc>
        <w:tc>
          <w:tcPr>
            <w:tcW w:w="866" w:type="dxa"/>
            <w:noWrap/>
            <w:vAlign w:val="center"/>
          </w:tcPr>
          <w:p w14:paraId="1C9C88BB">
            <w:pPr>
              <w:widowControl/>
              <w:jc w:val="center"/>
              <w:rPr>
                <w:rFonts w:ascii="宋体" w:hAnsi="宋体" w:cs="宋体"/>
                <w:color w:val="000000"/>
                <w:kern w:val="0"/>
                <w:sz w:val="24"/>
              </w:rPr>
            </w:pPr>
            <w:r>
              <w:rPr>
                <w:rFonts w:hint="eastAsia" w:ascii="宋体" w:hAnsi="宋体"/>
                <w:color w:val="000000"/>
              </w:rPr>
              <w:t>盆</w:t>
            </w:r>
          </w:p>
        </w:tc>
        <w:tc>
          <w:tcPr>
            <w:tcW w:w="985" w:type="dxa"/>
            <w:noWrap/>
            <w:vAlign w:val="center"/>
          </w:tcPr>
          <w:p w14:paraId="336054F6">
            <w:pPr>
              <w:widowControl/>
              <w:jc w:val="center"/>
              <w:rPr>
                <w:rFonts w:ascii="宋体" w:hAnsi="宋体" w:cs="宋体"/>
                <w:color w:val="000000"/>
                <w:kern w:val="0"/>
                <w:sz w:val="24"/>
              </w:rPr>
            </w:pPr>
            <w:r>
              <w:rPr>
                <w:rFonts w:hint="eastAsia" w:ascii="宋体" w:hAnsi="宋体"/>
                <w:color w:val="000000"/>
              </w:rPr>
              <w:t>28</w:t>
            </w:r>
          </w:p>
        </w:tc>
        <w:tc>
          <w:tcPr>
            <w:tcW w:w="1438" w:type="dxa"/>
            <w:noWrap/>
            <w:vAlign w:val="center"/>
          </w:tcPr>
          <w:p w14:paraId="77EA2F62">
            <w:pPr>
              <w:widowControl/>
              <w:jc w:val="center"/>
              <w:rPr>
                <w:rFonts w:ascii="宋体" w:hAnsi="宋体" w:cs="宋体"/>
                <w:color w:val="000000"/>
                <w:kern w:val="0"/>
                <w:sz w:val="24"/>
              </w:rPr>
            </w:pPr>
            <w:r>
              <w:rPr>
                <w:rFonts w:hint="eastAsia" w:ascii="宋体" w:hAnsi="宋体"/>
                <w:color w:val="000000"/>
              </w:rPr>
              <w:t xml:space="preserve">84.5 </w:t>
            </w:r>
          </w:p>
        </w:tc>
        <w:tc>
          <w:tcPr>
            <w:tcW w:w="1991" w:type="dxa"/>
            <w:vAlign w:val="center"/>
          </w:tcPr>
          <w:p w14:paraId="365183B4">
            <w:pPr>
              <w:widowControl/>
              <w:jc w:val="center"/>
              <w:rPr>
                <w:rFonts w:ascii="宋体" w:hAnsi="宋体" w:cs="宋体"/>
                <w:color w:val="000000"/>
                <w:kern w:val="0"/>
                <w:sz w:val="24"/>
              </w:rPr>
            </w:pPr>
          </w:p>
        </w:tc>
      </w:tr>
      <w:tr w14:paraId="0BC8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98" w:type="dxa"/>
            <w:noWrap/>
            <w:vAlign w:val="center"/>
          </w:tcPr>
          <w:p w14:paraId="7DFF9B72">
            <w:pPr>
              <w:widowControl/>
              <w:jc w:val="center"/>
              <w:rPr>
                <w:rFonts w:ascii="宋体" w:hAnsi="宋体" w:cs="宋体"/>
                <w:color w:val="000000"/>
                <w:kern w:val="0"/>
                <w:sz w:val="24"/>
              </w:rPr>
            </w:pPr>
            <w:r>
              <w:rPr>
                <w:rFonts w:hint="eastAsia" w:ascii="宋体" w:hAnsi="宋体" w:cs="宋体"/>
                <w:color w:val="000000"/>
                <w:kern w:val="0"/>
                <w:sz w:val="24"/>
              </w:rPr>
              <w:t>12</w:t>
            </w:r>
          </w:p>
        </w:tc>
        <w:tc>
          <w:tcPr>
            <w:tcW w:w="974" w:type="dxa"/>
            <w:noWrap/>
            <w:vAlign w:val="center"/>
          </w:tcPr>
          <w:p w14:paraId="2FA502AF">
            <w:pPr>
              <w:widowControl/>
              <w:jc w:val="center"/>
              <w:rPr>
                <w:rFonts w:ascii="宋体" w:hAnsi="宋体" w:cs="宋体"/>
                <w:color w:val="000000"/>
                <w:kern w:val="0"/>
                <w:sz w:val="24"/>
              </w:rPr>
            </w:pPr>
            <w:r>
              <w:rPr>
                <w:rFonts w:hint="eastAsia" w:ascii="宋体" w:hAnsi="宋体"/>
                <w:color w:val="000000"/>
              </w:rPr>
              <w:t>大吴风草</w:t>
            </w:r>
          </w:p>
        </w:tc>
        <w:tc>
          <w:tcPr>
            <w:tcW w:w="1175" w:type="dxa"/>
            <w:noWrap/>
            <w:vAlign w:val="center"/>
          </w:tcPr>
          <w:p w14:paraId="5E9F0162">
            <w:pPr>
              <w:widowControl/>
              <w:jc w:val="center"/>
              <w:rPr>
                <w:rFonts w:ascii="宋体" w:hAnsi="宋体" w:cs="宋体"/>
                <w:color w:val="000000"/>
                <w:kern w:val="0"/>
                <w:sz w:val="24"/>
              </w:rPr>
            </w:pPr>
            <w:r>
              <w:rPr>
                <w:rFonts w:hint="eastAsia" w:ascii="宋体" w:hAnsi="宋体"/>
                <w:color w:val="000000"/>
              </w:rPr>
              <w:t>20-30</w:t>
            </w:r>
          </w:p>
        </w:tc>
        <w:tc>
          <w:tcPr>
            <w:tcW w:w="1042" w:type="dxa"/>
            <w:noWrap/>
            <w:vAlign w:val="center"/>
          </w:tcPr>
          <w:p w14:paraId="67C50D10">
            <w:pPr>
              <w:widowControl/>
              <w:jc w:val="center"/>
              <w:rPr>
                <w:rFonts w:ascii="宋体" w:hAnsi="宋体" w:cs="宋体"/>
                <w:color w:val="000000"/>
                <w:kern w:val="0"/>
                <w:sz w:val="24"/>
              </w:rPr>
            </w:pPr>
            <w:r>
              <w:rPr>
                <w:rFonts w:hint="eastAsia" w:ascii="宋体" w:hAnsi="宋体"/>
                <w:color w:val="000000"/>
              </w:rPr>
              <w:t>20-30</w:t>
            </w:r>
          </w:p>
        </w:tc>
        <w:tc>
          <w:tcPr>
            <w:tcW w:w="866" w:type="dxa"/>
            <w:noWrap/>
            <w:vAlign w:val="center"/>
          </w:tcPr>
          <w:p w14:paraId="14070681">
            <w:pPr>
              <w:widowControl/>
              <w:jc w:val="center"/>
              <w:rPr>
                <w:rFonts w:ascii="宋体" w:hAnsi="宋体" w:cs="宋体"/>
                <w:color w:val="000000"/>
                <w:kern w:val="0"/>
                <w:sz w:val="24"/>
              </w:rPr>
            </w:pPr>
            <w:r>
              <w:rPr>
                <w:rFonts w:hint="eastAsia" w:ascii="宋体" w:hAnsi="宋体"/>
                <w:color w:val="000000"/>
              </w:rPr>
              <w:t>盆</w:t>
            </w:r>
          </w:p>
        </w:tc>
        <w:tc>
          <w:tcPr>
            <w:tcW w:w="985" w:type="dxa"/>
            <w:noWrap/>
            <w:vAlign w:val="center"/>
          </w:tcPr>
          <w:p w14:paraId="307112DC">
            <w:pPr>
              <w:widowControl/>
              <w:jc w:val="center"/>
              <w:rPr>
                <w:rFonts w:ascii="宋体" w:hAnsi="宋体" w:cs="宋体"/>
                <w:color w:val="000000"/>
                <w:kern w:val="0"/>
                <w:sz w:val="24"/>
              </w:rPr>
            </w:pPr>
            <w:r>
              <w:rPr>
                <w:rFonts w:hint="eastAsia" w:ascii="宋体" w:hAnsi="宋体"/>
                <w:color w:val="000000"/>
              </w:rPr>
              <w:t>100</w:t>
            </w:r>
          </w:p>
        </w:tc>
        <w:tc>
          <w:tcPr>
            <w:tcW w:w="1438" w:type="dxa"/>
            <w:noWrap/>
            <w:vAlign w:val="center"/>
          </w:tcPr>
          <w:p w14:paraId="3AC8858A">
            <w:pPr>
              <w:widowControl/>
              <w:jc w:val="center"/>
              <w:rPr>
                <w:rFonts w:ascii="宋体" w:hAnsi="宋体" w:cs="宋体"/>
                <w:color w:val="000000"/>
                <w:kern w:val="0"/>
                <w:sz w:val="24"/>
              </w:rPr>
            </w:pPr>
            <w:r>
              <w:rPr>
                <w:rFonts w:hint="eastAsia" w:ascii="宋体" w:hAnsi="宋体"/>
                <w:color w:val="000000"/>
              </w:rPr>
              <w:t xml:space="preserve">13.0 </w:t>
            </w:r>
          </w:p>
        </w:tc>
        <w:tc>
          <w:tcPr>
            <w:tcW w:w="1991" w:type="dxa"/>
            <w:vAlign w:val="center"/>
          </w:tcPr>
          <w:p w14:paraId="42E224A0">
            <w:pPr>
              <w:widowControl/>
              <w:jc w:val="center"/>
              <w:rPr>
                <w:rFonts w:ascii="宋体" w:hAnsi="宋体" w:cs="宋体"/>
                <w:color w:val="000000"/>
                <w:kern w:val="0"/>
                <w:sz w:val="24"/>
              </w:rPr>
            </w:pPr>
          </w:p>
        </w:tc>
      </w:tr>
      <w:tr w14:paraId="6E14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98" w:type="dxa"/>
            <w:noWrap/>
            <w:vAlign w:val="center"/>
          </w:tcPr>
          <w:p w14:paraId="0567A842">
            <w:pPr>
              <w:widowControl/>
              <w:jc w:val="center"/>
              <w:rPr>
                <w:rFonts w:ascii="宋体" w:hAnsi="宋体" w:cs="宋体"/>
                <w:color w:val="000000"/>
                <w:kern w:val="0"/>
                <w:sz w:val="24"/>
              </w:rPr>
            </w:pPr>
            <w:r>
              <w:rPr>
                <w:rFonts w:hint="eastAsia" w:ascii="宋体" w:hAnsi="宋体" w:cs="宋体"/>
                <w:color w:val="000000"/>
                <w:kern w:val="0"/>
                <w:sz w:val="24"/>
              </w:rPr>
              <w:t>13</w:t>
            </w:r>
          </w:p>
        </w:tc>
        <w:tc>
          <w:tcPr>
            <w:tcW w:w="974" w:type="dxa"/>
            <w:noWrap/>
            <w:vAlign w:val="center"/>
          </w:tcPr>
          <w:p w14:paraId="3E5A3A3A">
            <w:pPr>
              <w:widowControl/>
              <w:jc w:val="center"/>
              <w:rPr>
                <w:rFonts w:ascii="宋体" w:hAnsi="宋体" w:cs="宋体"/>
                <w:color w:val="000000"/>
                <w:kern w:val="0"/>
                <w:sz w:val="24"/>
              </w:rPr>
            </w:pPr>
            <w:r>
              <w:rPr>
                <w:rFonts w:hint="eastAsia" w:ascii="宋体" w:hAnsi="宋体"/>
                <w:color w:val="000000"/>
              </w:rPr>
              <w:t>玉簪</w:t>
            </w:r>
          </w:p>
        </w:tc>
        <w:tc>
          <w:tcPr>
            <w:tcW w:w="1175" w:type="dxa"/>
            <w:noWrap/>
            <w:vAlign w:val="center"/>
          </w:tcPr>
          <w:p w14:paraId="1A0FFF50">
            <w:pPr>
              <w:widowControl/>
              <w:jc w:val="center"/>
              <w:rPr>
                <w:rFonts w:ascii="宋体" w:hAnsi="宋体" w:cs="宋体"/>
                <w:color w:val="000000"/>
                <w:kern w:val="0"/>
                <w:sz w:val="24"/>
              </w:rPr>
            </w:pPr>
            <w:r>
              <w:rPr>
                <w:rFonts w:hint="eastAsia" w:ascii="宋体" w:hAnsi="宋体"/>
                <w:color w:val="000000"/>
              </w:rPr>
              <w:t>15-20</w:t>
            </w:r>
          </w:p>
        </w:tc>
        <w:tc>
          <w:tcPr>
            <w:tcW w:w="1042" w:type="dxa"/>
            <w:noWrap/>
            <w:vAlign w:val="center"/>
          </w:tcPr>
          <w:p w14:paraId="468F1417">
            <w:pPr>
              <w:widowControl/>
              <w:jc w:val="center"/>
              <w:rPr>
                <w:rFonts w:ascii="宋体" w:hAnsi="宋体" w:cs="宋体"/>
                <w:color w:val="000000"/>
                <w:kern w:val="0"/>
                <w:sz w:val="24"/>
              </w:rPr>
            </w:pPr>
            <w:r>
              <w:rPr>
                <w:rFonts w:hint="eastAsia" w:ascii="宋体" w:hAnsi="宋体"/>
                <w:color w:val="000000"/>
              </w:rPr>
              <w:t>15-20</w:t>
            </w:r>
          </w:p>
        </w:tc>
        <w:tc>
          <w:tcPr>
            <w:tcW w:w="866" w:type="dxa"/>
            <w:noWrap/>
            <w:vAlign w:val="center"/>
          </w:tcPr>
          <w:p w14:paraId="61E4E534">
            <w:pPr>
              <w:widowControl/>
              <w:jc w:val="center"/>
              <w:rPr>
                <w:rFonts w:ascii="宋体" w:hAnsi="宋体" w:cs="宋体"/>
                <w:color w:val="000000"/>
                <w:kern w:val="0"/>
                <w:sz w:val="24"/>
              </w:rPr>
            </w:pPr>
            <w:r>
              <w:rPr>
                <w:rFonts w:hint="eastAsia" w:ascii="宋体" w:hAnsi="宋体"/>
                <w:color w:val="000000"/>
              </w:rPr>
              <w:t>盆</w:t>
            </w:r>
          </w:p>
        </w:tc>
        <w:tc>
          <w:tcPr>
            <w:tcW w:w="985" w:type="dxa"/>
            <w:noWrap/>
            <w:vAlign w:val="center"/>
          </w:tcPr>
          <w:p w14:paraId="52A9B40E">
            <w:pPr>
              <w:widowControl/>
              <w:jc w:val="center"/>
              <w:rPr>
                <w:rFonts w:ascii="宋体" w:hAnsi="宋体" w:cs="宋体"/>
                <w:color w:val="000000"/>
                <w:kern w:val="0"/>
                <w:sz w:val="24"/>
              </w:rPr>
            </w:pPr>
            <w:r>
              <w:rPr>
                <w:rFonts w:hint="eastAsia" w:ascii="宋体" w:hAnsi="宋体"/>
                <w:color w:val="000000"/>
              </w:rPr>
              <w:t>200</w:t>
            </w:r>
          </w:p>
        </w:tc>
        <w:tc>
          <w:tcPr>
            <w:tcW w:w="1438" w:type="dxa"/>
            <w:noWrap/>
            <w:vAlign w:val="center"/>
          </w:tcPr>
          <w:p w14:paraId="166CED1B">
            <w:pPr>
              <w:widowControl/>
              <w:jc w:val="center"/>
              <w:rPr>
                <w:rFonts w:ascii="宋体" w:hAnsi="宋体" w:cs="宋体"/>
                <w:color w:val="000000"/>
                <w:kern w:val="0"/>
                <w:sz w:val="24"/>
              </w:rPr>
            </w:pPr>
            <w:r>
              <w:rPr>
                <w:rFonts w:hint="eastAsia" w:ascii="宋体" w:hAnsi="宋体"/>
                <w:color w:val="000000"/>
              </w:rPr>
              <w:t xml:space="preserve">7.5 </w:t>
            </w:r>
          </w:p>
        </w:tc>
        <w:tc>
          <w:tcPr>
            <w:tcW w:w="1991" w:type="dxa"/>
            <w:vAlign w:val="center"/>
          </w:tcPr>
          <w:p w14:paraId="6793FDDD">
            <w:pPr>
              <w:widowControl/>
              <w:jc w:val="center"/>
              <w:rPr>
                <w:rFonts w:ascii="宋体" w:hAnsi="宋体" w:cs="宋体"/>
                <w:color w:val="000000"/>
                <w:kern w:val="0"/>
                <w:sz w:val="24"/>
              </w:rPr>
            </w:pPr>
          </w:p>
        </w:tc>
      </w:tr>
      <w:tr w14:paraId="53145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98" w:type="dxa"/>
            <w:noWrap/>
            <w:vAlign w:val="center"/>
          </w:tcPr>
          <w:p w14:paraId="06EBC06D">
            <w:pPr>
              <w:widowControl/>
              <w:jc w:val="center"/>
              <w:rPr>
                <w:rFonts w:ascii="宋体" w:hAnsi="宋体" w:cs="宋体"/>
                <w:color w:val="000000"/>
                <w:kern w:val="0"/>
                <w:sz w:val="24"/>
              </w:rPr>
            </w:pPr>
            <w:r>
              <w:rPr>
                <w:rFonts w:hint="eastAsia" w:ascii="宋体" w:hAnsi="宋体" w:cs="宋体"/>
                <w:color w:val="000000"/>
                <w:kern w:val="0"/>
                <w:sz w:val="24"/>
              </w:rPr>
              <w:t>14</w:t>
            </w:r>
          </w:p>
        </w:tc>
        <w:tc>
          <w:tcPr>
            <w:tcW w:w="974" w:type="dxa"/>
            <w:noWrap/>
            <w:vAlign w:val="center"/>
          </w:tcPr>
          <w:p w14:paraId="6CC85195">
            <w:pPr>
              <w:widowControl/>
              <w:jc w:val="center"/>
              <w:rPr>
                <w:rFonts w:ascii="宋体" w:hAnsi="宋体" w:cs="宋体"/>
                <w:color w:val="000000"/>
                <w:kern w:val="0"/>
                <w:sz w:val="24"/>
              </w:rPr>
            </w:pPr>
            <w:r>
              <w:rPr>
                <w:rFonts w:hint="eastAsia" w:ascii="宋体" w:hAnsi="宋体"/>
                <w:color w:val="000000"/>
              </w:rPr>
              <w:t>金姬小腊球</w:t>
            </w:r>
          </w:p>
        </w:tc>
        <w:tc>
          <w:tcPr>
            <w:tcW w:w="1175" w:type="dxa"/>
            <w:noWrap/>
            <w:vAlign w:val="center"/>
          </w:tcPr>
          <w:p w14:paraId="3730A370">
            <w:pPr>
              <w:widowControl/>
              <w:jc w:val="center"/>
              <w:rPr>
                <w:rFonts w:ascii="宋体" w:hAnsi="宋体" w:cs="宋体"/>
                <w:color w:val="000000"/>
                <w:kern w:val="0"/>
                <w:sz w:val="24"/>
              </w:rPr>
            </w:pPr>
            <w:r>
              <w:rPr>
                <w:rFonts w:hint="eastAsia" w:ascii="宋体" w:hAnsi="宋体"/>
                <w:color w:val="000000"/>
              </w:rPr>
              <w:t>70-80</w:t>
            </w:r>
          </w:p>
        </w:tc>
        <w:tc>
          <w:tcPr>
            <w:tcW w:w="1042" w:type="dxa"/>
            <w:noWrap/>
            <w:vAlign w:val="center"/>
          </w:tcPr>
          <w:p w14:paraId="30E4CA77">
            <w:pPr>
              <w:widowControl/>
              <w:jc w:val="center"/>
              <w:rPr>
                <w:rFonts w:ascii="宋体" w:hAnsi="宋体" w:cs="宋体"/>
                <w:color w:val="000000"/>
                <w:kern w:val="0"/>
                <w:sz w:val="24"/>
              </w:rPr>
            </w:pPr>
            <w:r>
              <w:rPr>
                <w:rFonts w:hint="eastAsia" w:ascii="宋体" w:hAnsi="宋体"/>
                <w:color w:val="000000"/>
              </w:rPr>
              <w:t>70-80</w:t>
            </w:r>
          </w:p>
        </w:tc>
        <w:tc>
          <w:tcPr>
            <w:tcW w:w="866" w:type="dxa"/>
            <w:noWrap/>
            <w:vAlign w:val="center"/>
          </w:tcPr>
          <w:p w14:paraId="611FE5B5">
            <w:pPr>
              <w:widowControl/>
              <w:jc w:val="center"/>
              <w:rPr>
                <w:rFonts w:ascii="宋体" w:hAnsi="宋体" w:cs="宋体"/>
                <w:color w:val="000000"/>
                <w:kern w:val="0"/>
                <w:sz w:val="24"/>
              </w:rPr>
            </w:pPr>
            <w:r>
              <w:rPr>
                <w:rFonts w:hint="eastAsia" w:ascii="宋体" w:hAnsi="宋体"/>
                <w:color w:val="000000"/>
              </w:rPr>
              <w:t>盆</w:t>
            </w:r>
          </w:p>
        </w:tc>
        <w:tc>
          <w:tcPr>
            <w:tcW w:w="985" w:type="dxa"/>
            <w:noWrap/>
            <w:vAlign w:val="center"/>
          </w:tcPr>
          <w:p w14:paraId="7F62E6B7">
            <w:pPr>
              <w:widowControl/>
              <w:jc w:val="center"/>
              <w:rPr>
                <w:rFonts w:ascii="宋体" w:hAnsi="宋体" w:cs="宋体"/>
                <w:color w:val="000000"/>
                <w:kern w:val="0"/>
                <w:sz w:val="24"/>
              </w:rPr>
            </w:pPr>
            <w:r>
              <w:rPr>
                <w:rFonts w:hint="eastAsia" w:ascii="宋体" w:hAnsi="宋体"/>
                <w:color w:val="000000"/>
              </w:rPr>
              <w:t>30</w:t>
            </w:r>
          </w:p>
        </w:tc>
        <w:tc>
          <w:tcPr>
            <w:tcW w:w="1438" w:type="dxa"/>
            <w:noWrap/>
            <w:vAlign w:val="center"/>
          </w:tcPr>
          <w:p w14:paraId="2BBFBC68">
            <w:pPr>
              <w:widowControl/>
              <w:jc w:val="center"/>
              <w:rPr>
                <w:rFonts w:ascii="宋体" w:hAnsi="宋体" w:cs="宋体"/>
                <w:color w:val="000000"/>
                <w:kern w:val="0"/>
                <w:sz w:val="24"/>
              </w:rPr>
            </w:pPr>
            <w:r>
              <w:rPr>
                <w:rFonts w:hint="eastAsia" w:ascii="宋体" w:hAnsi="宋体"/>
                <w:color w:val="000000"/>
              </w:rPr>
              <w:t xml:space="preserve">81.0 </w:t>
            </w:r>
          </w:p>
        </w:tc>
        <w:tc>
          <w:tcPr>
            <w:tcW w:w="1991" w:type="dxa"/>
            <w:vAlign w:val="center"/>
          </w:tcPr>
          <w:p w14:paraId="591D64E1">
            <w:pPr>
              <w:widowControl/>
              <w:jc w:val="center"/>
              <w:rPr>
                <w:rFonts w:ascii="宋体" w:hAnsi="宋体" w:cs="宋体"/>
                <w:color w:val="000000"/>
                <w:kern w:val="0"/>
                <w:sz w:val="24"/>
              </w:rPr>
            </w:pPr>
          </w:p>
        </w:tc>
      </w:tr>
      <w:tr w14:paraId="290E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98" w:type="dxa"/>
            <w:noWrap/>
            <w:vAlign w:val="center"/>
          </w:tcPr>
          <w:p w14:paraId="41DD54DA">
            <w:pPr>
              <w:widowControl/>
              <w:jc w:val="center"/>
              <w:rPr>
                <w:rFonts w:ascii="宋体" w:hAnsi="宋体" w:cs="宋体"/>
                <w:color w:val="000000"/>
                <w:kern w:val="0"/>
                <w:sz w:val="24"/>
              </w:rPr>
            </w:pPr>
            <w:r>
              <w:rPr>
                <w:rFonts w:hint="eastAsia" w:ascii="宋体" w:hAnsi="宋体" w:cs="宋体"/>
                <w:color w:val="000000"/>
                <w:kern w:val="0"/>
                <w:sz w:val="24"/>
              </w:rPr>
              <w:t>15</w:t>
            </w:r>
          </w:p>
        </w:tc>
        <w:tc>
          <w:tcPr>
            <w:tcW w:w="974" w:type="dxa"/>
            <w:noWrap/>
            <w:vAlign w:val="center"/>
          </w:tcPr>
          <w:p w14:paraId="0EFD5316">
            <w:pPr>
              <w:widowControl/>
              <w:jc w:val="center"/>
              <w:rPr>
                <w:rFonts w:ascii="宋体" w:hAnsi="宋体" w:cs="宋体"/>
                <w:color w:val="000000"/>
                <w:kern w:val="0"/>
                <w:sz w:val="24"/>
              </w:rPr>
            </w:pPr>
            <w:r>
              <w:rPr>
                <w:rFonts w:hint="eastAsia" w:ascii="宋体" w:hAnsi="宋体"/>
                <w:color w:val="000000"/>
              </w:rPr>
              <w:t>小叶女贞球</w:t>
            </w:r>
          </w:p>
        </w:tc>
        <w:tc>
          <w:tcPr>
            <w:tcW w:w="1175" w:type="dxa"/>
            <w:noWrap/>
            <w:vAlign w:val="center"/>
          </w:tcPr>
          <w:p w14:paraId="16D02C34">
            <w:pPr>
              <w:widowControl/>
              <w:jc w:val="center"/>
              <w:rPr>
                <w:rFonts w:ascii="宋体" w:hAnsi="宋体" w:cs="宋体"/>
                <w:color w:val="000000"/>
                <w:kern w:val="0"/>
                <w:sz w:val="24"/>
              </w:rPr>
            </w:pPr>
            <w:r>
              <w:rPr>
                <w:rFonts w:hint="eastAsia" w:ascii="宋体" w:hAnsi="宋体"/>
                <w:color w:val="000000"/>
              </w:rPr>
              <w:t>80-90</w:t>
            </w:r>
          </w:p>
        </w:tc>
        <w:tc>
          <w:tcPr>
            <w:tcW w:w="1042" w:type="dxa"/>
            <w:noWrap/>
            <w:vAlign w:val="center"/>
          </w:tcPr>
          <w:p w14:paraId="50A46CAE">
            <w:pPr>
              <w:widowControl/>
              <w:jc w:val="center"/>
              <w:rPr>
                <w:rFonts w:ascii="宋体" w:hAnsi="宋体" w:cs="宋体"/>
                <w:color w:val="000000"/>
                <w:kern w:val="0"/>
                <w:sz w:val="24"/>
              </w:rPr>
            </w:pPr>
            <w:r>
              <w:rPr>
                <w:rFonts w:hint="eastAsia" w:ascii="宋体" w:hAnsi="宋体"/>
                <w:color w:val="000000"/>
              </w:rPr>
              <w:t>80-90</w:t>
            </w:r>
          </w:p>
        </w:tc>
        <w:tc>
          <w:tcPr>
            <w:tcW w:w="866" w:type="dxa"/>
            <w:noWrap/>
            <w:vAlign w:val="center"/>
          </w:tcPr>
          <w:p w14:paraId="46B018BE">
            <w:pPr>
              <w:widowControl/>
              <w:jc w:val="center"/>
              <w:rPr>
                <w:rFonts w:ascii="宋体" w:hAnsi="宋体" w:cs="宋体"/>
                <w:color w:val="000000"/>
                <w:kern w:val="0"/>
                <w:sz w:val="24"/>
              </w:rPr>
            </w:pPr>
            <w:r>
              <w:rPr>
                <w:rFonts w:hint="eastAsia" w:ascii="宋体" w:hAnsi="宋体"/>
                <w:color w:val="000000"/>
              </w:rPr>
              <w:t>盆</w:t>
            </w:r>
          </w:p>
        </w:tc>
        <w:tc>
          <w:tcPr>
            <w:tcW w:w="985" w:type="dxa"/>
            <w:noWrap/>
            <w:vAlign w:val="center"/>
          </w:tcPr>
          <w:p w14:paraId="57DE3EE2">
            <w:pPr>
              <w:widowControl/>
              <w:jc w:val="center"/>
              <w:rPr>
                <w:rFonts w:ascii="宋体" w:hAnsi="宋体" w:cs="宋体"/>
                <w:color w:val="000000"/>
                <w:kern w:val="0"/>
                <w:sz w:val="24"/>
              </w:rPr>
            </w:pPr>
            <w:r>
              <w:rPr>
                <w:rFonts w:hint="eastAsia" w:ascii="宋体" w:hAnsi="宋体"/>
                <w:color w:val="000000"/>
              </w:rPr>
              <w:t>9</w:t>
            </w:r>
          </w:p>
        </w:tc>
        <w:tc>
          <w:tcPr>
            <w:tcW w:w="1438" w:type="dxa"/>
            <w:noWrap/>
            <w:vAlign w:val="center"/>
          </w:tcPr>
          <w:p w14:paraId="2DF60028">
            <w:pPr>
              <w:widowControl/>
              <w:jc w:val="center"/>
              <w:rPr>
                <w:rFonts w:ascii="宋体" w:hAnsi="宋体" w:cs="宋体"/>
                <w:color w:val="000000"/>
                <w:kern w:val="0"/>
                <w:sz w:val="24"/>
              </w:rPr>
            </w:pPr>
            <w:r>
              <w:rPr>
                <w:rFonts w:hint="eastAsia" w:ascii="宋体" w:hAnsi="宋体"/>
                <w:color w:val="000000"/>
              </w:rPr>
              <w:t xml:space="preserve">71.0 </w:t>
            </w:r>
          </w:p>
        </w:tc>
        <w:tc>
          <w:tcPr>
            <w:tcW w:w="1991" w:type="dxa"/>
            <w:vAlign w:val="center"/>
          </w:tcPr>
          <w:p w14:paraId="229E8572">
            <w:pPr>
              <w:widowControl/>
              <w:jc w:val="center"/>
              <w:rPr>
                <w:rFonts w:ascii="宋体" w:hAnsi="宋体" w:cs="宋体"/>
                <w:color w:val="000000"/>
                <w:kern w:val="0"/>
                <w:sz w:val="24"/>
              </w:rPr>
            </w:pPr>
          </w:p>
        </w:tc>
      </w:tr>
      <w:tr w14:paraId="16FAC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98" w:type="dxa"/>
            <w:noWrap/>
            <w:vAlign w:val="center"/>
          </w:tcPr>
          <w:p w14:paraId="1CA28C41">
            <w:pPr>
              <w:widowControl/>
              <w:jc w:val="center"/>
              <w:rPr>
                <w:rFonts w:ascii="宋体" w:hAnsi="宋体" w:cs="宋体"/>
                <w:color w:val="000000"/>
                <w:kern w:val="0"/>
                <w:sz w:val="24"/>
              </w:rPr>
            </w:pPr>
            <w:r>
              <w:rPr>
                <w:rFonts w:hint="eastAsia" w:ascii="宋体" w:hAnsi="宋体" w:cs="宋体"/>
                <w:color w:val="000000"/>
                <w:kern w:val="0"/>
                <w:sz w:val="24"/>
              </w:rPr>
              <w:t>16</w:t>
            </w:r>
          </w:p>
        </w:tc>
        <w:tc>
          <w:tcPr>
            <w:tcW w:w="974" w:type="dxa"/>
            <w:noWrap/>
            <w:vAlign w:val="center"/>
          </w:tcPr>
          <w:p w14:paraId="5FED2BB2">
            <w:pPr>
              <w:widowControl/>
              <w:jc w:val="center"/>
              <w:rPr>
                <w:rFonts w:ascii="宋体" w:hAnsi="宋体" w:cs="宋体"/>
                <w:color w:val="000000"/>
                <w:kern w:val="0"/>
                <w:sz w:val="24"/>
              </w:rPr>
            </w:pPr>
            <w:r>
              <w:rPr>
                <w:rFonts w:hint="eastAsia" w:ascii="宋体" w:hAnsi="宋体"/>
                <w:color w:val="000000"/>
              </w:rPr>
              <w:t>冬樱花</w:t>
            </w:r>
          </w:p>
        </w:tc>
        <w:tc>
          <w:tcPr>
            <w:tcW w:w="1175" w:type="dxa"/>
            <w:noWrap/>
            <w:vAlign w:val="center"/>
          </w:tcPr>
          <w:p w14:paraId="0FD5DE05">
            <w:pPr>
              <w:widowControl/>
              <w:jc w:val="center"/>
              <w:rPr>
                <w:rFonts w:ascii="宋体" w:hAnsi="宋体" w:cs="宋体"/>
                <w:color w:val="000000"/>
                <w:kern w:val="0"/>
                <w:sz w:val="24"/>
              </w:rPr>
            </w:pPr>
            <w:r>
              <w:rPr>
                <w:rFonts w:hint="eastAsia" w:ascii="宋体" w:hAnsi="宋体"/>
                <w:color w:val="000000"/>
              </w:rPr>
              <w:t>200-300</w:t>
            </w:r>
          </w:p>
        </w:tc>
        <w:tc>
          <w:tcPr>
            <w:tcW w:w="1042" w:type="dxa"/>
            <w:noWrap/>
            <w:vAlign w:val="center"/>
          </w:tcPr>
          <w:p w14:paraId="448158DF">
            <w:pPr>
              <w:widowControl/>
              <w:jc w:val="center"/>
              <w:rPr>
                <w:rFonts w:ascii="宋体" w:hAnsi="宋体" w:cs="宋体"/>
                <w:color w:val="000000"/>
                <w:kern w:val="0"/>
                <w:sz w:val="24"/>
              </w:rPr>
            </w:pPr>
            <w:r>
              <w:rPr>
                <w:rFonts w:hint="eastAsia" w:ascii="宋体" w:hAnsi="宋体"/>
                <w:color w:val="000000"/>
              </w:rPr>
              <w:t>150-200</w:t>
            </w:r>
          </w:p>
        </w:tc>
        <w:tc>
          <w:tcPr>
            <w:tcW w:w="866" w:type="dxa"/>
            <w:noWrap/>
            <w:vAlign w:val="center"/>
          </w:tcPr>
          <w:p w14:paraId="0E2B4A3F">
            <w:pPr>
              <w:widowControl/>
              <w:jc w:val="center"/>
              <w:rPr>
                <w:rFonts w:ascii="宋体" w:hAnsi="宋体" w:cs="宋体"/>
                <w:color w:val="000000"/>
                <w:kern w:val="0"/>
                <w:sz w:val="24"/>
              </w:rPr>
            </w:pPr>
            <w:r>
              <w:rPr>
                <w:rFonts w:hint="eastAsia" w:ascii="宋体" w:hAnsi="宋体"/>
                <w:color w:val="000000"/>
              </w:rPr>
              <w:t>株</w:t>
            </w:r>
          </w:p>
        </w:tc>
        <w:tc>
          <w:tcPr>
            <w:tcW w:w="985" w:type="dxa"/>
            <w:noWrap/>
            <w:vAlign w:val="center"/>
          </w:tcPr>
          <w:p w14:paraId="07DA02B7">
            <w:pPr>
              <w:widowControl/>
              <w:jc w:val="center"/>
              <w:rPr>
                <w:rFonts w:ascii="宋体" w:hAnsi="宋体" w:cs="宋体"/>
                <w:color w:val="000000"/>
                <w:kern w:val="0"/>
                <w:sz w:val="24"/>
              </w:rPr>
            </w:pPr>
            <w:r>
              <w:rPr>
                <w:rFonts w:hint="eastAsia" w:ascii="宋体" w:hAnsi="宋体"/>
                <w:color w:val="000000"/>
              </w:rPr>
              <w:t>3</w:t>
            </w:r>
          </w:p>
        </w:tc>
        <w:tc>
          <w:tcPr>
            <w:tcW w:w="1438" w:type="dxa"/>
            <w:noWrap/>
            <w:vAlign w:val="center"/>
          </w:tcPr>
          <w:p w14:paraId="4DDA9692">
            <w:pPr>
              <w:widowControl/>
              <w:jc w:val="center"/>
              <w:rPr>
                <w:rFonts w:ascii="宋体" w:hAnsi="宋体" w:cs="宋体"/>
                <w:color w:val="000000"/>
                <w:kern w:val="0"/>
                <w:sz w:val="24"/>
              </w:rPr>
            </w:pPr>
            <w:r>
              <w:rPr>
                <w:rFonts w:hint="eastAsia" w:ascii="宋体" w:hAnsi="宋体"/>
                <w:color w:val="000000"/>
              </w:rPr>
              <w:t xml:space="preserve">631.0 </w:t>
            </w:r>
          </w:p>
        </w:tc>
        <w:tc>
          <w:tcPr>
            <w:tcW w:w="1991" w:type="dxa"/>
            <w:vAlign w:val="center"/>
          </w:tcPr>
          <w:p w14:paraId="25856858">
            <w:pPr>
              <w:widowControl/>
              <w:jc w:val="center"/>
              <w:rPr>
                <w:rFonts w:ascii="宋体" w:hAnsi="宋体" w:cs="宋体"/>
                <w:color w:val="000000"/>
                <w:kern w:val="0"/>
                <w:sz w:val="24"/>
              </w:rPr>
            </w:pPr>
          </w:p>
        </w:tc>
      </w:tr>
      <w:tr w14:paraId="0F910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98" w:type="dxa"/>
            <w:noWrap/>
            <w:vAlign w:val="center"/>
          </w:tcPr>
          <w:p w14:paraId="72124C38">
            <w:pPr>
              <w:widowControl/>
              <w:jc w:val="center"/>
              <w:rPr>
                <w:rFonts w:ascii="宋体" w:hAnsi="宋体" w:cs="宋体"/>
                <w:color w:val="000000"/>
                <w:kern w:val="0"/>
                <w:sz w:val="24"/>
              </w:rPr>
            </w:pPr>
            <w:r>
              <w:rPr>
                <w:rFonts w:hint="eastAsia" w:ascii="宋体" w:hAnsi="宋体" w:cs="宋体"/>
                <w:color w:val="000000"/>
                <w:kern w:val="0"/>
                <w:sz w:val="24"/>
              </w:rPr>
              <w:t>17</w:t>
            </w:r>
          </w:p>
        </w:tc>
        <w:tc>
          <w:tcPr>
            <w:tcW w:w="974" w:type="dxa"/>
            <w:noWrap/>
            <w:vAlign w:val="center"/>
          </w:tcPr>
          <w:p w14:paraId="00459A4A">
            <w:pPr>
              <w:widowControl/>
              <w:jc w:val="center"/>
              <w:rPr>
                <w:rFonts w:ascii="宋体" w:hAnsi="宋体" w:cs="宋体"/>
                <w:color w:val="000000"/>
                <w:kern w:val="0"/>
                <w:sz w:val="24"/>
              </w:rPr>
            </w:pPr>
            <w:r>
              <w:rPr>
                <w:rFonts w:hint="eastAsia" w:ascii="宋体" w:hAnsi="宋体"/>
                <w:color w:val="000000"/>
              </w:rPr>
              <w:t>常春藤</w:t>
            </w:r>
          </w:p>
        </w:tc>
        <w:tc>
          <w:tcPr>
            <w:tcW w:w="1175" w:type="dxa"/>
            <w:noWrap/>
            <w:vAlign w:val="center"/>
          </w:tcPr>
          <w:p w14:paraId="628795C4">
            <w:pPr>
              <w:widowControl/>
              <w:jc w:val="center"/>
              <w:rPr>
                <w:rFonts w:ascii="宋体" w:hAnsi="宋体" w:cs="宋体"/>
                <w:color w:val="000000"/>
                <w:kern w:val="0"/>
                <w:sz w:val="24"/>
              </w:rPr>
            </w:pPr>
            <w:r>
              <w:rPr>
                <w:rFonts w:hint="eastAsia" w:ascii="宋体" w:hAnsi="宋体"/>
                <w:color w:val="000000"/>
              </w:rPr>
              <w:t>60-80</w:t>
            </w:r>
          </w:p>
        </w:tc>
        <w:tc>
          <w:tcPr>
            <w:tcW w:w="1042" w:type="dxa"/>
            <w:noWrap/>
            <w:vAlign w:val="center"/>
          </w:tcPr>
          <w:p w14:paraId="35AA3946">
            <w:pPr>
              <w:widowControl/>
              <w:jc w:val="center"/>
              <w:rPr>
                <w:rFonts w:ascii="宋体" w:hAnsi="宋体" w:cs="宋体"/>
                <w:color w:val="000000"/>
                <w:kern w:val="0"/>
                <w:sz w:val="24"/>
              </w:rPr>
            </w:pPr>
            <w:r>
              <w:rPr>
                <w:rFonts w:hint="eastAsia" w:ascii="宋体" w:hAnsi="宋体"/>
                <w:color w:val="000000"/>
              </w:rPr>
              <w:t>30-40</w:t>
            </w:r>
          </w:p>
        </w:tc>
        <w:tc>
          <w:tcPr>
            <w:tcW w:w="866" w:type="dxa"/>
            <w:noWrap/>
            <w:vAlign w:val="center"/>
          </w:tcPr>
          <w:p w14:paraId="48BC7A7B">
            <w:pPr>
              <w:widowControl/>
              <w:jc w:val="center"/>
              <w:rPr>
                <w:rFonts w:ascii="宋体" w:hAnsi="宋体" w:cs="宋体"/>
                <w:color w:val="000000"/>
                <w:kern w:val="0"/>
                <w:sz w:val="24"/>
              </w:rPr>
            </w:pPr>
            <w:r>
              <w:rPr>
                <w:rFonts w:hint="eastAsia" w:ascii="宋体" w:hAnsi="宋体"/>
                <w:color w:val="000000"/>
              </w:rPr>
              <w:t>盆</w:t>
            </w:r>
          </w:p>
        </w:tc>
        <w:tc>
          <w:tcPr>
            <w:tcW w:w="985" w:type="dxa"/>
            <w:noWrap/>
            <w:vAlign w:val="center"/>
          </w:tcPr>
          <w:p w14:paraId="05AC4CBC">
            <w:pPr>
              <w:widowControl/>
              <w:jc w:val="center"/>
              <w:rPr>
                <w:rFonts w:ascii="宋体" w:hAnsi="宋体" w:cs="宋体"/>
                <w:color w:val="000000"/>
                <w:kern w:val="0"/>
                <w:sz w:val="24"/>
              </w:rPr>
            </w:pPr>
            <w:r>
              <w:rPr>
                <w:rFonts w:hint="eastAsia" w:ascii="宋体" w:hAnsi="宋体"/>
                <w:color w:val="000000"/>
              </w:rPr>
              <w:t>40</w:t>
            </w:r>
          </w:p>
        </w:tc>
        <w:tc>
          <w:tcPr>
            <w:tcW w:w="1438" w:type="dxa"/>
            <w:noWrap/>
            <w:vAlign w:val="center"/>
          </w:tcPr>
          <w:p w14:paraId="3F342003">
            <w:pPr>
              <w:widowControl/>
              <w:jc w:val="center"/>
              <w:rPr>
                <w:rFonts w:ascii="宋体" w:hAnsi="宋体" w:cs="宋体"/>
                <w:color w:val="000000"/>
                <w:kern w:val="0"/>
                <w:sz w:val="24"/>
              </w:rPr>
            </w:pPr>
            <w:r>
              <w:rPr>
                <w:rFonts w:hint="eastAsia" w:ascii="宋体" w:hAnsi="宋体"/>
                <w:color w:val="000000"/>
              </w:rPr>
              <w:t xml:space="preserve">3.5 </w:t>
            </w:r>
          </w:p>
        </w:tc>
        <w:tc>
          <w:tcPr>
            <w:tcW w:w="1991" w:type="dxa"/>
            <w:vAlign w:val="center"/>
          </w:tcPr>
          <w:p w14:paraId="6E55DF2B">
            <w:pPr>
              <w:widowControl/>
              <w:jc w:val="center"/>
              <w:rPr>
                <w:rFonts w:ascii="宋体" w:hAnsi="宋体" w:cs="宋体"/>
                <w:color w:val="000000"/>
                <w:kern w:val="0"/>
                <w:sz w:val="24"/>
              </w:rPr>
            </w:pPr>
          </w:p>
        </w:tc>
      </w:tr>
      <w:tr w14:paraId="5169C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98" w:type="dxa"/>
            <w:noWrap/>
            <w:vAlign w:val="center"/>
          </w:tcPr>
          <w:p w14:paraId="5D457D43">
            <w:pPr>
              <w:widowControl/>
              <w:jc w:val="center"/>
              <w:rPr>
                <w:rFonts w:ascii="宋体" w:hAnsi="宋体" w:cs="宋体"/>
                <w:color w:val="000000"/>
                <w:kern w:val="0"/>
                <w:sz w:val="24"/>
              </w:rPr>
            </w:pPr>
            <w:r>
              <w:rPr>
                <w:rFonts w:hint="eastAsia" w:ascii="宋体" w:hAnsi="宋体" w:cs="宋体"/>
                <w:color w:val="000000"/>
                <w:kern w:val="0"/>
                <w:sz w:val="24"/>
              </w:rPr>
              <w:t>18</w:t>
            </w:r>
          </w:p>
        </w:tc>
        <w:tc>
          <w:tcPr>
            <w:tcW w:w="974" w:type="dxa"/>
            <w:noWrap/>
            <w:vAlign w:val="center"/>
          </w:tcPr>
          <w:p w14:paraId="6D5EE4AC">
            <w:pPr>
              <w:widowControl/>
              <w:jc w:val="center"/>
              <w:rPr>
                <w:rFonts w:ascii="宋体" w:hAnsi="宋体" w:cs="宋体"/>
                <w:color w:val="000000"/>
                <w:kern w:val="0"/>
                <w:sz w:val="24"/>
              </w:rPr>
            </w:pPr>
            <w:r>
              <w:rPr>
                <w:rFonts w:hint="eastAsia" w:ascii="宋体" w:hAnsi="宋体"/>
                <w:color w:val="000000"/>
              </w:rPr>
              <w:t>科普牌</w:t>
            </w:r>
          </w:p>
        </w:tc>
        <w:tc>
          <w:tcPr>
            <w:tcW w:w="1175" w:type="dxa"/>
            <w:noWrap/>
            <w:vAlign w:val="center"/>
          </w:tcPr>
          <w:p w14:paraId="55C0B611">
            <w:pPr>
              <w:widowControl/>
              <w:jc w:val="center"/>
              <w:rPr>
                <w:rFonts w:ascii="宋体" w:hAnsi="宋体" w:cs="宋体"/>
                <w:color w:val="000000"/>
                <w:kern w:val="0"/>
                <w:sz w:val="24"/>
              </w:rPr>
            </w:pPr>
            <w:r>
              <w:rPr>
                <w:rFonts w:hint="eastAsia" w:ascii="宋体" w:hAnsi="宋体"/>
                <w:color w:val="000000"/>
              </w:rPr>
              <w:t>不锈钢</w:t>
            </w:r>
            <w:r>
              <w:rPr>
                <w:rFonts w:hint="eastAsia" w:ascii="宋体" w:hAnsi="宋体"/>
                <w:color w:val="000000"/>
              </w:rPr>
              <w:br w:type="textWrapping"/>
            </w:r>
            <w:r>
              <w:rPr>
                <w:rFonts w:hint="eastAsia" w:ascii="宋体" w:hAnsi="宋体"/>
                <w:color w:val="000000"/>
              </w:rPr>
              <w:t>表面uv打</w:t>
            </w:r>
            <w:r>
              <w:rPr>
                <w:rFonts w:hint="eastAsia" w:ascii="宋体" w:hAnsi="宋体"/>
                <w:color w:val="000000"/>
              </w:rPr>
              <w:br w:type="textWrapping"/>
            </w:r>
            <w:r>
              <w:rPr>
                <w:rFonts w:hint="eastAsia" w:ascii="宋体" w:hAnsi="宋体"/>
                <w:color w:val="000000"/>
              </w:rPr>
              <w:t>印、氟碳烤漆</w:t>
            </w:r>
          </w:p>
        </w:tc>
        <w:tc>
          <w:tcPr>
            <w:tcW w:w="1042" w:type="dxa"/>
            <w:noWrap/>
            <w:vAlign w:val="center"/>
          </w:tcPr>
          <w:p w14:paraId="4E1915FE">
            <w:pPr>
              <w:widowControl/>
              <w:jc w:val="center"/>
              <w:rPr>
                <w:rFonts w:ascii="宋体" w:hAnsi="宋体" w:cs="宋体"/>
                <w:color w:val="000000"/>
                <w:kern w:val="0"/>
                <w:sz w:val="24"/>
              </w:rPr>
            </w:pPr>
            <w:r>
              <w:rPr>
                <w:rFonts w:hint="eastAsia" w:ascii="宋体" w:hAnsi="宋体"/>
                <w:color w:val="000000"/>
              </w:rPr>
              <w:t>　</w:t>
            </w:r>
          </w:p>
        </w:tc>
        <w:tc>
          <w:tcPr>
            <w:tcW w:w="866" w:type="dxa"/>
            <w:noWrap/>
            <w:vAlign w:val="center"/>
          </w:tcPr>
          <w:p w14:paraId="408710FE">
            <w:pPr>
              <w:widowControl/>
              <w:jc w:val="center"/>
              <w:rPr>
                <w:rFonts w:ascii="宋体" w:hAnsi="宋体" w:cs="宋体"/>
                <w:color w:val="000000"/>
                <w:kern w:val="0"/>
                <w:sz w:val="24"/>
              </w:rPr>
            </w:pPr>
            <w:r>
              <w:rPr>
                <w:rFonts w:hint="eastAsia" w:ascii="宋体" w:hAnsi="宋体"/>
                <w:color w:val="000000"/>
              </w:rPr>
              <w:t>项</w:t>
            </w:r>
          </w:p>
        </w:tc>
        <w:tc>
          <w:tcPr>
            <w:tcW w:w="985" w:type="dxa"/>
            <w:noWrap/>
            <w:vAlign w:val="center"/>
          </w:tcPr>
          <w:p w14:paraId="119BC05E">
            <w:pPr>
              <w:widowControl/>
              <w:jc w:val="center"/>
              <w:rPr>
                <w:rFonts w:ascii="宋体" w:hAnsi="宋体" w:cs="宋体"/>
                <w:color w:val="000000"/>
                <w:kern w:val="0"/>
                <w:sz w:val="24"/>
              </w:rPr>
            </w:pPr>
            <w:r>
              <w:rPr>
                <w:rFonts w:hint="eastAsia" w:ascii="宋体" w:hAnsi="宋体"/>
                <w:color w:val="000000"/>
              </w:rPr>
              <w:t>1</w:t>
            </w:r>
          </w:p>
        </w:tc>
        <w:tc>
          <w:tcPr>
            <w:tcW w:w="1438" w:type="dxa"/>
            <w:noWrap/>
            <w:vAlign w:val="center"/>
          </w:tcPr>
          <w:p w14:paraId="22EEEC3B">
            <w:pPr>
              <w:widowControl/>
              <w:jc w:val="center"/>
              <w:rPr>
                <w:rFonts w:ascii="宋体" w:hAnsi="宋体" w:cs="宋体"/>
                <w:color w:val="000000"/>
                <w:kern w:val="0"/>
                <w:sz w:val="24"/>
              </w:rPr>
            </w:pPr>
            <w:r>
              <w:rPr>
                <w:rFonts w:hint="eastAsia" w:ascii="宋体" w:hAnsi="宋体"/>
                <w:color w:val="000000"/>
              </w:rPr>
              <w:t>7</w:t>
            </w:r>
            <w:r>
              <w:rPr>
                <w:rFonts w:hint="eastAsia" w:ascii="宋体" w:hAnsi="宋体"/>
                <w:color w:val="000000"/>
                <w:lang w:val="en-US" w:eastAsia="zh-CN"/>
              </w:rPr>
              <w:t>28</w:t>
            </w:r>
            <w:r>
              <w:rPr>
                <w:rFonts w:hint="eastAsia" w:ascii="宋体" w:hAnsi="宋体"/>
                <w:color w:val="000000"/>
              </w:rPr>
              <w:t xml:space="preserve">0.0 </w:t>
            </w:r>
          </w:p>
        </w:tc>
        <w:tc>
          <w:tcPr>
            <w:tcW w:w="1991" w:type="dxa"/>
            <w:vAlign w:val="center"/>
          </w:tcPr>
          <w:p w14:paraId="59F9CC3B">
            <w:pPr>
              <w:widowControl/>
              <w:jc w:val="center"/>
              <w:rPr>
                <w:rFonts w:ascii="宋体" w:hAnsi="宋体" w:cs="宋体"/>
                <w:color w:val="000000"/>
                <w:kern w:val="0"/>
                <w:sz w:val="24"/>
              </w:rPr>
            </w:pPr>
            <w:r>
              <w:rPr>
                <w:rFonts w:ascii="宋体" w:hAnsi="宋体" w:cs="宋体"/>
                <w:color w:val="000000"/>
                <w:kern w:val="0"/>
                <w:sz w:val="24"/>
              </w:rPr>
              <w:drawing>
                <wp:inline distT="0" distB="0" distL="0" distR="0">
                  <wp:extent cx="956945" cy="5975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956945" cy="597535"/>
                          </a:xfrm>
                          <a:prstGeom prst="rect">
                            <a:avLst/>
                          </a:prstGeom>
                          <a:noFill/>
                        </pic:spPr>
                      </pic:pic>
                    </a:graphicData>
                  </a:graphic>
                </wp:inline>
              </w:drawing>
            </w:r>
          </w:p>
        </w:tc>
      </w:tr>
      <w:tr w14:paraId="23FBA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98" w:type="dxa"/>
            <w:noWrap/>
            <w:vAlign w:val="center"/>
          </w:tcPr>
          <w:p w14:paraId="474EBD1C">
            <w:pPr>
              <w:widowControl/>
              <w:jc w:val="center"/>
              <w:rPr>
                <w:rFonts w:ascii="宋体" w:hAnsi="宋体" w:cs="宋体"/>
                <w:color w:val="000000"/>
                <w:kern w:val="0"/>
                <w:sz w:val="24"/>
              </w:rPr>
            </w:pPr>
            <w:r>
              <w:rPr>
                <w:rFonts w:hint="eastAsia" w:ascii="宋体" w:hAnsi="宋体" w:cs="宋体"/>
                <w:color w:val="000000"/>
                <w:kern w:val="0"/>
                <w:sz w:val="24"/>
              </w:rPr>
              <w:t>19</w:t>
            </w:r>
          </w:p>
        </w:tc>
        <w:tc>
          <w:tcPr>
            <w:tcW w:w="974" w:type="dxa"/>
            <w:noWrap/>
            <w:vAlign w:val="center"/>
          </w:tcPr>
          <w:p w14:paraId="3EC0D627">
            <w:pPr>
              <w:widowControl/>
              <w:jc w:val="center"/>
              <w:rPr>
                <w:rFonts w:ascii="宋体" w:hAnsi="宋体" w:cs="宋体"/>
                <w:color w:val="000000"/>
                <w:kern w:val="0"/>
                <w:sz w:val="24"/>
              </w:rPr>
            </w:pPr>
            <w:r>
              <w:rPr>
                <w:rFonts w:hint="eastAsia" w:ascii="宋体" w:hAnsi="宋体"/>
                <w:color w:val="000000"/>
              </w:rPr>
              <w:t>草籽</w:t>
            </w:r>
          </w:p>
        </w:tc>
        <w:tc>
          <w:tcPr>
            <w:tcW w:w="1175" w:type="dxa"/>
            <w:noWrap/>
            <w:vAlign w:val="center"/>
          </w:tcPr>
          <w:p w14:paraId="02BE7EF0">
            <w:pPr>
              <w:widowControl/>
              <w:jc w:val="center"/>
              <w:rPr>
                <w:rFonts w:ascii="宋体" w:hAnsi="宋体" w:cs="宋体"/>
                <w:color w:val="000000"/>
                <w:kern w:val="0"/>
                <w:sz w:val="24"/>
              </w:rPr>
            </w:pPr>
            <w:r>
              <w:rPr>
                <w:rFonts w:hint="eastAsia" w:ascii="宋体" w:hAnsi="宋体"/>
                <w:color w:val="000000"/>
              </w:rPr>
              <w:t>混播种</w:t>
            </w:r>
          </w:p>
        </w:tc>
        <w:tc>
          <w:tcPr>
            <w:tcW w:w="1042" w:type="dxa"/>
            <w:noWrap/>
            <w:vAlign w:val="center"/>
          </w:tcPr>
          <w:p w14:paraId="5A8BCB48">
            <w:pPr>
              <w:widowControl/>
              <w:jc w:val="center"/>
              <w:rPr>
                <w:rFonts w:ascii="宋体" w:hAnsi="宋体" w:cs="宋体"/>
                <w:color w:val="000000"/>
                <w:kern w:val="0"/>
                <w:sz w:val="24"/>
              </w:rPr>
            </w:pPr>
            <w:r>
              <w:rPr>
                <w:rFonts w:hint="eastAsia" w:ascii="宋体" w:hAnsi="宋体"/>
                <w:color w:val="000000"/>
              </w:rPr>
              <w:t>耐踩踏</w:t>
            </w:r>
          </w:p>
        </w:tc>
        <w:tc>
          <w:tcPr>
            <w:tcW w:w="866" w:type="dxa"/>
            <w:noWrap/>
            <w:vAlign w:val="center"/>
          </w:tcPr>
          <w:p w14:paraId="485FBFD2">
            <w:pPr>
              <w:widowControl/>
              <w:jc w:val="center"/>
              <w:rPr>
                <w:rFonts w:ascii="宋体" w:hAnsi="宋体" w:cs="宋体"/>
                <w:color w:val="000000"/>
                <w:kern w:val="0"/>
                <w:sz w:val="24"/>
              </w:rPr>
            </w:pPr>
            <w:r>
              <w:rPr>
                <w:rFonts w:hint="eastAsia" w:ascii="宋体" w:hAnsi="宋体"/>
                <w:color w:val="000000"/>
              </w:rPr>
              <w:t>公斤</w:t>
            </w:r>
          </w:p>
        </w:tc>
        <w:tc>
          <w:tcPr>
            <w:tcW w:w="985" w:type="dxa"/>
            <w:noWrap/>
            <w:vAlign w:val="center"/>
          </w:tcPr>
          <w:p w14:paraId="2BE227F2">
            <w:pPr>
              <w:widowControl/>
              <w:jc w:val="center"/>
              <w:rPr>
                <w:rFonts w:ascii="宋体" w:hAnsi="宋体" w:cs="宋体"/>
                <w:color w:val="000000"/>
                <w:kern w:val="0"/>
                <w:sz w:val="24"/>
              </w:rPr>
            </w:pPr>
            <w:r>
              <w:rPr>
                <w:rFonts w:hint="eastAsia" w:ascii="宋体" w:hAnsi="宋体"/>
                <w:color w:val="000000"/>
              </w:rPr>
              <w:t>65</w:t>
            </w:r>
          </w:p>
        </w:tc>
        <w:tc>
          <w:tcPr>
            <w:tcW w:w="1438" w:type="dxa"/>
            <w:noWrap/>
            <w:vAlign w:val="center"/>
          </w:tcPr>
          <w:p w14:paraId="3F61C92C">
            <w:pPr>
              <w:widowControl/>
              <w:jc w:val="center"/>
              <w:rPr>
                <w:rFonts w:ascii="宋体" w:hAnsi="宋体" w:cs="宋体"/>
                <w:color w:val="000000"/>
                <w:kern w:val="0"/>
                <w:sz w:val="24"/>
              </w:rPr>
            </w:pPr>
            <w:r>
              <w:rPr>
                <w:rFonts w:hint="eastAsia" w:ascii="宋体" w:hAnsi="宋体"/>
                <w:color w:val="000000"/>
              </w:rPr>
              <w:t xml:space="preserve">43.0 </w:t>
            </w:r>
          </w:p>
        </w:tc>
        <w:tc>
          <w:tcPr>
            <w:tcW w:w="1991" w:type="dxa"/>
            <w:vAlign w:val="center"/>
          </w:tcPr>
          <w:p w14:paraId="7BA6D9F4">
            <w:pPr>
              <w:widowControl/>
              <w:jc w:val="center"/>
              <w:rPr>
                <w:rFonts w:ascii="宋体" w:hAnsi="宋体" w:cs="宋体"/>
                <w:color w:val="000000"/>
                <w:kern w:val="0"/>
                <w:sz w:val="24"/>
              </w:rPr>
            </w:pPr>
          </w:p>
        </w:tc>
      </w:tr>
      <w:tr w14:paraId="482B1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98" w:type="dxa"/>
            <w:noWrap/>
            <w:vAlign w:val="center"/>
          </w:tcPr>
          <w:p w14:paraId="62CFD819">
            <w:pPr>
              <w:widowControl/>
              <w:jc w:val="center"/>
              <w:rPr>
                <w:rFonts w:ascii="宋体" w:hAnsi="宋体" w:cs="宋体"/>
                <w:color w:val="000000"/>
                <w:kern w:val="0"/>
                <w:sz w:val="24"/>
              </w:rPr>
            </w:pPr>
            <w:r>
              <w:rPr>
                <w:rFonts w:hint="eastAsia" w:ascii="宋体" w:hAnsi="宋体" w:cs="宋体"/>
                <w:color w:val="000000"/>
                <w:kern w:val="0"/>
                <w:sz w:val="24"/>
              </w:rPr>
              <w:t>20</w:t>
            </w:r>
          </w:p>
        </w:tc>
        <w:tc>
          <w:tcPr>
            <w:tcW w:w="974" w:type="dxa"/>
            <w:noWrap/>
            <w:vAlign w:val="center"/>
          </w:tcPr>
          <w:p w14:paraId="1211ECBF">
            <w:pPr>
              <w:widowControl/>
              <w:jc w:val="center"/>
              <w:rPr>
                <w:rFonts w:ascii="宋体" w:hAnsi="宋体" w:cs="宋体"/>
                <w:color w:val="000000"/>
                <w:kern w:val="0"/>
                <w:sz w:val="24"/>
              </w:rPr>
            </w:pPr>
            <w:r>
              <w:rPr>
                <w:rFonts w:hint="eastAsia" w:ascii="宋体" w:hAnsi="宋体"/>
                <w:color w:val="000000"/>
              </w:rPr>
              <w:t>腐质土</w:t>
            </w:r>
          </w:p>
        </w:tc>
        <w:tc>
          <w:tcPr>
            <w:tcW w:w="1175" w:type="dxa"/>
            <w:noWrap/>
            <w:vAlign w:val="center"/>
          </w:tcPr>
          <w:p w14:paraId="76448D05">
            <w:pPr>
              <w:widowControl/>
              <w:jc w:val="center"/>
              <w:rPr>
                <w:rFonts w:ascii="宋体" w:hAnsi="宋体" w:cs="宋体"/>
                <w:color w:val="000000"/>
                <w:kern w:val="0"/>
                <w:sz w:val="24"/>
              </w:rPr>
            </w:pPr>
            <w:r>
              <w:rPr>
                <w:rFonts w:hint="eastAsia" w:ascii="宋体" w:hAnsi="宋体"/>
                <w:color w:val="000000"/>
              </w:rPr>
              <w:t>天然落叶腐殖土</w:t>
            </w:r>
          </w:p>
        </w:tc>
        <w:tc>
          <w:tcPr>
            <w:tcW w:w="1042" w:type="dxa"/>
            <w:noWrap/>
            <w:vAlign w:val="center"/>
          </w:tcPr>
          <w:p w14:paraId="5A8662C1">
            <w:pPr>
              <w:widowControl/>
              <w:jc w:val="center"/>
              <w:rPr>
                <w:rFonts w:ascii="宋体" w:hAnsi="宋体" w:cs="宋体"/>
                <w:color w:val="000000"/>
                <w:kern w:val="0"/>
                <w:sz w:val="24"/>
              </w:rPr>
            </w:pPr>
            <w:r>
              <w:rPr>
                <w:rFonts w:hint="eastAsia" w:ascii="宋体" w:hAnsi="宋体"/>
                <w:color w:val="000000"/>
              </w:rPr>
              <w:t>　</w:t>
            </w:r>
          </w:p>
        </w:tc>
        <w:tc>
          <w:tcPr>
            <w:tcW w:w="866" w:type="dxa"/>
            <w:noWrap/>
            <w:vAlign w:val="center"/>
          </w:tcPr>
          <w:p w14:paraId="769AF627">
            <w:pPr>
              <w:widowControl/>
              <w:jc w:val="center"/>
              <w:rPr>
                <w:rFonts w:ascii="宋体" w:hAnsi="宋体" w:cs="宋体"/>
                <w:color w:val="000000"/>
                <w:kern w:val="0"/>
                <w:sz w:val="24"/>
              </w:rPr>
            </w:pPr>
            <w:r>
              <w:rPr>
                <w:rFonts w:hint="eastAsia" w:ascii="宋体" w:hAnsi="宋体"/>
                <w:color w:val="000000"/>
              </w:rPr>
              <w:t>M³</w:t>
            </w:r>
          </w:p>
        </w:tc>
        <w:tc>
          <w:tcPr>
            <w:tcW w:w="985" w:type="dxa"/>
            <w:noWrap/>
            <w:vAlign w:val="center"/>
          </w:tcPr>
          <w:p w14:paraId="7116E203">
            <w:pPr>
              <w:widowControl/>
              <w:jc w:val="center"/>
              <w:rPr>
                <w:rFonts w:ascii="宋体" w:hAnsi="宋体" w:cs="宋体"/>
                <w:color w:val="000000"/>
                <w:kern w:val="0"/>
                <w:sz w:val="24"/>
              </w:rPr>
            </w:pPr>
            <w:r>
              <w:rPr>
                <w:rFonts w:hint="eastAsia" w:ascii="宋体" w:hAnsi="宋体"/>
                <w:color w:val="000000"/>
              </w:rPr>
              <w:t>33</w:t>
            </w:r>
          </w:p>
        </w:tc>
        <w:tc>
          <w:tcPr>
            <w:tcW w:w="1438" w:type="dxa"/>
            <w:noWrap/>
            <w:vAlign w:val="center"/>
          </w:tcPr>
          <w:p w14:paraId="05B3C33E">
            <w:pPr>
              <w:widowControl/>
              <w:jc w:val="center"/>
              <w:rPr>
                <w:rFonts w:ascii="宋体" w:hAnsi="宋体" w:cs="宋体"/>
                <w:color w:val="000000"/>
                <w:kern w:val="0"/>
                <w:sz w:val="24"/>
              </w:rPr>
            </w:pPr>
            <w:r>
              <w:rPr>
                <w:rFonts w:hint="eastAsia" w:ascii="宋体" w:hAnsi="宋体"/>
                <w:color w:val="000000"/>
              </w:rPr>
              <w:t xml:space="preserve">304.0 </w:t>
            </w:r>
          </w:p>
        </w:tc>
        <w:tc>
          <w:tcPr>
            <w:tcW w:w="1991" w:type="dxa"/>
            <w:vAlign w:val="center"/>
          </w:tcPr>
          <w:p w14:paraId="38EAC74D">
            <w:pPr>
              <w:widowControl/>
              <w:jc w:val="center"/>
              <w:rPr>
                <w:rFonts w:ascii="宋体" w:hAnsi="宋体" w:cs="宋体"/>
                <w:color w:val="000000"/>
                <w:kern w:val="0"/>
                <w:sz w:val="24"/>
              </w:rPr>
            </w:pPr>
          </w:p>
        </w:tc>
      </w:tr>
      <w:tr w14:paraId="6C4C2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98" w:type="dxa"/>
            <w:noWrap/>
            <w:vAlign w:val="center"/>
          </w:tcPr>
          <w:p w14:paraId="4C2BE342">
            <w:pPr>
              <w:widowControl/>
              <w:jc w:val="center"/>
              <w:rPr>
                <w:rFonts w:ascii="宋体" w:hAnsi="宋体" w:cs="宋体"/>
                <w:color w:val="000000"/>
                <w:kern w:val="0"/>
                <w:sz w:val="24"/>
              </w:rPr>
            </w:pPr>
            <w:r>
              <w:rPr>
                <w:rFonts w:hint="eastAsia" w:ascii="宋体" w:hAnsi="宋体" w:cs="宋体"/>
                <w:color w:val="000000"/>
                <w:kern w:val="0"/>
                <w:sz w:val="24"/>
              </w:rPr>
              <w:t>21</w:t>
            </w:r>
          </w:p>
        </w:tc>
        <w:tc>
          <w:tcPr>
            <w:tcW w:w="974" w:type="dxa"/>
            <w:noWrap/>
            <w:vAlign w:val="center"/>
          </w:tcPr>
          <w:p w14:paraId="0964F2C3">
            <w:pPr>
              <w:widowControl/>
              <w:jc w:val="center"/>
              <w:rPr>
                <w:rFonts w:ascii="宋体" w:hAnsi="宋体" w:cs="宋体"/>
                <w:color w:val="000000"/>
                <w:kern w:val="0"/>
                <w:sz w:val="24"/>
              </w:rPr>
            </w:pPr>
            <w:r>
              <w:rPr>
                <w:rFonts w:hint="eastAsia" w:ascii="宋体" w:hAnsi="宋体"/>
                <w:color w:val="000000"/>
              </w:rPr>
              <w:t>无纺布</w:t>
            </w:r>
          </w:p>
        </w:tc>
        <w:tc>
          <w:tcPr>
            <w:tcW w:w="1175" w:type="dxa"/>
            <w:noWrap/>
            <w:vAlign w:val="center"/>
          </w:tcPr>
          <w:p w14:paraId="62A8ED92">
            <w:pPr>
              <w:widowControl/>
              <w:jc w:val="center"/>
              <w:rPr>
                <w:rFonts w:ascii="宋体" w:hAnsi="宋体" w:cs="宋体"/>
                <w:color w:val="000000"/>
                <w:kern w:val="0"/>
                <w:sz w:val="24"/>
              </w:rPr>
            </w:pPr>
            <w:r>
              <w:rPr>
                <w:rFonts w:hint="eastAsia" w:ascii="宋体" w:hAnsi="宋体"/>
                <w:color w:val="000000"/>
              </w:rPr>
              <w:t>　</w:t>
            </w:r>
          </w:p>
        </w:tc>
        <w:tc>
          <w:tcPr>
            <w:tcW w:w="1042" w:type="dxa"/>
            <w:noWrap/>
            <w:vAlign w:val="center"/>
          </w:tcPr>
          <w:p w14:paraId="7D71DCCA">
            <w:pPr>
              <w:widowControl/>
              <w:jc w:val="center"/>
              <w:rPr>
                <w:rFonts w:ascii="宋体" w:hAnsi="宋体" w:cs="宋体"/>
                <w:color w:val="000000"/>
                <w:kern w:val="0"/>
                <w:sz w:val="24"/>
              </w:rPr>
            </w:pPr>
            <w:r>
              <w:rPr>
                <w:rFonts w:hint="eastAsia" w:ascii="宋体" w:hAnsi="宋体"/>
                <w:color w:val="000000"/>
              </w:rPr>
              <w:t>　</w:t>
            </w:r>
          </w:p>
        </w:tc>
        <w:tc>
          <w:tcPr>
            <w:tcW w:w="866" w:type="dxa"/>
            <w:noWrap/>
            <w:vAlign w:val="center"/>
          </w:tcPr>
          <w:p w14:paraId="12F5DF8A">
            <w:pPr>
              <w:widowControl/>
              <w:jc w:val="center"/>
              <w:rPr>
                <w:rFonts w:ascii="宋体" w:hAnsi="宋体" w:cs="宋体"/>
                <w:color w:val="000000"/>
                <w:kern w:val="0"/>
                <w:sz w:val="24"/>
              </w:rPr>
            </w:pPr>
            <w:r>
              <w:rPr>
                <w:rFonts w:hint="eastAsia" w:ascii="宋体" w:hAnsi="宋体"/>
                <w:color w:val="000000"/>
              </w:rPr>
              <w:t>公斤</w:t>
            </w:r>
          </w:p>
        </w:tc>
        <w:tc>
          <w:tcPr>
            <w:tcW w:w="985" w:type="dxa"/>
            <w:noWrap/>
            <w:vAlign w:val="center"/>
          </w:tcPr>
          <w:p w14:paraId="0C1D9F45">
            <w:pPr>
              <w:widowControl/>
              <w:jc w:val="center"/>
              <w:rPr>
                <w:rFonts w:ascii="宋体" w:hAnsi="宋体" w:cs="宋体"/>
                <w:color w:val="000000"/>
                <w:kern w:val="0"/>
                <w:sz w:val="24"/>
              </w:rPr>
            </w:pPr>
            <w:r>
              <w:rPr>
                <w:rFonts w:hint="eastAsia" w:ascii="宋体" w:hAnsi="宋体"/>
                <w:color w:val="000000"/>
              </w:rPr>
              <w:t>150</w:t>
            </w:r>
          </w:p>
        </w:tc>
        <w:tc>
          <w:tcPr>
            <w:tcW w:w="1438" w:type="dxa"/>
            <w:noWrap/>
            <w:vAlign w:val="center"/>
          </w:tcPr>
          <w:p w14:paraId="4528B92B">
            <w:pPr>
              <w:widowControl/>
              <w:jc w:val="center"/>
              <w:rPr>
                <w:rFonts w:ascii="宋体" w:hAnsi="宋体" w:cs="宋体"/>
                <w:color w:val="000000"/>
                <w:kern w:val="0"/>
                <w:sz w:val="24"/>
              </w:rPr>
            </w:pPr>
            <w:r>
              <w:rPr>
                <w:rFonts w:hint="eastAsia" w:ascii="宋体" w:hAnsi="宋体"/>
                <w:color w:val="000000"/>
              </w:rPr>
              <w:t xml:space="preserve">7.0 </w:t>
            </w:r>
          </w:p>
        </w:tc>
        <w:tc>
          <w:tcPr>
            <w:tcW w:w="1991" w:type="dxa"/>
            <w:vAlign w:val="center"/>
          </w:tcPr>
          <w:p w14:paraId="602D604F">
            <w:pPr>
              <w:widowControl/>
              <w:jc w:val="center"/>
              <w:rPr>
                <w:rFonts w:ascii="宋体" w:hAnsi="宋体" w:cs="宋体"/>
                <w:color w:val="000000"/>
                <w:kern w:val="0"/>
                <w:sz w:val="24"/>
              </w:rPr>
            </w:pPr>
          </w:p>
        </w:tc>
      </w:tr>
      <w:tr w14:paraId="6C20E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98" w:type="dxa"/>
            <w:noWrap/>
            <w:vAlign w:val="center"/>
          </w:tcPr>
          <w:p w14:paraId="2E6F7420">
            <w:pPr>
              <w:widowControl/>
              <w:jc w:val="center"/>
              <w:rPr>
                <w:rFonts w:ascii="宋体" w:hAnsi="宋体" w:cs="宋体"/>
                <w:color w:val="000000"/>
                <w:kern w:val="0"/>
                <w:sz w:val="24"/>
              </w:rPr>
            </w:pPr>
            <w:r>
              <w:rPr>
                <w:rFonts w:hint="eastAsia" w:ascii="宋体" w:hAnsi="宋体" w:cs="宋体"/>
                <w:color w:val="000000"/>
                <w:kern w:val="0"/>
                <w:sz w:val="24"/>
              </w:rPr>
              <w:t>22</w:t>
            </w:r>
          </w:p>
        </w:tc>
        <w:tc>
          <w:tcPr>
            <w:tcW w:w="974" w:type="dxa"/>
            <w:noWrap/>
            <w:vAlign w:val="center"/>
          </w:tcPr>
          <w:p w14:paraId="08CCBE70">
            <w:pPr>
              <w:widowControl/>
              <w:jc w:val="center"/>
              <w:rPr>
                <w:rFonts w:ascii="宋体" w:hAnsi="宋体" w:cs="宋体"/>
                <w:color w:val="000000"/>
                <w:kern w:val="0"/>
                <w:sz w:val="24"/>
              </w:rPr>
            </w:pPr>
            <w:r>
              <w:rPr>
                <w:rFonts w:hint="eastAsia" w:ascii="宋体" w:hAnsi="宋体"/>
                <w:color w:val="000000"/>
              </w:rPr>
              <w:t>人工</w:t>
            </w:r>
          </w:p>
        </w:tc>
        <w:tc>
          <w:tcPr>
            <w:tcW w:w="1175" w:type="dxa"/>
            <w:noWrap/>
            <w:vAlign w:val="center"/>
          </w:tcPr>
          <w:p w14:paraId="6F7AD1F1">
            <w:pPr>
              <w:widowControl/>
              <w:jc w:val="center"/>
              <w:rPr>
                <w:rFonts w:ascii="宋体" w:hAnsi="宋体" w:cs="宋体"/>
                <w:color w:val="000000"/>
                <w:kern w:val="0"/>
                <w:sz w:val="24"/>
              </w:rPr>
            </w:pPr>
            <w:r>
              <w:rPr>
                <w:rFonts w:hint="eastAsia" w:ascii="宋体" w:hAnsi="宋体"/>
                <w:color w:val="000000"/>
              </w:rPr>
              <w:t>　</w:t>
            </w:r>
          </w:p>
        </w:tc>
        <w:tc>
          <w:tcPr>
            <w:tcW w:w="1042" w:type="dxa"/>
            <w:noWrap/>
            <w:vAlign w:val="center"/>
          </w:tcPr>
          <w:p w14:paraId="56EAFD90">
            <w:pPr>
              <w:widowControl/>
              <w:jc w:val="center"/>
              <w:rPr>
                <w:rFonts w:ascii="宋体" w:hAnsi="宋体" w:cs="宋体"/>
                <w:color w:val="000000"/>
                <w:kern w:val="0"/>
                <w:sz w:val="24"/>
              </w:rPr>
            </w:pPr>
            <w:r>
              <w:rPr>
                <w:rFonts w:hint="eastAsia" w:ascii="宋体" w:hAnsi="宋体"/>
                <w:color w:val="000000"/>
              </w:rPr>
              <w:t>　</w:t>
            </w:r>
          </w:p>
        </w:tc>
        <w:tc>
          <w:tcPr>
            <w:tcW w:w="866" w:type="dxa"/>
            <w:noWrap/>
            <w:vAlign w:val="center"/>
          </w:tcPr>
          <w:p w14:paraId="04E7AB4A">
            <w:pPr>
              <w:widowControl/>
              <w:jc w:val="center"/>
              <w:rPr>
                <w:rFonts w:ascii="宋体" w:hAnsi="宋体" w:cs="宋体"/>
                <w:color w:val="000000"/>
                <w:kern w:val="0"/>
                <w:sz w:val="24"/>
              </w:rPr>
            </w:pPr>
            <w:r>
              <w:rPr>
                <w:rFonts w:hint="eastAsia" w:ascii="宋体" w:hAnsi="宋体"/>
                <w:color w:val="000000"/>
              </w:rPr>
              <w:t>个</w:t>
            </w:r>
          </w:p>
        </w:tc>
        <w:tc>
          <w:tcPr>
            <w:tcW w:w="985" w:type="dxa"/>
            <w:noWrap/>
            <w:vAlign w:val="center"/>
          </w:tcPr>
          <w:p w14:paraId="5BBDB109">
            <w:pPr>
              <w:widowControl/>
              <w:jc w:val="center"/>
              <w:rPr>
                <w:rFonts w:ascii="宋体" w:hAnsi="宋体" w:cs="宋体"/>
                <w:color w:val="000000"/>
                <w:kern w:val="0"/>
                <w:sz w:val="24"/>
              </w:rPr>
            </w:pPr>
            <w:r>
              <w:rPr>
                <w:rFonts w:hint="eastAsia" w:ascii="宋体" w:hAnsi="宋体"/>
                <w:color w:val="000000"/>
              </w:rPr>
              <w:t>423</w:t>
            </w:r>
          </w:p>
        </w:tc>
        <w:tc>
          <w:tcPr>
            <w:tcW w:w="1438" w:type="dxa"/>
            <w:noWrap/>
            <w:vAlign w:val="center"/>
          </w:tcPr>
          <w:p w14:paraId="351691D5">
            <w:pPr>
              <w:widowControl/>
              <w:jc w:val="center"/>
              <w:rPr>
                <w:rFonts w:ascii="宋体" w:hAnsi="宋体" w:cs="宋体"/>
                <w:color w:val="000000"/>
                <w:kern w:val="0"/>
                <w:sz w:val="24"/>
              </w:rPr>
            </w:pPr>
            <w:r>
              <w:rPr>
                <w:rFonts w:hint="eastAsia" w:ascii="宋体" w:hAnsi="宋体"/>
                <w:color w:val="000000"/>
              </w:rPr>
              <w:t xml:space="preserve">160.0 </w:t>
            </w:r>
          </w:p>
        </w:tc>
        <w:tc>
          <w:tcPr>
            <w:tcW w:w="1991" w:type="dxa"/>
            <w:vAlign w:val="center"/>
          </w:tcPr>
          <w:p w14:paraId="61E4C1F3">
            <w:pPr>
              <w:widowControl/>
              <w:jc w:val="center"/>
              <w:rPr>
                <w:rFonts w:ascii="宋体" w:hAnsi="宋体" w:cs="宋体"/>
                <w:color w:val="000000"/>
                <w:kern w:val="0"/>
                <w:sz w:val="24"/>
              </w:rPr>
            </w:pPr>
          </w:p>
        </w:tc>
      </w:tr>
      <w:tr w14:paraId="09F84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98" w:type="dxa"/>
            <w:noWrap/>
            <w:vAlign w:val="center"/>
          </w:tcPr>
          <w:p w14:paraId="47F40DA7">
            <w:pPr>
              <w:widowControl/>
              <w:jc w:val="center"/>
              <w:rPr>
                <w:rFonts w:ascii="宋体" w:hAnsi="宋体" w:cs="宋体"/>
                <w:color w:val="000000"/>
                <w:kern w:val="0"/>
                <w:sz w:val="24"/>
              </w:rPr>
            </w:pPr>
          </w:p>
        </w:tc>
        <w:tc>
          <w:tcPr>
            <w:tcW w:w="974" w:type="dxa"/>
            <w:noWrap/>
            <w:vAlign w:val="center"/>
          </w:tcPr>
          <w:p w14:paraId="422850B3">
            <w:pPr>
              <w:widowControl/>
              <w:jc w:val="center"/>
              <w:rPr>
                <w:rFonts w:ascii="宋体" w:hAnsi="宋体" w:cs="宋体"/>
                <w:color w:val="000000"/>
                <w:kern w:val="0"/>
                <w:sz w:val="24"/>
              </w:rPr>
            </w:pPr>
            <w:r>
              <w:rPr>
                <w:rFonts w:hint="eastAsia" w:ascii="宋体" w:hAnsi="宋体"/>
                <w:color w:val="000000"/>
              </w:rPr>
              <w:t>运费</w:t>
            </w:r>
          </w:p>
        </w:tc>
        <w:tc>
          <w:tcPr>
            <w:tcW w:w="1175" w:type="dxa"/>
            <w:noWrap/>
            <w:vAlign w:val="center"/>
          </w:tcPr>
          <w:p w14:paraId="157AE55C">
            <w:pPr>
              <w:widowControl/>
              <w:jc w:val="center"/>
              <w:rPr>
                <w:rFonts w:ascii="宋体" w:hAnsi="宋体" w:cs="宋体"/>
                <w:color w:val="000000"/>
                <w:kern w:val="0"/>
                <w:sz w:val="24"/>
              </w:rPr>
            </w:pPr>
            <w:r>
              <w:rPr>
                <w:rFonts w:hint="eastAsia" w:ascii="宋体" w:hAnsi="宋体"/>
                <w:color w:val="000000"/>
              </w:rPr>
              <w:t>　</w:t>
            </w:r>
          </w:p>
        </w:tc>
        <w:tc>
          <w:tcPr>
            <w:tcW w:w="1042" w:type="dxa"/>
            <w:noWrap/>
            <w:vAlign w:val="center"/>
          </w:tcPr>
          <w:p w14:paraId="23AF3685">
            <w:pPr>
              <w:widowControl/>
              <w:jc w:val="center"/>
              <w:rPr>
                <w:rFonts w:ascii="宋体" w:hAnsi="宋体" w:cs="宋体"/>
                <w:color w:val="000000"/>
                <w:kern w:val="0"/>
                <w:sz w:val="24"/>
              </w:rPr>
            </w:pPr>
            <w:r>
              <w:rPr>
                <w:rFonts w:hint="eastAsia" w:ascii="宋体" w:hAnsi="宋体"/>
                <w:color w:val="000000"/>
              </w:rPr>
              <w:t>　</w:t>
            </w:r>
          </w:p>
        </w:tc>
        <w:tc>
          <w:tcPr>
            <w:tcW w:w="866" w:type="dxa"/>
            <w:noWrap/>
            <w:vAlign w:val="center"/>
          </w:tcPr>
          <w:p w14:paraId="031491B4">
            <w:pPr>
              <w:widowControl/>
              <w:jc w:val="center"/>
              <w:rPr>
                <w:rFonts w:ascii="宋体" w:hAnsi="宋体" w:cs="宋体"/>
                <w:color w:val="000000"/>
                <w:kern w:val="0"/>
                <w:sz w:val="24"/>
              </w:rPr>
            </w:pPr>
            <w:r>
              <w:rPr>
                <w:rFonts w:hint="eastAsia" w:ascii="宋体" w:hAnsi="宋体"/>
                <w:color w:val="000000"/>
              </w:rPr>
              <w:t>车</w:t>
            </w:r>
          </w:p>
        </w:tc>
        <w:tc>
          <w:tcPr>
            <w:tcW w:w="985" w:type="dxa"/>
            <w:noWrap/>
            <w:vAlign w:val="center"/>
          </w:tcPr>
          <w:p w14:paraId="2C3D6DF3">
            <w:pPr>
              <w:widowControl/>
              <w:jc w:val="center"/>
              <w:rPr>
                <w:rFonts w:ascii="宋体" w:hAnsi="宋体" w:cs="宋体"/>
                <w:color w:val="000000"/>
                <w:kern w:val="0"/>
                <w:sz w:val="24"/>
              </w:rPr>
            </w:pPr>
            <w:r>
              <w:rPr>
                <w:rFonts w:hint="eastAsia" w:ascii="宋体" w:hAnsi="宋体"/>
                <w:color w:val="000000"/>
              </w:rPr>
              <w:t>5</w:t>
            </w:r>
          </w:p>
        </w:tc>
        <w:tc>
          <w:tcPr>
            <w:tcW w:w="1438" w:type="dxa"/>
            <w:noWrap/>
            <w:vAlign w:val="center"/>
          </w:tcPr>
          <w:p w14:paraId="2B138CAA">
            <w:pPr>
              <w:widowControl/>
              <w:jc w:val="center"/>
              <w:rPr>
                <w:rFonts w:ascii="宋体" w:hAnsi="宋体" w:cs="宋体"/>
                <w:color w:val="000000"/>
                <w:kern w:val="0"/>
                <w:sz w:val="24"/>
              </w:rPr>
            </w:pPr>
            <w:r>
              <w:rPr>
                <w:rFonts w:hint="eastAsia" w:ascii="宋体" w:hAnsi="宋体"/>
                <w:color w:val="000000"/>
              </w:rPr>
              <w:t xml:space="preserve">800.0 </w:t>
            </w:r>
          </w:p>
        </w:tc>
        <w:tc>
          <w:tcPr>
            <w:tcW w:w="1991" w:type="dxa"/>
            <w:vAlign w:val="center"/>
          </w:tcPr>
          <w:p w14:paraId="297049F6">
            <w:pPr>
              <w:widowControl/>
              <w:jc w:val="center"/>
              <w:rPr>
                <w:rFonts w:ascii="宋体" w:hAnsi="宋体" w:cs="宋体"/>
                <w:color w:val="000000"/>
                <w:kern w:val="0"/>
                <w:sz w:val="24"/>
              </w:rPr>
            </w:pPr>
          </w:p>
        </w:tc>
      </w:tr>
      <w:tr w14:paraId="4C0A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98" w:type="dxa"/>
            <w:noWrap/>
            <w:vAlign w:val="center"/>
          </w:tcPr>
          <w:p w14:paraId="331D92EE">
            <w:pPr>
              <w:widowControl/>
              <w:jc w:val="center"/>
              <w:rPr>
                <w:rFonts w:ascii="宋体" w:hAnsi="宋体" w:cs="宋体"/>
                <w:color w:val="000000"/>
                <w:kern w:val="0"/>
                <w:sz w:val="24"/>
              </w:rPr>
            </w:pPr>
          </w:p>
        </w:tc>
        <w:tc>
          <w:tcPr>
            <w:tcW w:w="974" w:type="dxa"/>
            <w:noWrap/>
            <w:vAlign w:val="center"/>
          </w:tcPr>
          <w:p w14:paraId="3E72E279">
            <w:pPr>
              <w:widowControl/>
              <w:jc w:val="center"/>
              <w:rPr>
                <w:rFonts w:ascii="宋体" w:hAnsi="宋体"/>
                <w:color w:val="000000"/>
              </w:rPr>
            </w:pPr>
            <w:r>
              <w:rPr>
                <w:rFonts w:hint="eastAsia" w:ascii="宋体" w:hAnsi="宋体"/>
                <w:color w:val="000000"/>
              </w:rPr>
              <w:t>合计</w:t>
            </w:r>
          </w:p>
        </w:tc>
        <w:tc>
          <w:tcPr>
            <w:tcW w:w="1175" w:type="dxa"/>
            <w:noWrap/>
            <w:vAlign w:val="center"/>
          </w:tcPr>
          <w:p w14:paraId="2C85E6AB">
            <w:pPr>
              <w:widowControl/>
              <w:jc w:val="center"/>
              <w:rPr>
                <w:rFonts w:ascii="宋体" w:hAnsi="宋体"/>
                <w:color w:val="000000"/>
              </w:rPr>
            </w:pPr>
            <w:r>
              <w:rPr>
                <w:rFonts w:hint="eastAsia" w:ascii="宋体" w:hAnsi="宋体"/>
                <w:color w:val="000000"/>
              </w:rPr>
              <w:t>　</w:t>
            </w:r>
          </w:p>
        </w:tc>
        <w:tc>
          <w:tcPr>
            <w:tcW w:w="1042" w:type="dxa"/>
            <w:noWrap/>
            <w:vAlign w:val="center"/>
          </w:tcPr>
          <w:p w14:paraId="70D9B68F">
            <w:pPr>
              <w:widowControl/>
              <w:jc w:val="center"/>
              <w:rPr>
                <w:rFonts w:ascii="宋体" w:hAnsi="宋体"/>
                <w:color w:val="000000"/>
              </w:rPr>
            </w:pPr>
            <w:r>
              <w:rPr>
                <w:rFonts w:hint="eastAsia" w:ascii="宋体" w:hAnsi="宋体"/>
                <w:color w:val="000000"/>
              </w:rPr>
              <w:t>　</w:t>
            </w:r>
          </w:p>
        </w:tc>
        <w:tc>
          <w:tcPr>
            <w:tcW w:w="866" w:type="dxa"/>
            <w:noWrap/>
            <w:vAlign w:val="center"/>
          </w:tcPr>
          <w:p w14:paraId="08F76C42">
            <w:pPr>
              <w:widowControl/>
              <w:jc w:val="center"/>
              <w:rPr>
                <w:rFonts w:ascii="宋体" w:hAnsi="宋体"/>
                <w:color w:val="000000"/>
              </w:rPr>
            </w:pPr>
            <w:r>
              <w:rPr>
                <w:rFonts w:hint="eastAsia" w:ascii="宋体" w:hAnsi="宋体"/>
                <w:color w:val="000000"/>
              </w:rPr>
              <w:t>　</w:t>
            </w:r>
          </w:p>
        </w:tc>
        <w:tc>
          <w:tcPr>
            <w:tcW w:w="985" w:type="dxa"/>
            <w:noWrap/>
            <w:vAlign w:val="center"/>
          </w:tcPr>
          <w:p w14:paraId="6C2F0CB7">
            <w:pPr>
              <w:widowControl/>
              <w:jc w:val="center"/>
              <w:rPr>
                <w:rFonts w:ascii="宋体" w:hAnsi="宋体"/>
                <w:color w:val="000000"/>
              </w:rPr>
            </w:pPr>
            <w:r>
              <w:rPr>
                <w:rFonts w:hint="eastAsia" w:ascii="宋体" w:hAnsi="宋体"/>
                <w:color w:val="000000"/>
              </w:rPr>
              <w:t>　</w:t>
            </w:r>
          </w:p>
        </w:tc>
        <w:tc>
          <w:tcPr>
            <w:tcW w:w="1438" w:type="dxa"/>
            <w:noWrap/>
            <w:vAlign w:val="center"/>
          </w:tcPr>
          <w:p w14:paraId="6413D89A">
            <w:pPr>
              <w:widowControl/>
              <w:jc w:val="center"/>
              <w:rPr>
                <w:rFonts w:ascii="宋体" w:hAnsi="宋体"/>
                <w:color w:val="000000"/>
              </w:rPr>
            </w:pPr>
            <w:r>
              <w:rPr>
                <w:rFonts w:hint="eastAsia" w:ascii="宋体" w:hAnsi="宋体"/>
                <w:color w:val="000000"/>
              </w:rPr>
              <w:t>　</w:t>
            </w:r>
          </w:p>
        </w:tc>
        <w:tc>
          <w:tcPr>
            <w:tcW w:w="1991" w:type="dxa"/>
            <w:vAlign w:val="center"/>
          </w:tcPr>
          <w:p w14:paraId="714C9F42">
            <w:pPr>
              <w:widowControl/>
              <w:jc w:val="center"/>
              <w:rPr>
                <w:rFonts w:ascii="宋体" w:hAnsi="宋体"/>
                <w:color w:val="000000"/>
              </w:rPr>
            </w:pPr>
          </w:p>
        </w:tc>
      </w:tr>
    </w:tbl>
    <w:p w14:paraId="4A9B48CB">
      <w:pPr>
        <w:spacing w:after="120" w:afterLines="50"/>
        <w:ind w:left="601" w:hanging="601"/>
        <w:rPr>
          <w:b/>
          <w:sz w:val="24"/>
        </w:rPr>
      </w:pPr>
      <w:r>
        <w:rPr>
          <w:rFonts w:hint="eastAsia"/>
          <w:b/>
          <w:sz w:val="24"/>
        </w:rPr>
        <w:t>科普牌外观</w:t>
      </w:r>
    </w:p>
    <w:p w14:paraId="4E055F4E">
      <w:pPr>
        <w:tabs>
          <w:tab w:val="left" w:pos="720"/>
        </w:tabs>
        <w:adjustRightInd w:val="0"/>
        <w:snapToGrid w:val="0"/>
        <w:ind w:right="281" w:rightChars="134"/>
        <w:rPr>
          <w:b/>
          <w:sz w:val="24"/>
        </w:rPr>
      </w:pPr>
    </w:p>
    <w:p w14:paraId="2CA751E7">
      <w:pPr>
        <w:spacing w:after="120" w:afterLines="50"/>
        <w:ind w:left="601" w:hanging="601"/>
        <w:rPr>
          <w:b/>
          <w:sz w:val="24"/>
        </w:rPr>
      </w:pPr>
      <w:r>
        <w:rPr>
          <w:rFonts w:hint="eastAsia"/>
          <w:b/>
          <w:sz w:val="24"/>
        </w:rPr>
        <w:t>3验收标准</w:t>
      </w:r>
    </w:p>
    <w:p w14:paraId="10D1EC6A">
      <w:pPr>
        <w:spacing w:after="120" w:afterLines="50"/>
        <w:ind w:left="567" w:hanging="567"/>
        <w:rPr>
          <w:sz w:val="24"/>
        </w:rPr>
      </w:pPr>
      <w:r>
        <w:rPr>
          <w:sz w:val="24"/>
        </w:rPr>
        <w:t>3.</w:t>
      </w:r>
      <w:r>
        <w:rPr>
          <w:rFonts w:hint="eastAsia"/>
          <w:sz w:val="24"/>
        </w:rPr>
        <w:t>1</w:t>
      </w:r>
      <w:r>
        <w:rPr>
          <w:sz w:val="24"/>
        </w:rPr>
        <w:t xml:space="preserve">  </w:t>
      </w:r>
      <w:r>
        <w:rPr>
          <w:rFonts w:hint="eastAsia"/>
          <w:sz w:val="24"/>
        </w:rPr>
        <w:t>成交方应保证按照合同条款及有关技术标准所提供的苗木是准确的、健康的和质量优良的。</w:t>
      </w:r>
    </w:p>
    <w:p w14:paraId="148606A5">
      <w:pPr>
        <w:spacing w:after="120" w:afterLines="50"/>
        <w:ind w:left="567" w:hanging="567"/>
        <w:rPr>
          <w:sz w:val="24"/>
        </w:rPr>
      </w:pPr>
      <w:r>
        <w:rPr>
          <w:sz w:val="24"/>
        </w:rPr>
        <w:t xml:space="preserve">3.2  </w:t>
      </w:r>
      <w:r>
        <w:rPr>
          <w:rFonts w:hint="eastAsia"/>
          <w:sz w:val="24"/>
        </w:rPr>
        <w:t>成交方必须保证全面按规定的植物清单品种、数量、规格等要求，修剪成活定植后的规格向采购方移交合格的植物苗木。</w:t>
      </w:r>
    </w:p>
    <w:p w14:paraId="1961347F">
      <w:pPr>
        <w:spacing w:after="120" w:afterLines="50"/>
        <w:ind w:left="567" w:hanging="567"/>
        <w:rPr>
          <w:sz w:val="24"/>
        </w:rPr>
      </w:pPr>
      <w:r>
        <w:rPr>
          <w:rFonts w:hint="eastAsia"/>
          <w:sz w:val="24"/>
        </w:rPr>
        <w:t>3.</w:t>
      </w:r>
      <w:r>
        <w:rPr>
          <w:sz w:val="24"/>
        </w:rPr>
        <w:t xml:space="preserve">3  </w:t>
      </w:r>
      <w:r>
        <w:rPr>
          <w:rFonts w:hint="eastAsia"/>
          <w:sz w:val="24"/>
        </w:rPr>
        <w:t>移交验收前需保证场内种植的植物整体存活率不少于100%。</w:t>
      </w:r>
    </w:p>
    <w:p w14:paraId="66A37C53">
      <w:pPr>
        <w:spacing w:after="120" w:afterLines="50"/>
        <w:ind w:left="567" w:hanging="567"/>
        <w:rPr>
          <w:sz w:val="24"/>
        </w:rPr>
      </w:pPr>
      <w:r>
        <w:rPr>
          <w:rFonts w:hint="eastAsia"/>
          <w:sz w:val="24"/>
        </w:rPr>
        <w:t>3</w:t>
      </w:r>
      <w:r>
        <w:rPr>
          <w:sz w:val="24"/>
        </w:rPr>
        <w:t>.</w:t>
      </w:r>
      <w:r>
        <w:rPr>
          <w:rFonts w:hint="eastAsia"/>
          <w:sz w:val="24"/>
        </w:rPr>
        <w:t>4</w:t>
      </w:r>
      <w:r>
        <w:rPr>
          <w:sz w:val="24"/>
        </w:rPr>
        <w:t xml:space="preserve">  </w:t>
      </w:r>
      <w:r>
        <w:rPr>
          <w:rFonts w:hint="eastAsia"/>
          <w:sz w:val="24"/>
        </w:rPr>
        <w:t>中标方在收到补充或替换苗木的通知后，应及时制定珍稀植物补充或替换计划，根据不同植物品种选择栽植时间，保证苗木的存活。</w:t>
      </w:r>
    </w:p>
    <w:p w14:paraId="7AFD53BA">
      <w:pPr>
        <w:spacing w:after="120" w:afterLines="50"/>
        <w:ind w:left="567" w:hanging="567"/>
        <w:rPr>
          <w:rFonts w:ascii="宋体" w:hAnsi="宋体"/>
          <w:sz w:val="24"/>
        </w:rPr>
      </w:pPr>
      <w:r>
        <w:rPr>
          <w:rFonts w:ascii="宋体" w:hAnsi="宋体"/>
          <w:sz w:val="24"/>
        </w:rPr>
        <w:t xml:space="preserve">3.5  </w:t>
      </w:r>
      <w:r>
        <w:rPr>
          <w:rFonts w:hint="eastAsia" w:ascii="宋体" w:hAnsi="宋体"/>
          <w:sz w:val="24"/>
        </w:rPr>
        <w:t>苗木运抵安装现场后，中标单位</w:t>
      </w:r>
      <w:r>
        <w:rPr>
          <w:rFonts w:ascii="宋体" w:hAnsi="宋体"/>
          <w:sz w:val="24"/>
        </w:rPr>
        <w:t>完成植物种植成活养护以及苗木补充或替换工作，提交植物苗木移交确认表和植物引种及种植工作报告</w:t>
      </w:r>
      <w:r>
        <w:rPr>
          <w:rFonts w:hint="eastAsia" w:ascii="宋体" w:hAnsi="宋体"/>
          <w:sz w:val="24"/>
        </w:rPr>
        <w:t>，验收结果应以买方的验收报告为最终验收结果。</w:t>
      </w:r>
    </w:p>
    <w:p w14:paraId="354EA94E">
      <w:pPr>
        <w:spacing w:after="120" w:afterLines="50"/>
        <w:ind w:left="284" w:hanging="426"/>
        <w:rPr>
          <w:rFonts w:ascii="宋体" w:hAnsi="宋体"/>
          <w:sz w:val="24"/>
        </w:rPr>
      </w:pPr>
      <w:r>
        <w:rPr>
          <w:rFonts w:ascii="宋体" w:hAnsi="宋体"/>
          <w:sz w:val="24"/>
        </w:rPr>
        <w:t xml:space="preserve">3.6  </w:t>
      </w:r>
      <w:r>
        <w:rPr>
          <w:rFonts w:hint="eastAsia" w:ascii="宋体" w:hAnsi="宋体"/>
          <w:sz w:val="24"/>
        </w:rPr>
        <w:t>验收标准以中标人提供的投标文件中所列的指标为准（该指标应不低于招标文件所要求的指标）。任何虚假指标响应一经发现即作废标，卖方必须承担由此给买方带来的一切经济损失和其它相关责任。</w:t>
      </w:r>
    </w:p>
    <w:p w14:paraId="43704F87">
      <w:pPr>
        <w:spacing w:after="120" w:afterLines="50"/>
        <w:ind w:left="567" w:hanging="567"/>
        <w:rPr>
          <w:rFonts w:ascii="宋体" w:hAnsi="宋体"/>
          <w:sz w:val="24"/>
        </w:rPr>
      </w:pPr>
      <w:r>
        <w:rPr>
          <w:rFonts w:ascii="宋体" w:hAnsi="宋体"/>
          <w:sz w:val="24"/>
        </w:rPr>
        <w:t>3.7</w:t>
      </w:r>
      <w:r>
        <w:rPr>
          <w:rFonts w:hint="eastAsia" w:ascii="宋体" w:hAnsi="宋体"/>
          <w:sz w:val="24"/>
        </w:rPr>
        <w:t>验收由采购人、中标人及相关人员依国家有关标准、合同及有关附件要求进行，验收完毕由采购人及中标人在验收报告上签名。</w:t>
      </w:r>
    </w:p>
    <w:p w14:paraId="7A0F94EB">
      <w:pPr>
        <w:spacing w:after="120" w:afterLines="50"/>
        <w:ind w:left="601" w:hanging="601"/>
        <w:rPr>
          <w:sz w:val="24"/>
        </w:rPr>
      </w:pPr>
    </w:p>
    <w:p w14:paraId="21D2386D">
      <w:pPr>
        <w:spacing w:after="120" w:afterLines="50"/>
        <w:ind w:left="601" w:hanging="601"/>
        <w:rPr>
          <w:b/>
          <w:sz w:val="24"/>
        </w:rPr>
      </w:pPr>
      <w:r>
        <w:rPr>
          <w:rFonts w:hint="eastAsia"/>
          <w:b/>
          <w:sz w:val="24"/>
        </w:rPr>
        <w:t>4</w:t>
      </w:r>
      <w:r>
        <w:rPr>
          <w:b/>
          <w:sz w:val="24"/>
        </w:rPr>
        <w:t xml:space="preserve">  商务条款</w:t>
      </w:r>
    </w:p>
    <w:p w14:paraId="438585CB">
      <w:pPr>
        <w:spacing w:after="120" w:afterLines="50"/>
        <w:ind w:left="601" w:hanging="459"/>
        <w:rPr>
          <w:sz w:val="24"/>
        </w:rPr>
      </w:pPr>
      <w:r>
        <w:rPr>
          <w:rFonts w:hint="eastAsia"/>
          <w:sz w:val="24"/>
        </w:rPr>
        <w:t>4</w:t>
      </w:r>
      <w:r>
        <w:rPr>
          <w:sz w:val="24"/>
        </w:rPr>
        <w:t>.1时间：合同生效后</w:t>
      </w:r>
      <w:r>
        <w:rPr>
          <w:rFonts w:hint="eastAsia"/>
          <w:sz w:val="24"/>
        </w:rPr>
        <w:t>2</w:t>
      </w:r>
      <w:r>
        <w:rPr>
          <w:sz w:val="24"/>
        </w:rPr>
        <w:t>0个日历日内完成</w:t>
      </w:r>
      <w:r>
        <w:rPr>
          <w:rFonts w:hint="eastAsia"/>
          <w:sz w:val="24"/>
        </w:rPr>
        <w:t>。</w:t>
      </w:r>
    </w:p>
    <w:p w14:paraId="1A0B5DE7">
      <w:pPr>
        <w:spacing w:after="120" w:afterLines="50"/>
        <w:ind w:left="601" w:hanging="459"/>
        <w:rPr>
          <w:sz w:val="24"/>
        </w:rPr>
      </w:pPr>
      <w:r>
        <w:rPr>
          <w:rFonts w:hint="eastAsia"/>
          <w:sz w:val="24"/>
        </w:rPr>
        <w:t>*4</w:t>
      </w:r>
      <w:r>
        <w:rPr>
          <w:sz w:val="24"/>
        </w:rPr>
        <w:t>.2服务：</w:t>
      </w:r>
      <w:r>
        <w:rPr>
          <w:rFonts w:hint="eastAsia"/>
          <w:sz w:val="24"/>
        </w:rPr>
        <w:t>苗木需在签订合同3天内进场，工期不超过</w:t>
      </w:r>
      <w:r>
        <w:rPr>
          <w:rFonts w:hint="eastAsia"/>
          <w:color w:val="000000" w:themeColor="text1"/>
          <w:sz w:val="24"/>
          <w14:textFill>
            <w14:solidFill>
              <w14:schemeClr w14:val="tx1"/>
            </w14:solidFill>
          </w14:textFill>
        </w:rPr>
        <w:t>20天，养护期不低于6个月。</w:t>
      </w:r>
    </w:p>
    <w:p w14:paraId="32AF80C8">
      <w:pPr>
        <w:spacing w:after="120" w:afterLines="50"/>
        <w:ind w:firstLine="240" w:firstLineChars="100"/>
        <w:rPr>
          <w:sz w:val="24"/>
        </w:rPr>
      </w:pPr>
      <w:r>
        <w:rPr>
          <w:rFonts w:hint="eastAsia"/>
          <w:sz w:val="24"/>
        </w:rPr>
        <w:t>4.</w:t>
      </w:r>
      <w:r>
        <w:rPr>
          <w:sz w:val="24"/>
        </w:rPr>
        <w:t>3 报价</w:t>
      </w:r>
      <w:r>
        <w:rPr>
          <w:rFonts w:hint="eastAsia"/>
          <w:sz w:val="24"/>
        </w:rPr>
        <w:t>包含该项目所有费用，包括研究所已有植物种植。</w:t>
      </w:r>
    </w:p>
    <w:p w14:paraId="3C0BB9A6">
      <w:pPr>
        <w:spacing w:after="120" w:afterLines="50"/>
        <w:ind w:firstLine="240" w:firstLineChars="100"/>
        <w:rPr>
          <w:sz w:val="24"/>
        </w:rPr>
      </w:pPr>
      <w:r>
        <w:rPr>
          <w:rFonts w:hint="eastAsia"/>
          <w:sz w:val="24"/>
        </w:rPr>
        <w:t xml:space="preserve">*4.4 </w:t>
      </w:r>
      <w:bookmarkStart w:id="14" w:name="OLE_LINK1"/>
      <w:r>
        <w:rPr>
          <w:rFonts w:hint="eastAsia"/>
          <w:sz w:val="24"/>
        </w:rPr>
        <w:t>提供设计改造方</w:t>
      </w:r>
      <w:bookmarkEnd w:id="14"/>
      <w:r>
        <w:rPr>
          <w:rFonts w:hint="eastAsia"/>
          <w:sz w:val="24"/>
        </w:rPr>
        <w:t>案，设计方案可行，科学，经济环保。</w:t>
      </w:r>
    </w:p>
    <w:p w14:paraId="749A2BB4">
      <w:pPr>
        <w:spacing w:after="120" w:afterLines="50"/>
        <w:ind w:left="601" w:hanging="601"/>
        <w:rPr>
          <w:b/>
          <w:sz w:val="24"/>
        </w:rPr>
      </w:pPr>
      <w:r>
        <w:rPr>
          <w:rFonts w:hint="eastAsia"/>
          <w:b/>
          <w:sz w:val="24"/>
        </w:rPr>
        <w:t>5 本技术规格书中标注“*”号的为实质性要求，不满足其投标将被拒绝。</w:t>
      </w:r>
    </w:p>
    <w:p w14:paraId="33F597B3">
      <w:pPr>
        <w:spacing w:after="120" w:afterLines="50"/>
        <w:ind w:left="601" w:hanging="601"/>
        <w:rPr>
          <w:b/>
          <w:sz w:val="24"/>
        </w:rPr>
      </w:pPr>
    </w:p>
    <w:p w14:paraId="42A0EEB0">
      <w:pPr>
        <w:pStyle w:val="20"/>
        <w:spacing w:line="360" w:lineRule="auto"/>
        <w:rPr>
          <w:rFonts w:ascii="Times New Roman" w:hAnsi="Times New Roman" w:cs="宋体"/>
          <w:b/>
          <w:sz w:val="24"/>
          <w:szCs w:val="24"/>
        </w:rPr>
      </w:pPr>
      <w:r>
        <w:rPr>
          <w:rFonts w:hint="eastAsia" w:ascii="Times New Roman" w:hAnsi="Times New Roman"/>
          <w:b/>
          <w:sz w:val="24"/>
        </w:rPr>
        <w:t>6 如在具体技术规格中有本总则不一致之处，以具体技术规格中的要求为准</w:t>
      </w:r>
    </w:p>
    <w:p w14:paraId="6E0F5254">
      <w:pPr>
        <w:spacing w:line="360" w:lineRule="auto"/>
        <w:rPr>
          <w:b/>
          <w:sz w:val="24"/>
        </w:rPr>
      </w:pPr>
    </w:p>
    <w:p w14:paraId="1934F013">
      <w:pPr>
        <w:spacing w:after="120" w:afterLines="50" w:line="360" w:lineRule="auto"/>
        <w:rPr>
          <w:rFonts w:cs="宋体"/>
          <w:bCs/>
          <w:sz w:val="24"/>
        </w:rPr>
      </w:pPr>
      <w:r>
        <w:rPr>
          <w:rFonts w:cs="宋体"/>
          <w:bCs/>
          <w:sz w:val="24"/>
        </w:rPr>
        <w:br w:type="page"/>
      </w:r>
      <w:r>
        <w:rPr>
          <w:rFonts w:hint="eastAsia" w:cs="宋体"/>
          <w:bCs/>
          <w:sz w:val="24"/>
        </w:rPr>
        <w:t>格式文件</w:t>
      </w:r>
    </w:p>
    <w:p w14:paraId="66649963">
      <w:pPr>
        <w:pStyle w:val="3"/>
        <w:tabs>
          <w:tab w:val="left" w:pos="5580"/>
        </w:tabs>
        <w:spacing w:line="240" w:lineRule="auto"/>
        <w:rPr>
          <w:rFonts w:ascii="Times New Roman" w:hAnsi="Times New Roman" w:eastAsia="宋体" w:cs="仿宋_GB2312"/>
          <w:sz w:val="24"/>
          <w:szCs w:val="24"/>
        </w:rPr>
      </w:pPr>
      <w:bookmarkStart w:id="15" w:name="_Toc480942349"/>
      <w:bookmarkStart w:id="16" w:name="_Ref467988698"/>
      <w:bookmarkStart w:id="17" w:name="_Toc520356217"/>
      <w:bookmarkStart w:id="18" w:name="_Toc89569911"/>
      <w:r>
        <w:rPr>
          <w:rFonts w:hint="eastAsia" w:ascii="Times New Roman" w:hAnsi="Times New Roman" w:eastAsia="宋体" w:cs="仿宋_GB2312"/>
          <w:sz w:val="24"/>
          <w:szCs w:val="24"/>
        </w:rPr>
        <w:t>附件</w:t>
      </w:r>
      <w:r>
        <w:rPr>
          <w:rFonts w:ascii="Times New Roman" w:hAnsi="Times New Roman" w:eastAsia="宋体" w:cs="仿宋_GB2312"/>
          <w:sz w:val="24"/>
          <w:szCs w:val="24"/>
        </w:rPr>
        <w:t>1</w:t>
      </w:r>
      <w:r>
        <w:rPr>
          <w:rFonts w:hint="eastAsia" w:ascii="Times New Roman" w:hAnsi="Times New Roman" w:eastAsia="宋体" w:cs="仿宋_GB2312"/>
          <w:sz w:val="24"/>
          <w:szCs w:val="24"/>
        </w:rPr>
        <w:t xml:space="preserve"> 投标</w:t>
      </w:r>
      <w:bookmarkEnd w:id="15"/>
      <w:bookmarkEnd w:id="16"/>
      <w:r>
        <w:rPr>
          <w:rFonts w:hint="eastAsia" w:ascii="Times New Roman" w:hAnsi="Times New Roman" w:eastAsia="宋体" w:cs="仿宋_GB2312"/>
          <w:sz w:val="24"/>
          <w:szCs w:val="24"/>
        </w:rPr>
        <w:t>书</w:t>
      </w:r>
      <w:bookmarkEnd w:id="17"/>
      <w:r>
        <w:rPr>
          <w:rFonts w:hint="eastAsia" w:ascii="Times New Roman" w:hAnsi="Times New Roman" w:eastAsia="宋体" w:cs="仿宋_GB2312"/>
          <w:sz w:val="24"/>
          <w:szCs w:val="24"/>
        </w:rPr>
        <w:t>（格式）</w:t>
      </w:r>
      <w:bookmarkEnd w:id="18"/>
    </w:p>
    <w:p w14:paraId="71480C03">
      <w:pPr>
        <w:tabs>
          <w:tab w:val="left" w:pos="5580"/>
        </w:tabs>
        <w:spacing w:before="120"/>
        <w:rPr>
          <w:sz w:val="24"/>
        </w:rPr>
      </w:pPr>
    </w:p>
    <w:p w14:paraId="5BCE48D9">
      <w:pPr>
        <w:tabs>
          <w:tab w:val="left" w:pos="5580"/>
        </w:tabs>
        <w:spacing w:before="120"/>
        <w:rPr>
          <w:sz w:val="24"/>
        </w:rPr>
      </w:pPr>
      <w:r>
        <w:rPr>
          <w:rFonts w:hint="eastAsia" w:cs="仿宋_GB2312"/>
          <w:sz w:val="24"/>
        </w:rPr>
        <w:t>致：</w:t>
      </w:r>
      <w:r>
        <w:rPr>
          <w:sz w:val="24"/>
        </w:rPr>
        <w:t xml:space="preserve"> </w:t>
      </w:r>
    </w:p>
    <w:p w14:paraId="505CE682">
      <w:pPr>
        <w:pStyle w:val="20"/>
        <w:tabs>
          <w:tab w:val="left" w:pos="5580"/>
        </w:tabs>
        <w:ind w:firstLine="480" w:firstLineChars="200"/>
        <w:rPr>
          <w:rFonts w:ascii="Times New Roman" w:hAnsi="Times New Roman"/>
          <w:sz w:val="24"/>
          <w:szCs w:val="24"/>
        </w:rPr>
      </w:pPr>
    </w:p>
    <w:p w14:paraId="6835D786">
      <w:pPr>
        <w:pStyle w:val="20"/>
        <w:tabs>
          <w:tab w:val="left" w:pos="5580"/>
        </w:tabs>
        <w:spacing w:line="360" w:lineRule="exact"/>
        <w:ind w:firstLine="480" w:firstLineChars="200"/>
        <w:rPr>
          <w:rFonts w:ascii="Times New Roman" w:hAnsi="Times New Roman"/>
          <w:sz w:val="24"/>
          <w:szCs w:val="24"/>
        </w:rPr>
      </w:pPr>
      <w:r>
        <w:rPr>
          <w:rFonts w:hint="eastAsia" w:ascii="Times New Roman" w:hAnsi="Times New Roman" w:cs="仿宋_GB2312"/>
          <w:sz w:val="24"/>
          <w:szCs w:val="24"/>
        </w:rPr>
        <w:t>根据贵方为</w:t>
      </w:r>
      <w:r>
        <w:rPr>
          <w:rFonts w:ascii="Times New Roman" w:hAnsi="Times New Roman" w:cs="仿宋_GB2312"/>
          <w:sz w:val="24"/>
          <w:szCs w:val="24"/>
        </w:rPr>
        <w:t>(</w:t>
      </w:r>
      <w:r>
        <w:rPr>
          <w:rFonts w:hint="eastAsia" w:ascii="Times New Roman" w:hAnsi="Times New Roman" w:cs="仿宋_GB2312"/>
          <w:i/>
          <w:iCs/>
          <w:sz w:val="24"/>
          <w:szCs w:val="24"/>
          <w:u w:val="single"/>
        </w:rPr>
        <w:t>项目名称</w:t>
      </w:r>
      <w:r>
        <w:rPr>
          <w:rFonts w:ascii="Times New Roman" w:hAnsi="Times New Roman" w:cs="仿宋_GB2312"/>
          <w:sz w:val="24"/>
          <w:szCs w:val="24"/>
        </w:rPr>
        <w:t>)</w:t>
      </w:r>
      <w:r>
        <w:rPr>
          <w:rFonts w:hint="eastAsia" w:ascii="Times New Roman" w:hAnsi="Times New Roman" w:cs="仿宋_GB2312"/>
          <w:sz w:val="24"/>
          <w:szCs w:val="24"/>
        </w:rPr>
        <w:t>项目招标采购货物及服务的投标邀请</w:t>
      </w:r>
      <w:r>
        <w:rPr>
          <w:rFonts w:ascii="Times New Roman" w:hAnsi="Times New Roman" w:cs="仿宋_GB2312"/>
          <w:sz w:val="24"/>
          <w:szCs w:val="24"/>
        </w:rPr>
        <w:t>(</w:t>
      </w:r>
      <w:r>
        <w:rPr>
          <w:rFonts w:hint="eastAsia" w:ascii="Times New Roman" w:hAnsi="Times New Roman" w:cs="仿宋_GB2312"/>
          <w:i/>
          <w:iCs/>
          <w:sz w:val="24"/>
          <w:szCs w:val="24"/>
          <w:u w:val="single"/>
        </w:rPr>
        <w:t>招标编号和包号</w:t>
      </w:r>
      <w:r>
        <w:rPr>
          <w:rFonts w:ascii="Times New Roman" w:hAnsi="Times New Roman" w:cs="仿宋_GB2312"/>
          <w:sz w:val="24"/>
          <w:szCs w:val="24"/>
        </w:rPr>
        <w:t>),</w:t>
      </w:r>
      <w:r>
        <w:rPr>
          <w:rFonts w:hint="eastAsia" w:ascii="Times New Roman" w:hAnsi="Times New Roman" w:cs="仿宋_GB2312"/>
          <w:sz w:val="24"/>
          <w:szCs w:val="24"/>
        </w:rPr>
        <w:t>签字代表</w:t>
      </w:r>
      <w:r>
        <w:rPr>
          <w:rFonts w:ascii="Times New Roman" w:hAnsi="Times New Roman" w:cs="仿宋_GB2312"/>
          <w:sz w:val="24"/>
          <w:szCs w:val="24"/>
          <w:u w:val="single"/>
        </w:rPr>
        <w:t xml:space="preserve"> (</w:t>
      </w:r>
      <w:r>
        <w:rPr>
          <w:rFonts w:hint="eastAsia" w:ascii="Times New Roman" w:hAnsi="Times New Roman" w:cs="仿宋_GB2312"/>
          <w:i/>
          <w:iCs/>
          <w:sz w:val="24"/>
          <w:szCs w:val="24"/>
          <w:u w:val="single"/>
        </w:rPr>
        <w:t>姓名、职务</w:t>
      </w:r>
      <w:r>
        <w:rPr>
          <w:rFonts w:ascii="Times New Roman" w:hAnsi="Times New Roman" w:cs="仿宋_GB2312"/>
          <w:sz w:val="24"/>
          <w:szCs w:val="24"/>
        </w:rPr>
        <w:t>)</w:t>
      </w:r>
      <w:r>
        <w:rPr>
          <w:rFonts w:hint="eastAsia" w:ascii="Times New Roman" w:hAnsi="Times New Roman" w:cs="仿宋_GB2312"/>
          <w:sz w:val="24"/>
          <w:szCs w:val="24"/>
        </w:rPr>
        <w:t>经正式授权并代表投标人（</w:t>
      </w:r>
      <w:r>
        <w:rPr>
          <w:rFonts w:hint="eastAsia" w:ascii="Times New Roman" w:hAnsi="Times New Roman" w:cs="仿宋_GB2312"/>
          <w:i/>
          <w:iCs/>
          <w:sz w:val="24"/>
          <w:szCs w:val="24"/>
          <w:u w:val="single"/>
        </w:rPr>
        <w:t>投标人名称、地址</w:t>
      </w:r>
      <w:r>
        <w:rPr>
          <w:rFonts w:hint="eastAsia" w:ascii="Times New Roman" w:hAnsi="Times New Roman" w:cs="仿宋_GB2312"/>
          <w:sz w:val="24"/>
          <w:szCs w:val="24"/>
        </w:rPr>
        <w:t>）提交下述文件</w:t>
      </w:r>
    </w:p>
    <w:p w14:paraId="4EE1CA64">
      <w:pPr>
        <w:pStyle w:val="20"/>
        <w:numPr>
          <w:ilvl w:val="0"/>
          <w:numId w:val="6"/>
        </w:numPr>
        <w:tabs>
          <w:tab w:val="left" w:pos="210"/>
          <w:tab w:val="left" w:pos="315"/>
          <w:tab w:val="left" w:pos="630"/>
          <w:tab w:val="left" w:pos="840"/>
          <w:tab w:val="left" w:pos="945"/>
          <w:tab w:val="clear" w:pos="768"/>
        </w:tabs>
        <w:spacing w:line="360" w:lineRule="exact"/>
        <w:ind w:left="420" w:firstLine="0"/>
        <w:rPr>
          <w:rFonts w:ascii="Times New Roman" w:hAnsi="Times New Roman"/>
          <w:sz w:val="24"/>
          <w:szCs w:val="24"/>
        </w:rPr>
      </w:pPr>
      <w:r>
        <w:rPr>
          <w:rFonts w:hint="eastAsia" w:ascii="Times New Roman" w:hAnsi="Times New Roman" w:cs="仿宋_GB2312"/>
          <w:sz w:val="24"/>
          <w:szCs w:val="24"/>
        </w:rPr>
        <w:t>提供投标须知规定的全部投标文件：包括正本</w:t>
      </w:r>
      <w:r>
        <w:rPr>
          <w:rFonts w:hint="eastAsia" w:ascii="Times New Roman" w:hAnsi="Times New Roman" w:cs="仿宋_GB2312"/>
          <w:sz w:val="24"/>
          <w:szCs w:val="24"/>
          <w:u w:val="single"/>
        </w:rPr>
        <w:t xml:space="preserve"> </w:t>
      </w:r>
      <w:r>
        <w:rPr>
          <w:rFonts w:ascii="Times New Roman" w:hAnsi="Times New Roman" w:cs="仿宋_GB2312"/>
          <w:sz w:val="24"/>
          <w:szCs w:val="24"/>
          <w:u w:val="single"/>
        </w:rPr>
        <w:t xml:space="preserve">1 </w:t>
      </w:r>
      <w:r>
        <w:rPr>
          <w:rFonts w:hint="eastAsia" w:ascii="Times New Roman" w:hAnsi="Times New Roman" w:cs="仿宋_GB2312"/>
          <w:sz w:val="24"/>
          <w:szCs w:val="24"/>
        </w:rPr>
        <w:t>份，副本</w:t>
      </w:r>
      <w:r>
        <w:rPr>
          <w:rFonts w:hint="eastAsia" w:ascii="Times New Roman" w:hAnsi="Times New Roman" w:cs="仿宋_GB2312"/>
          <w:sz w:val="24"/>
          <w:szCs w:val="24"/>
          <w:u w:val="single"/>
        </w:rPr>
        <w:t xml:space="preserve">  </w:t>
      </w:r>
      <w:r>
        <w:rPr>
          <w:rFonts w:ascii="Times New Roman" w:hAnsi="Times New Roman" w:cs="仿宋_GB2312"/>
          <w:sz w:val="24"/>
          <w:szCs w:val="24"/>
          <w:u w:val="single"/>
        </w:rPr>
        <w:t>1</w:t>
      </w:r>
      <w:r>
        <w:rPr>
          <w:rFonts w:hint="eastAsia" w:ascii="Times New Roman" w:hAnsi="Times New Roman" w:cs="仿宋_GB2312"/>
          <w:sz w:val="24"/>
          <w:szCs w:val="24"/>
          <w:u w:val="single"/>
        </w:rPr>
        <w:t xml:space="preserve"> </w:t>
      </w:r>
      <w:r>
        <w:rPr>
          <w:rFonts w:hint="eastAsia" w:ascii="Times New Roman" w:hAnsi="Times New Roman" w:cs="仿宋_GB2312"/>
          <w:sz w:val="24"/>
          <w:szCs w:val="24"/>
        </w:rPr>
        <w:t>份。</w:t>
      </w:r>
    </w:p>
    <w:p w14:paraId="2EBAFC2F">
      <w:pPr>
        <w:pStyle w:val="20"/>
        <w:numPr>
          <w:ilvl w:val="0"/>
          <w:numId w:val="6"/>
        </w:numPr>
        <w:tabs>
          <w:tab w:val="left" w:pos="630"/>
          <w:tab w:val="left" w:pos="735"/>
          <w:tab w:val="left" w:pos="945"/>
          <w:tab w:val="clear" w:pos="768"/>
        </w:tabs>
        <w:spacing w:line="360" w:lineRule="exact"/>
        <w:ind w:left="735" w:hanging="315"/>
        <w:rPr>
          <w:rFonts w:ascii="Times New Roman" w:hAnsi="Times New Roman"/>
          <w:sz w:val="24"/>
          <w:szCs w:val="24"/>
        </w:rPr>
      </w:pPr>
      <w:r>
        <w:rPr>
          <w:rFonts w:hint="eastAsia" w:ascii="Times New Roman" w:hAnsi="Times New Roman" w:cs="仿宋_GB2312"/>
          <w:sz w:val="24"/>
          <w:szCs w:val="24"/>
        </w:rPr>
        <w:t>以形式出具的投标保证金，金额为人民币</w:t>
      </w:r>
      <w:r>
        <w:rPr>
          <w:rFonts w:hint="eastAsia" w:ascii="Times New Roman" w:hAnsi="Times New Roman" w:cs="仿宋_GB2312"/>
          <w:sz w:val="24"/>
          <w:szCs w:val="24"/>
          <w:u w:val="single"/>
        </w:rPr>
        <w:t>　　¥0　　</w:t>
      </w:r>
      <w:r>
        <w:rPr>
          <w:rFonts w:hint="eastAsia" w:ascii="Times New Roman" w:hAnsi="Times New Roman" w:cs="仿宋_GB2312"/>
          <w:sz w:val="24"/>
          <w:szCs w:val="24"/>
        </w:rPr>
        <w:t>元。</w:t>
      </w:r>
    </w:p>
    <w:p w14:paraId="01542A4E">
      <w:pPr>
        <w:pStyle w:val="20"/>
        <w:tabs>
          <w:tab w:val="left" w:pos="525"/>
          <w:tab w:val="left" w:pos="945"/>
          <w:tab w:val="left" w:pos="5580"/>
        </w:tabs>
        <w:spacing w:line="360" w:lineRule="exact"/>
        <w:ind w:firstLine="480" w:firstLineChars="200"/>
        <w:rPr>
          <w:rFonts w:ascii="Times New Roman" w:hAnsi="Times New Roman"/>
          <w:sz w:val="24"/>
          <w:szCs w:val="24"/>
        </w:rPr>
      </w:pPr>
      <w:r>
        <w:rPr>
          <w:rFonts w:hint="eastAsia" w:ascii="Times New Roman" w:hAnsi="Times New Roman" w:cs="仿宋_GB2312"/>
          <w:sz w:val="24"/>
          <w:szCs w:val="24"/>
        </w:rPr>
        <w:t>在此，签字代表宣布同意如下：</w:t>
      </w:r>
    </w:p>
    <w:p w14:paraId="6E491D49">
      <w:pPr>
        <w:pStyle w:val="20"/>
        <w:numPr>
          <w:ilvl w:val="0"/>
          <w:numId w:val="7"/>
        </w:numPr>
        <w:tabs>
          <w:tab w:val="left" w:pos="5580"/>
        </w:tabs>
        <w:spacing w:line="360" w:lineRule="exact"/>
        <w:ind w:left="780"/>
        <w:rPr>
          <w:rFonts w:ascii="Times New Roman" w:hAnsi="Times New Roman"/>
          <w:sz w:val="24"/>
          <w:szCs w:val="24"/>
          <w:u w:val="single"/>
        </w:rPr>
      </w:pPr>
      <w:r>
        <w:rPr>
          <w:rFonts w:hint="eastAsia" w:ascii="Times New Roman" w:hAnsi="Times New Roman" w:cs="仿宋_GB2312"/>
          <w:sz w:val="24"/>
          <w:szCs w:val="24"/>
        </w:rPr>
        <w:t>所附投标价格表中规定的应提交和交付的货物投标总价为</w:t>
      </w:r>
      <w:r>
        <w:rPr>
          <w:rFonts w:hint="eastAsia" w:ascii="Times New Roman" w:hAnsi="Times New Roman" w:cs="仿宋_GB2312"/>
          <w:sz w:val="24"/>
          <w:szCs w:val="24"/>
          <w:u w:val="single"/>
        </w:rPr>
        <w:t>　　</w:t>
      </w:r>
    </w:p>
    <w:p w14:paraId="0904AA64">
      <w:pPr>
        <w:pStyle w:val="20"/>
        <w:numPr>
          <w:ilvl w:val="0"/>
          <w:numId w:val="7"/>
        </w:numPr>
        <w:tabs>
          <w:tab w:val="left" w:pos="5580"/>
        </w:tabs>
        <w:spacing w:line="360" w:lineRule="exact"/>
        <w:ind w:left="780"/>
        <w:rPr>
          <w:rFonts w:ascii="Times New Roman" w:hAnsi="Times New Roman"/>
          <w:sz w:val="24"/>
          <w:szCs w:val="24"/>
          <w:u w:val="single"/>
        </w:rPr>
      </w:pPr>
      <w:r>
        <w:rPr>
          <w:rFonts w:hint="eastAsia" w:cs="宋体"/>
          <w:kern w:val="0"/>
          <w:sz w:val="24"/>
        </w:rPr>
        <w:t>万元</w:t>
      </w:r>
      <w:r>
        <w:rPr>
          <w:rFonts w:hint="eastAsia" w:ascii="Times New Roman" w:hAnsi="Times New Roman" w:cs="仿宋_GB2312"/>
          <w:sz w:val="24"/>
          <w:szCs w:val="24"/>
          <w:u w:val="single"/>
        </w:rPr>
        <w:t>　　</w:t>
      </w:r>
      <w:r>
        <w:rPr>
          <w:rFonts w:hint="eastAsia" w:ascii="Times New Roman" w:hAnsi="Times New Roman" w:cs="仿宋_GB2312"/>
          <w:i/>
          <w:iCs/>
          <w:sz w:val="24"/>
          <w:szCs w:val="24"/>
          <w:u w:val="single"/>
        </w:rPr>
        <w:t>（用文字和数字表示的投标总价，标明币种）。</w:t>
      </w:r>
    </w:p>
    <w:p w14:paraId="70A63EE8">
      <w:pPr>
        <w:pStyle w:val="20"/>
        <w:numPr>
          <w:ilvl w:val="0"/>
          <w:numId w:val="7"/>
        </w:numPr>
        <w:tabs>
          <w:tab w:val="left" w:pos="5580"/>
        </w:tabs>
        <w:spacing w:line="360" w:lineRule="exact"/>
        <w:ind w:left="780"/>
        <w:rPr>
          <w:rFonts w:ascii="Times New Roman" w:hAnsi="Times New Roman"/>
          <w:sz w:val="24"/>
          <w:szCs w:val="24"/>
        </w:rPr>
      </w:pPr>
      <w:r>
        <w:rPr>
          <w:rFonts w:hint="eastAsia" w:ascii="Times New Roman" w:hAnsi="Times New Roman" w:cs="仿宋_GB2312"/>
          <w:sz w:val="24"/>
          <w:szCs w:val="24"/>
        </w:rPr>
        <w:t>我方将按招标文件的规定履行合同责任和义务。</w:t>
      </w:r>
    </w:p>
    <w:p w14:paraId="177B5490">
      <w:pPr>
        <w:pStyle w:val="20"/>
        <w:numPr>
          <w:ilvl w:val="0"/>
          <w:numId w:val="7"/>
        </w:numPr>
        <w:tabs>
          <w:tab w:val="left" w:pos="5580"/>
        </w:tabs>
        <w:spacing w:line="360" w:lineRule="exact"/>
        <w:ind w:left="780"/>
        <w:rPr>
          <w:rFonts w:ascii="Times New Roman" w:hAnsi="Times New Roman"/>
          <w:sz w:val="24"/>
          <w:szCs w:val="24"/>
        </w:rPr>
      </w:pPr>
      <w:r>
        <w:rPr>
          <w:rFonts w:hint="eastAsia" w:ascii="Times New Roman" w:hAnsi="Times New Roman" w:cs="仿宋_GB2312"/>
          <w:sz w:val="24"/>
          <w:szCs w:val="24"/>
        </w:rPr>
        <w:t>我方已详细审查全部招标文件，包括第</w:t>
      </w:r>
      <w:r>
        <w:rPr>
          <w:rFonts w:hint="eastAsia" w:ascii="Times New Roman" w:hAnsi="Times New Roman" w:cs="仿宋_GB2312"/>
          <w:i/>
          <w:iCs/>
          <w:sz w:val="24"/>
          <w:szCs w:val="24"/>
          <w:u w:val="single"/>
        </w:rPr>
        <w:t>号（招标编号、补充通知）（如果有的话</w:t>
      </w:r>
      <w:r>
        <w:rPr>
          <w:rFonts w:hint="eastAsia" w:ascii="Times New Roman" w:hAnsi="Times New Roman" w:cs="仿宋_GB2312"/>
          <w:i/>
          <w:iCs/>
          <w:sz w:val="24"/>
          <w:szCs w:val="24"/>
        </w:rPr>
        <w:t>）</w:t>
      </w:r>
      <w:r>
        <w:rPr>
          <w:rFonts w:hint="eastAsia" w:ascii="Times New Roman" w:hAnsi="Times New Roman" w:cs="仿宋_GB2312"/>
          <w:sz w:val="24"/>
          <w:szCs w:val="24"/>
        </w:rPr>
        <w:t>。我方完全理解并同意放弃对这方面有不明及误解的权力。</w:t>
      </w:r>
    </w:p>
    <w:p w14:paraId="4E0FF565">
      <w:pPr>
        <w:pStyle w:val="20"/>
        <w:numPr>
          <w:ilvl w:val="0"/>
          <w:numId w:val="7"/>
        </w:numPr>
        <w:tabs>
          <w:tab w:val="left" w:pos="5580"/>
        </w:tabs>
        <w:spacing w:line="360" w:lineRule="exact"/>
        <w:ind w:left="780"/>
        <w:rPr>
          <w:rFonts w:ascii="Times New Roman" w:hAnsi="Times New Roman"/>
          <w:sz w:val="24"/>
          <w:szCs w:val="24"/>
        </w:rPr>
      </w:pPr>
      <w:r>
        <w:rPr>
          <w:rFonts w:hint="eastAsia" w:ascii="Times New Roman" w:hAnsi="Times New Roman" w:cs="仿宋_GB2312"/>
          <w:sz w:val="24"/>
          <w:szCs w:val="24"/>
        </w:rPr>
        <w:t>本投标有效期为自开标日起</w:t>
      </w:r>
      <w:r>
        <w:rPr>
          <w:rFonts w:hint="eastAsia" w:ascii="Times New Roman" w:hAnsi="Times New Roman" w:cs="仿宋_GB2312"/>
          <w:sz w:val="24"/>
          <w:szCs w:val="24"/>
          <w:u w:val="single"/>
        </w:rPr>
        <w:t xml:space="preserve"> </w:t>
      </w:r>
      <w:r>
        <w:rPr>
          <w:rFonts w:ascii="Times New Roman" w:hAnsi="Times New Roman" w:cs="仿宋_GB2312"/>
          <w:sz w:val="24"/>
          <w:szCs w:val="24"/>
          <w:u w:val="single"/>
        </w:rPr>
        <w:t>90个日历日</w:t>
      </w:r>
      <w:r>
        <w:rPr>
          <w:rFonts w:hint="eastAsia" w:ascii="Times New Roman" w:hAnsi="Times New Roman" w:cs="仿宋_GB2312"/>
          <w:sz w:val="24"/>
          <w:szCs w:val="24"/>
        </w:rPr>
        <w:t>。</w:t>
      </w:r>
    </w:p>
    <w:p w14:paraId="1D48D06D">
      <w:pPr>
        <w:pStyle w:val="20"/>
        <w:numPr>
          <w:ilvl w:val="0"/>
          <w:numId w:val="7"/>
        </w:numPr>
        <w:tabs>
          <w:tab w:val="left" w:pos="5580"/>
        </w:tabs>
        <w:spacing w:line="360" w:lineRule="exact"/>
        <w:ind w:left="780"/>
        <w:rPr>
          <w:rFonts w:ascii="Times New Roman" w:hAnsi="Times New Roman"/>
          <w:sz w:val="24"/>
          <w:szCs w:val="24"/>
        </w:rPr>
      </w:pPr>
      <w:r>
        <w:rPr>
          <w:rFonts w:hint="eastAsia" w:ascii="Times New Roman" w:hAnsi="Times New Roman" w:cs="仿宋_GB2312"/>
          <w:sz w:val="24"/>
          <w:szCs w:val="24"/>
        </w:rPr>
        <w:t>在规定的开标时间后，我方保证遵守招标文件中有关保证金的规定。</w:t>
      </w:r>
    </w:p>
    <w:p w14:paraId="294517C0">
      <w:pPr>
        <w:pStyle w:val="20"/>
        <w:numPr>
          <w:ilvl w:val="0"/>
          <w:numId w:val="7"/>
        </w:numPr>
        <w:tabs>
          <w:tab w:val="left" w:pos="5580"/>
        </w:tabs>
        <w:spacing w:line="360" w:lineRule="exact"/>
        <w:ind w:left="780"/>
        <w:rPr>
          <w:rFonts w:ascii="Times New Roman" w:hAnsi="Times New Roman"/>
          <w:sz w:val="24"/>
          <w:szCs w:val="24"/>
        </w:rPr>
      </w:pPr>
      <w:r>
        <w:rPr>
          <w:rFonts w:hint="eastAsia" w:ascii="Times New Roman" w:hAnsi="Times New Roman" w:cs="仿宋_GB2312"/>
          <w:sz w:val="24"/>
          <w:szCs w:val="24"/>
        </w:rPr>
        <w:t>根据投标人须知第</w:t>
      </w:r>
      <w:r>
        <w:rPr>
          <w:rFonts w:ascii="Times New Roman" w:hAnsi="Times New Roman" w:cs="仿宋_GB2312"/>
          <w:sz w:val="24"/>
          <w:szCs w:val="24"/>
        </w:rPr>
        <w:t>1</w:t>
      </w:r>
      <w:r>
        <w:rPr>
          <w:rFonts w:hint="eastAsia" w:ascii="Times New Roman" w:hAnsi="Times New Roman" w:cs="仿宋_GB2312"/>
          <w:sz w:val="24"/>
          <w:szCs w:val="24"/>
        </w:rPr>
        <w:t>条规定，我方承诺，与买方聘请的为此项目提供咨询服务的公司及任何附属机构均无关联，我方不是买方的附属机构。</w:t>
      </w:r>
    </w:p>
    <w:p w14:paraId="62C913DB">
      <w:pPr>
        <w:pStyle w:val="20"/>
        <w:numPr>
          <w:ilvl w:val="0"/>
          <w:numId w:val="7"/>
        </w:numPr>
        <w:tabs>
          <w:tab w:val="left" w:pos="5580"/>
        </w:tabs>
        <w:spacing w:line="360" w:lineRule="exact"/>
        <w:ind w:left="780"/>
        <w:rPr>
          <w:rFonts w:ascii="Times New Roman" w:hAnsi="Times New Roman"/>
          <w:sz w:val="24"/>
          <w:szCs w:val="24"/>
        </w:rPr>
      </w:pPr>
      <w:r>
        <w:rPr>
          <w:rFonts w:hint="eastAsia" w:ascii="Times New Roman" w:hAnsi="Times New Roman" w:cs="仿宋_GB2312"/>
          <w:sz w:val="24"/>
          <w:szCs w:val="24"/>
        </w:rPr>
        <w:t>我方同意提供按照贵方可能要求的与其投标有关的一切数据或资料，完全理解贵方不一定接受最低价的投标或收到的任何投标。</w:t>
      </w:r>
    </w:p>
    <w:p w14:paraId="681A91A5">
      <w:pPr>
        <w:pStyle w:val="20"/>
        <w:numPr>
          <w:ilvl w:val="0"/>
          <w:numId w:val="7"/>
        </w:numPr>
        <w:tabs>
          <w:tab w:val="left" w:pos="5580"/>
        </w:tabs>
        <w:spacing w:line="360" w:lineRule="exact"/>
        <w:ind w:left="780"/>
        <w:rPr>
          <w:rFonts w:ascii="Times New Roman" w:hAnsi="Times New Roman"/>
          <w:sz w:val="24"/>
          <w:szCs w:val="24"/>
        </w:rPr>
      </w:pPr>
      <w:r>
        <w:rPr>
          <w:rFonts w:hint="eastAsia" w:ascii="Times New Roman" w:hAnsi="Times New Roman" w:cs="仿宋_GB2312"/>
          <w:sz w:val="24"/>
          <w:szCs w:val="24"/>
        </w:rPr>
        <w:t>我方承诺本次投标的价格未低于成本价，若有疑义，我方可提供相应的证明材料。</w:t>
      </w:r>
    </w:p>
    <w:p w14:paraId="7F1CB4DB">
      <w:pPr>
        <w:pStyle w:val="20"/>
        <w:numPr>
          <w:ilvl w:val="0"/>
          <w:numId w:val="7"/>
        </w:numPr>
        <w:tabs>
          <w:tab w:val="left" w:pos="5580"/>
        </w:tabs>
        <w:spacing w:line="360" w:lineRule="exact"/>
        <w:ind w:left="780"/>
        <w:rPr>
          <w:rFonts w:ascii="Times New Roman" w:hAnsi="Times New Roman"/>
          <w:sz w:val="24"/>
          <w:szCs w:val="24"/>
        </w:rPr>
      </w:pPr>
      <w:r>
        <w:rPr>
          <w:rFonts w:hint="eastAsia" w:ascii="Times New Roman" w:hAnsi="Times New Roman" w:cs="仿宋_GB2312"/>
          <w:bCs/>
          <w:sz w:val="24"/>
          <w:szCs w:val="24"/>
        </w:rPr>
        <w:t>我方已充分理解贵方关于投标报价不得低于成本价的相关规定，并清楚若违反相关规定将导致废标的严重后果。</w:t>
      </w:r>
    </w:p>
    <w:p w14:paraId="06B704AD">
      <w:pPr>
        <w:pStyle w:val="20"/>
        <w:tabs>
          <w:tab w:val="left" w:pos="5580"/>
        </w:tabs>
        <w:ind w:firstLine="480" w:firstLineChars="200"/>
        <w:rPr>
          <w:rFonts w:ascii="Times New Roman" w:hAnsi="Times New Roman" w:cs="仿宋_GB2312"/>
          <w:sz w:val="24"/>
          <w:szCs w:val="24"/>
        </w:rPr>
      </w:pPr>
    </w:p>
    <w:p w14:paraId="1DC8105E">
      <w:pPr>
        <w:pStyle w:val="20"/>
        <w:tabs>
          <w:tab w:val="left" w:pos="5580"/>
        </w:tabs>
        <w:ind w:firstLine="480" w:firstLineChars="200"/>
        <w:rPr>
          <w:rFonts w:ascii="Times New Roman" w:hAnsi="Times New Roman"/>
          <w:sz w:val="24"/>
          <w:szCs w:val="24"/>
        </w:rPr>
      </w:pPr>
      <w:r>
        <w:rPr>
          <w:rFonts w:hint="eastAsia" w:ascii="Times New Roman" w:hAnsi="Times New Roman" w:cs="仿宋_GB2312"/>
          <w:sz w:val="24"/>
          <w:szCs w:val="24"/>
        </w:rPr>
        <w:t>与本投标有关的一切正式往来信函请寄：</w:t>
      </w:r>
    </w:p>
    <w:p w14:paraId="5F5B28AD">
      <w:pPr>
        <w:pStyle w:val="20"/>
        <w:tabs>
          <w:tab w:val="left" w:pos="5580"/>
        </w:tabs>
        <w:ind w:left="420"/>
        <w:rPr>
          <w:rFonts w:ascii="Times New Roman" w:hAnsi="Times New Roman"/>
          <w:sz w:val="24"/>
          <w:szCs w:val="24"/>
        </w:rPr>
      </w:pPr>
    </w:p>
    <w:p w14:paraId="5A83D15B">
      <w:pPr>
        <w:pStyle w:val="20"/>
        <w:tabs>
          <w:tab w:val="left" w:pos="5580"/>
        </w:tabs>
        <w:ind w:left="420"/>
        <w:rPr>
          <w:rFonts w:ascii="Times New Roman" w:hAnsi="Times New Roman" w:cs="仿宋_GB2312"/>
          <w:sz w:val="24"/>
          <w:szCs w:val="24"/>
        </w:rPr>
      </w:pPr>
      <w:r>
        <w:rPr>
          <w:rFonts w:hint="eastAsia" w:ascii="Times New Roman" w:hAnsi="Times New Roman" w:cs="仿宋_GB2312"/>
          <w:sz w:val="24"/>
          <w:szCs w:val="24"/>
        </w:rPr>
        <w:t>地址</w:t>
      </w:r>
      <w:r>
        <w:rPr>
          <w:rFonts w:ascii="Times New Roman" w:hAnsi="Times New Roman" w:cs="仿宋_GB2312"/>
          <w:sz w:val="24"/>
          <w:szCs w:val="24"/>
        </w:rPr>
        <w:t xml:space="preserve">_________________________     </w:t>
      </w:r>
      <w:r>
        <w:rPr>
          <w:rFonts w:hint="eastAsia" w:ascii="Times New Roman" w:hAnsi="Times New Roman" w:cs="仿宋_GB2312"/>
          <w:sz w:val="24"/>
          <w:szCs w:val="24"/>
        </w:rPr>
        <w:t>传真</w:t>
      </w:r>
      <w:r>
        <w:rPr>
          <w:rFonts w:ascii="Times New Roman" w:hAnsi="Times New Roman" w:cs="仿宋_GB2312"/>
          <w:sz w:val="24"/>
          <w:szCs w:val="24"/>
        </w:rPr>
        <w:t>____________________________</w:t>
      </w:r>
    </w:p>
    <w:p w14:paraId="6FA6EBAE">
      <w:pPr>
        <w:pStyle w:val="20"/>
        <w:tabs>
          <w:tab w:val="left" w:pos="5580"/>
        </w:tabs>
        <w:ind w:left="420"/>
        <w:rPr>
          <w:rFonts w:ascii="Times New Roman" w:hAnsi="Times New Roman" w:cs="仿宋_GB2312"/>
          <w:sz w:val="24"/>
          <w:szCs w:val="24"/>
        </w:rPr>
      </w:pPr>
      <w:r>
        <w:rPr>
          <w:rFonts w:hint="eastAsia" w:ascii="Times New Roman" w:hAnsi="Times New Roman" w:cs="仿宋_GB2312"/>
          <w:sz w:val="24"/>
          <w:szCs w:val="24"/>
        </w:rPr>
        <w:t>电话</w:t>
      </w:r>
      <w:r>
        <w:rPr>
          <w:rFonts w:ascii="Times New Roman" w:hAnsi="Times New Roman" w:cs="仿宋_GB2312"/>
          <w:sz w:val="24"/>
          <w:szCs w:val="24"/>
        </w:rPr>
        <w:t xml:space="preserve">_________________________     </w:t>
      </w:r>
      <w:r>
        <w:rPr>
          <w:rFonts w:hint="eastAsia" w:ascii="Times New Roman" w:hAnsi="Times New Roman" w:cs="仿宋_GB2312"/>
          <w:sz w:val="24"/>
          <w:szCs w:val="24"/>
        </w:rPr>
        <w:t>电子函件</w:t>
      </w:r>
      <w:r>
        <w:rPr>
          <w:rFonts w:ascii="Times New Roman" w:hAnsi="Times New Roman" w:cs="仿宋_GB2312"/>
          <w:sz w:val="24"/>
          <w:szCs w:val="24"/>
        </w:rPr>
        <w:t>________________________</w:t>
      </w:r>
    </w:p>
    <w:p w14:paraId="714FD3EE">
      <w:pPr>
        <w:pStyle w:val="20"/>
        <w:tabs>
          <w:tab w:val="left" w:pos="5580"/>
        </w:tabs>
        <w:ind w:left="420"/>
        <w:rPr>
          <w:rFonts w:ascii="Times New Roman" w:hAnsi="Times New Roman" w:cs="仿宋_GB2312"/>
          <w:sz w:val="24"/>
          <w:szCs w:val="24"/>
        </w:rPr>
      </w:pPr>
    </w:p>
    <w:p w14:paraId="4D0D03F7">
      <w:pPr>
        <w:pStyle w:val="20"/>
        <w:tabs>
          <w:tab w:val="left" w:pos="5580"/>
        </w:tabs>
        <w:ind w:left="420"/>
        <w:rPr>
          <w:rFonts w:ascii="Times New Roman" w:hAnsi="Times New Roman" w:cs="仿宋_GB2312"/>
          <w:sz w:val="24"/>
          <w:szCs w:val="24"/>
        </w:rPr>
      </w:pPr>
      <w:r>
        <w:rPr>
          <w:rFonts w:hint="eastAsia" w:ascii="Times New Roman" w:hAnsi="Times New Roman" w:cs="仿宋_GB2312"/>
          <w:sz w:val="24"/>
          <w:szCs w:val="24"/>
        </w:rPr>
        <w:t>投标人授权代表签字</w:t>
      </w:r>
      <w:r>
        <w:rPr>
          <w:rFonts w:ascii="Times New Roman" w:hAnsi="Times New Roman" w:cs="仿宋_GB2312"/>
          <w:sz w:val="24"/>
          <w:szCs w:val="24"/>
        </w:rPr>
        <w:t>_______________</w:t>
      </w:r>
    </w:p>
    <w:p w14:paraId="2EC6FF0F">
      <w:pPr>
        <w:pStyle w:val="20"/>
        <w:tabs>
          <w:tab w:val="left" w:pos="5580"/>
        </w:tabs>
        <w:ind w:left="420"/>
        <w:rPr>
          <w:rFonts w:ascii="Times New Roman" w:hAnsi="Times New Roman" w:cs="仿宋_GB2312"/>
          <w:sz w:val="24"/>
          <w:szCs w:val="24"/>
        </w:rPr>
      </w:pPr>
      <w:r>
        <w:rPr>
          <w:rFonts w:hint="eastAsia" w:ascii="Times New Roman" w:hAnsi="Times New Roman" w:cs="仿宋_GB2312"/>
          <w:sz w:val="24"/>
          <w:szCs w:val="24"/>
        </w:rPr>
        <w:t>投标人名称</w:t>
      </w:r>
      <w:r>
        <w:rPr>
          <w:rFonts w:ascii="Times New Roman" w:hAnsi="Times New Roman" w:cs="仿宋_GB2312"/>
          <w:sz w:val="24"/>
          <w:szCs w:val="24"/>
        </w:rPr>
        <w:t>_______________________</w:t>
      </w:r>
    </w:p>
    <w:p w14:paraId="5987B6D7">
      <w:pPr>
        <w:pStyle w:val="20"/>
        <w:tabs>
          <w:tab w:val="left" w:pos="5580"/>
        </w:tabs>
        <w:ind w:left="420"/>
        <w:rPr>
          <w:rFonts w:ascii="Times New Roman" w:hAnsi="Times New Roman" w:cs="仿宋_GB2312"/>
          <w:sz w:val="24"/>
          <w:szCs w:val="24"/>
        </w:rPr>
      </w:pPr>
    </w:p>
    <w:p w14:paraId="51367548">
      <w:pPr>
        <w:pStyle w:val="20"/>
        <w:tabs>
          <w:tab w:val="left" w:pos="5580"/>
        </w:tabs>
        <w:ind w:left="420"/>
        <w:rPr>
          <w:rFonts w:ascii="Times New Roman" w:hAnsi="Times New Roman"/>
          <w:sz w:val="24"/>
          <w:szCs w:val="24"/>
          <w:u w:val="single"/>
        </w:rPr>
      </w:pPr>
      <w:r>
        <w:rPr>
          <w:rFonts w:hint="eastAsia" w:ascii="Times New Roman" w:hAnsi="Times New Roman" w:cs="仿宋_GB2312"/>
          <w:sz w:val="24"/>
          <w:szCs w:val="24"/>
        </w:rPr>
        <w:t>开户名全称</w:t>
      </w:r>
      <w:r>
        <w:rPr>
          <w:rFonts w:hint="eastAsia" w:ascii="Times New Roman" w:hAnsi="Times New Roman" w:cs="仿宋_GB2312"/>
          <w:sz w:val="24"/>
          <w:szCs w:val="24"/>
          <w:u w:val="single"/>
        </w:rPr>
        <w:t>　　　　　　　　　　</w:t>
      </w:r>
    </w:p>
    <w:p w14:paraId="33192D04">
      <w:pPr>
        <w:pStyle w:val="20"/>
        <w:tabs>
          <w:tab w:val="left" w:pos="5580"/>
        </w:tabs>
        <w:ind w:left="420"/>
        <w:rPr>
          <w:rFonts w:ascii="Times New Roman" w:hAnsi="Times New Roman"/>
          <w:sz w:val="24"/>
          <w:szCs w:val="24"/>
        </w:rPr>
      </w:pPr>
      <w:r>
        <w:rPr>
          <w:rFonts w:hint="eastAsia" w:ascii="Times New Roman" w:hAnsi="Times New Roman" w:cs="仿宋_GB2312"/>
          <w:sz w:val="24"/>
          <w:szCs w:val="24"/>
        </w:rPr>
        <w:t>开户银行</w:t>
      </w:r>
      <w:r>
        <w:rPr>
          <w:rFonts w:hint="eastAsia" w:ascii="Times New Roman" w:hAnsi="Times New Roman" w:cs="仿宋_GB2312"/>
          <w:sz w:val="24"/>
          <w:szCs w:val="24"/>
          <w:u w:val="single"/>
        </w:rPr>
        <w:t>　　　　　　　　　　　</w:t>
      </w:r>
    </w:p>
    <w:p w14:paraId="189F96DE">
      <w:pPr>
        <w:pStyle w:val="20"/>
        <w:tabs>
          <w:tab w:val="left" w:pos="5580"/>
        </w:tabs>
        <w:ind w:left="420"/>
        <w:rPr>
          <w:rFonts w:ascii="Times New Roman" w:hAnsi="Times New Roman"/>
          <w:sz w:val="24"/>
          <w:szCs w:val="24"/>
        </w:rPr>
      </w:pPr>
      <w:r>
        <w:rPr>
          <w:rFonts w:hint="eastAsia" w:ascii="Times New Roman" w:hAnsi="Times New Roman" w:cs="仿宋_GB2312"/>
          <w:sz w:val="24"/>
          <w:szCs w:val="24"/>
        </w:rPr>
        <w:t>银行帐号</w:t>
      </w:r>
      <w:r>
        <w:rPr>
          <w:rFonts w:hint="eastAsia" w:ascii="Times New Roman" w:hAnsi="Times New Roman" w:cs="仿宋_GB2312"/>
          <w:sz w:val="24"/>
          <w:szCs w:val="24"/>
          <w:u w:val="single"/>
        </w:rPr>
        <w:t>　　　　　　　　　　　</w:t>
      </w:r>
    </w:p>
    <w:p w14:paraId="5CB81312">
      <w:pPr>
        <w:pStyle w:val="20"/>
        <w:tabs>
          <w:tab w:val="left" w:pos="5580"/>
        </w:tabs>
        <w:ind w:left="420"/>
        <w:rPr>
          <w:rFonts w:ascii="Times New Roman" w:hAnsi="Times New Roman"/>
          <w:sz w:val="24"/>
          <w:szCs w:val="24"/>
        </w:rPr>
      </w:pPr>
      <w:r>
        <w:rPr>
          <w:rFonts w:hint="eastAsia" w:ascii="Times New Roman" w:hAnsi="Times New Roman" w:cs="仿宋_GB2312"/>
          <w:sz w:val="24"/>
          <w:szCs w:val="24"/>
        </w:rPr>
        <w:t>投标人公章</w:t>
      </w:r>
      <w:r>
        <w:rPr>
          <w:rFonts w:hint="eastAsia" w:ascii="Times New Roman" w:hAnsi="Times New Roman" w:cs="仿宋_GB2312"/>
          <w:sz w:val="24"/>
          <w:szCs w:val="24"/>
          <w:u w:val="single"/>
        </w:rPr>
        <w:t>　　　　　　　　</w:t>
      </w:r>
    </w:p>
    <w:p w14:paraId="616C8660">
      <w:pPr>
        <w:pStyle w:val="20"/>
        <w:tabs>
          <w:tab w:val="left" w:pos="5580"/>
        </w:tabs>
        <w:ind w:left="420"/>
        <w:rPr>
          <w:rFonts w:ascii="Times New Roman" w:hAnsi="Times New Roman" w:cs="仿宋_GB2312"/>
          <w:sz w:val="24"/>
          <w:szCs w:val="24"/>
          <w:u w:val="single"/>
        </w:rPr>
      </w:pPr>
      <w:r>
        <w:rPr>
          <w:rFonts w:hint="eastAsia" w:ascii="Times New Roman" w:hAnsi="Times New Roman" w:cs="仿宋_GB2312"/>
          <w:sz w:val="24"/>
          <w:szCs w:val="24"/>
        </w:rPr>
        <w:t>日期</w:t>
      </w:r>
      <w:r>
        <w:rPr>
          <w:rFonts w:hint="eastAsia" w:ascii="Times New Roman" w:hAnsi="Times New Roman" w:cs="仿宋_GB2312"/>
          <w:sz w:val="24"/>
          <w:szCs w:val="24"/>
          <w:u w:val="single"/>
        </w:rPr>
        <w:t>　　　　　　　　　　　</w:t>
      </w:r>
    </w:p>
    <w:p w14:paraId="364DF22A">
      <w:pPr>
        <w:pStyle w:val="20"/>
        <w:tabs>
          <w:tab w:val="left" w:pos="5580"/>
        </w:tabs>
        <w:ind w:left="420"/>
        <w:jc w:val="left"/>
        <w:rPr>
          <w:rFonts w:ascii="Times New Roman" w:hAnsi="Times New Roman"/>
          <w:sz w:val="24"/>
          <w:szCs w:val="24"/>
          <w:u w:val="single"/>
        </w:rPr>
        <w:sectPr>
          <w:footerReference r:id="rId4" w:type="first"/>
          <w:footerReference r:id="rId3" w:type="default"/>
          <w:pgSz w:w="11907" w:h="16840"/>
          <w:pgMar w:top="1418" w:right="1418" w:bottom="1843" w:left="1418" w:header="851" w:footer="851" w:gutter="0"/>
          <w:cols w:space="720" w:num="1"/>
          <w:titlePg/>
          <w:docGrid w:linePitch="462" w:charSpace="0"/>
        </w:sectPr>
      </w:pPr>
    </w:p>
    <w:p w14:paraId="40586E44">
      <w:pPr>
        <w:pStyle w:val="3"/>
        <w:tabs>
          <w:tab w:val="left" w:pos="5580"/>
        </w:tabs>
        <w:spacing w:line="240" w:lineRule="auto"/>
        <w:rPr>
          <w:rFonts w:ascii="Times New Roman" w:hAnsi="Times New Roman" w:eastAsia="宋体"/>
          <w:sz w:val="24"/>
          <w:szCs w:val="24"/>
        </w:rPr>
      </w:pPr>
      <w:bookmarkStart w:id="19" w:name="_Toc89569912"/>
      <w:bookmarkStart w:id="20" w:name="_Toc520356218"/>
      <w:bookmarkStart w:id="21" w:name="_Toc480942350"/>
      <w:bookmarkStart w:id="22" w:name="_Ref467988705"/>
      <w:r>
        <w:rPr>
          <w:rFonts w:hint="eastAsia" w:ascii="Times New Roman" w:hAnsi="Times New Roman" w:eastAsia="宋体" w:cs="仿宋_GB2312"/>
          <w:sz w:val="24"/>
          <w:szCs w:val="24"/>
        </w:rPr>
        <w:t>附件</w:t>
      </w:r>
      <w:r>
        <w:rPr>
          <w:rFonts w:ascii="Times New Roman" w:hAnsi="Times New Roman" w:eastAsia="宋体" w:cs="仿宋_GB2312"/>
          <w:sz w:val="24"/>
          <w:szCs w:val="24"/>
        </w:rPr>
        <w:t>2</w:t>
      </w:r>
      <w:r>
        <w:rPr>
          <w:rFonts w:hint="eastAsia" w:ascii="Times New Roman" w:hAnsi="Times New Roman" w:eastAsia="宋体" w:cs="仿宋_GB2312"/>
          <w:sz w:val="24"/>
          <w:szCs w:val="24"/>
        </w:rPr>
        <w:t xml:space="preserve">  投标一览表</w:t>
      </w:r>
      <w:bookmarkEnd w:id="19"/>
      <w:bookmarkEnd w:id="20"/>
      <w:bookmarkEnd w:id="21"/>
      <w:bookmarkEnd w:id="22"/>
    </w:p>
    <w:p w14:paraId="09D1F4C7">
      <w:pPr>
        <w:tabs>
          <w:tab w:val="left" w:pos="1800"/>
          <w:tab w:val="left" w:pos="5580"/>
        </w:tabs>
        <w:jc w:val="left"/>
        <w:rPr>
          <w:sz w:val="24"/>
        </w:rPr>
      </w:pPr>
    </w:p>
    <w:p w14:paraId="6F50EF11">
      <w:pPr>
        <w:tabs>
          <w:tab w:val="left" w:pos="1800"/>
          <w:tab w:val="left" w:pos="5580"/>
        </w:tabs>
        <w:spacing w:line="400" w:lineRule="exact"/>
        <w:jc w:val="left"/>
        <w:rPr>
          <w:rFonts w:cs="仿宋_GB2312"/>
          <w:sz w:val="24"/>
          <w:u w:val="single"/>
        </w:rPr>
      </w:pPr>
      <w:r>
        <w:rPr>
          <w:rFonts w:hint="eastAsia" w:cs="仿宋_GB2312"/>
          <w:sz w:val="24"/>
        </w:rPr>
        <w:t>招标编号：</w:t>
      </w:r>
      <w:r>
        <w:rPr>
          <w:rFonts w:hint="eastAsia" w:cs="仿宋_GB2312"/>
          <w:sz w:val="24"/>
          <w:u w:val="single"/>
        </w:rPr>
        <w:t xml:space="preserve">                    </w:t>
      </w:r>
    </w:p>
    <w:p w14:paraId="65C41297">
      <w:pPr>
        <w:tabs>
          <w:tab w:val="left" w:pos="1800"/>
          <w:tab w:val="left" w:pos="5580"/>
        </w:tabs>
        <w:spacing w:line="400" w:lineRule="exact"/>
        <w:jc w:val="left"/>
        <w:rPr>
          <w:sz w:val="24"/>
        </w:rPr>
      </w:pPr>
      <w:r>
        <w:rPr>
          <w:rFonts w:hint="eastAsia"/>
          <w:sz w:val="24"/>
        </w:rPr>
        <w:t>投标人名称：__________________</w:t>
      </w:r>
    </w:p>
    <w:p w14:paraId="4F19B052">
      <w:pPr>
        <w:tabs>
          <w:tab w:val="left" w:pos="1800"/>
          <w:tab w:val="left" w:pos="5580"/>
        </w:tabs>
        <w:jc w:val="left"/>
        <w:rPr>
          <w:rFonts w:cs="仿宋_GB2312"/>
          <w:sz w:val="24"/>
        </w:rPr>
      </w:pPr>
    </w:p>
    <w:tbl>
      <w:tblPr>
        <w:tblStyle w:val="38"/>
        <w:tblW w:w="102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51"/>
        <w:gridCol w:w="1318"/>
        <w:gridCol w:w="962"/>
        <w:gridCol w:w="1095"/>
        <w:gridCol w:w="1185"/>
        <w:gridCol w:w="1307"/>
        <w:gridCol w:w="1158"/>
        <w:gridCol w:w="1320"/>
        <w:gridCol w:w="1185"/>
      </w:tblGrid>
      <w:tr w14:paraId="731D1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751" w:type="dxa"/>
            <w:vAlign w:val="center"/>
          </w:tcPr>
          <w:p w14:paraId="11D905EE">
            <w:pPr>
              <w:jc w:val="center"/>
            </w:pPr>
            <w:r>
              <w:rPr>
                <w:rFonts w:hint="eastAsia"/>
                <w:sz w:val="24"/>
              </w:rPr>
              <w:t>包号</w:t>
            </w:r>
          </w:p>
        </w:tc>
        <w:tc>
          <w:tcPr>
            <w:tcW w:w="1318" w:type="dxa"/>
            <w:vAlign w:val="center"/>
          </w:tcPr>
          <w:p w14:paraId="4688EFF7">
            <w:pPr>
              <w:ind w:left="-146" w:firstLine="146"/>
              <w:jc w:val="center"/>
            </w:pPr>
            <w:r>
              <w:rPr>
                <w:rFonts w:hint="eastAsia"/>
                <w:sz w:val="24"/>
              </w:rPr>
              <w:t>货物名称</w:t>
            </w:r>
          </w:p>
        </w:tc>
        <w:tc>
          <w:tcPr>
            <w:tcW w:w="962" w:type="dxa"/>
            <w:vAlign w:val="center"/>
          </w:tcPr>
          <w:p w14:paraId="1BC1E45C">
            <w:pPr>
              <w:jc w:val="center"/>
            </w:pPr>
            <w:r>
              <w:rPr>
                <w:rFonts w:hint="eastAsia"/>
                <w:sz w:val="24"/>
              </w:rPr>
              <w:t>数量</w:t>
            </w:r>
          </w:p>
        </w:tc>
        <w:tc>
          <w:tcPr>
            <w:tcW w:w="1095" w:type="dxa"/>
            <w:vAlign w:val="center"/>
          </w:tcPr>
          <w:p w14:paraId="0CBCBB9E">
            <w:pPr>
              <w:jc w:val="center"/>
            </w:pPr>
            <w:r>
              <w:rPr>
                <w:rFonts w:hint="eastAsia"/>
                <w:sz w:val="24"/>
              </w:rPr>
              <w:t>价格条件</w:t>
            </w:r>
          </w:p>
        </w:tc>
        <w:tc>
          <w:tcPr>
            <w:tcW w:w="1185" w:type="dxa"/>
            <w:vAlign w:val="center"/>
          </w:tcPr>
          <w:p w14:paraId="2652E4A1">
            <w:pPr>
              <w:jc w:val="center"/>
            </w:pPr>
            <w:r>
              <w:rPr>
                <w:rFonts w:hint="eastAsia"/>
                <w:sz w:val="24"/>
              </w:rPr>
              <w:t>投标币种</w:t>
            </w:r>
          </w:p>
        </w:tc>
        <w:tc>
          <w:tcPr>
            <w:tcW w:w="1307" w:type="dxa"/>
            <w:vAlign w:val="center"/>
          </w:tcPr>
          <w:p w14:paraId="44FF007B">
            <w:pPr>
              <w:jc w:val="center"/>
            </w:pPr>
            <w:r>
              <w:rPr>
                <w:rFonts w:hint="eastAsia"/>
                <w:sz w:val="24"/>
              </w:rPr>
              <w:t>投标总价</w:t>
            </w:r>
          </w:p>
        </w:tc>
        <w:tc>
          <w:tcPr>
            <w:tcW w:w="1158" w:type="dxa"/>
            <w:vAlign w:val="center"/>
          </w:tcPr>
          <w:p w14:paraId="49092C9D">
            <w:pPr>
              <w:jc w:val="center"/>
            </w:pPr>
            <w:r>
              <w:rPr>
                <w:rFonts w:hint="eastAsia"/>
                <w:sz w:val="24"/>
              </w:rPr>
              <w:t>交货期</w:t>
            </w:r>
          </w:p>
        </w:tc>
        <w:tc>
          <w:tcPr>
            <w:tcW w:w="1320" w:type="dxa"/>
            <w:vAlign w:val="center"/>
          </w:tcPr>
          <w:p w14:paraId="7DF280A8">
            <w:pPr>
              <w:jc w:val="center"/>
            </w:pPr>
            <w:r>
              <w:rPr>
                <w:rFonts w:hint="eastAsia"/>
                <w:sz w:val="24"/>
              </w:rPr>
              <w:t>投标</w:t>
            </w:r>
          </w:p>
          <w:p w14:paraId="59898C49">
            <w:pPr>
              <w:jc w:val="center"/>
            </w:pPr>
            <w:r>
              <w:rPr>
                <w:rFonts w:hint="eastAsia"/>
                <w:sz w:val="24"/>
              </w:rPr>
              <w:t>保证金</w:t>
            </w:r>
          </w:p>
          <w:p w14:paraId="20794217">
            <w:pPr>
              <w:jc w:val="center"/>
            </w:pPr>
            <w:r>
              <w:rPr>
                <w:rFonts w:hint="eastAsia"/>
                <w:sz w:val="24"/>
              </w:rPr>
              <w:t>（有/无）</w:t>
            </w:r>
          </w:p>
        </w:tc>
        <w:tc>
          <w:tcPr>
            <w:tcW w:w="1185" w:type="dxa"/>
            <w:vAlign w:val="center"/>
          </w:tcPr>
          <w:p w14:paraId="7AB14919">
            <w:pPr>
              <w:jc w:val="center"/>
            </w:pPr>
            <w:r>
              <w:rPr>
                <w:rFonts w:hint="eastAsia"/>
                <w:sz w:val="24"/>
              </w:rPr>
              <w:t>投标声明</w:t>
            </w:r>
          </w:p>
        </w:tc>
      </w:tr>
      <w:tr w14:paraId="593B8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751" w:type="dxa"/>
          </w:tcPr>
          <w:p w14:paraId="75FD0C91"/>
        </w:tc>
        <w:tc>
          <w:tcPr>
            <w:tcW w:w="1318" w:type="dxa"/>
          </w:tcPr>
          <w:p w14:paraId="490BF9B9"/>
          <w:p w14:paraId="27938836"/>
          <w:p w14:paraId="1E2D01C3"/>
          <w:p w14:paraId="039C98AA"/>
          <w:p w14:paraId="7D0EAB0A"/>
        </w:tc>
        <w:tc>
          <w:tcPr>
            <w:tcW w:w="962" w:type="dxa"/>
          </w:tcPr>
          <w:p w14:paraId="4C871563">
            <w:pPr>
              <w:jc w:val="center"/>
            </w:pPr>
          </w:p>
        </w:tc>
        <w:tc>
          <w:tcPr>
            <w:tcW w:w="1095" w:type="dxa"/>
          </w:tcPr>
          <w:p w14:paraId="3724EBA4">
            <w:pPr>
              <w:jc w:val="center"/>
            </w:pPr>
          </w:p>
        </w:tc>
        <w:tc>
          <w:tcPr>
            <w:tcW w:w="1185" w:type="dxa"/>
          </w:tcPr>
          <w:p w14:paraId="7C16531F">
            <w:pPr>
              <w:jc w:val="center"/>
            </w:pPr>
          </w:p>
        </w:tc>
        <w:tc>
          <w:tcPr>
            <w:tcW w:w="1307" w:type="dxa"/>
          </w:tcPr>
          <w:p w14:paraId="33BC594C">
            <w:pPr>
              <w:jc w:val="center"/>
            </w:pPr>
          </w:p>
        </w:tc>
        <w:tc>
          <w:tcPr>
            <w:tcW w:w="1158" w:type="dxa"/>
          </w:tcPr>
          <w:p w14:paraId="78A0017F">
            <w:pPr>
              <w:jc w:val="center"/>
            </w:pPr>
          </w:p>
        </w:tc>
        <w:tc>
          <w:tcPr>
            <w:tcW w:w="1320" w:type="dxa"/>
          </w:tcPr>
          <w:p w14:paraId="240B1C90">
            <w:pPr>
              <w:jc w:val="center"/>
            </w:pPr>
          </w:p>
        </w:tc>
        <w:tc>
          <w:tcPr>
            <w:tcW w:w="1185" w:type="dxa"/>
          </w:tcPr>
          <w:p w14:paraId="438C363F">
            <w:pPr>
              <w:jc w:val="center"/>
            </w:pPr>
          </w:p>
        </w:tc>
      </w:tr>
      <w:tr w14:paraId="0955E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751" w:type="dxa"/>
          </w:tcPr>
          <w:p w14:paraId="1466A971"/>
          <w:p w14:paraId="49648B00"/>
          <w:p w14:paraId="22805FC6"/>
          <w:p w14:paraId="489A5764"/>
          <w:p w14:paraId="0F125884"/>
        </w:tc>
        <w:tc>
          <w:tcPr>
            <w:tcW w:w="1318" w:type="dxa"/>
          </w:tcPr>
          <w:p w14:paraId="58F5E163"/>
        </w:tc>
        <w:tc>
          <w:tcPr>
            <w:tcW w:w="962" w:type="dxa"/>
          </w:tcPr>
          <w:p w14:paraId="279C6298">
            <w:pPr>
              <w:jc w:val="center"/>
            </w:pPr>
          </w:p>
        </w:tc>
        <w:tc>
          <w:tcPr>
            <w:tcW w:w="1095" w:type="dxa"/>
          </w:tcPr>
          <w:p w14:paraId="6B133E25">
            <w:pPr>
              <w:jc w:val="center"/>
            </w:pPr>
          </w:p>
        </w:tc>
        <w:tc>
          <w:tcPr>
            <w:tcW w:w="1185" w:type="dxa"/>
          </w:tcPr>
          <w:p w14:paraId="791C3AC0">
            <w:pPr>
              <w:jc w:val="center"/>
            </w:pPr>
          </w:p>
        </w:tc>
        <w:tc>
          <w:tcPr>
            <w:tcW w:w="1307" w:type="dxa"/>
          </w:tcPr>
          <w:p w14:paraId="775F6616">
            <w:pPr>
              <w:jc w:val="center"/>
            </w:pPr>
          </w:p>
        </w:tc>
        <w:tc>
          <w:tcPr>
            <w:tcW w:w="1158" w:type="dxa"/>
          </w:tcPr>
          <w:p w14:paraId="79017F7D">
            <w:pPr>
              <w:jc w:val="center"/>
            </w:pPr>
          </w:p>
        </w:tc>
        <w:tc>
          <w:tcPr>
            <w:tcW w:w="1320" w:type="dxa"/>
          </w:tcPr>
          <w:p w14:paraId="02B77503">
            <w:pPr>
              <w:jc w:val="center"/>
            </w:pPr>
          </w:p>
        </w:tc>
        <w:tc>
          <w:tcPr>
            <w:tcW w:w="1185" w:type="dxa"/>
          </w:tcPr>
          <w:p w14:paraId="36D0F4BA">
            <w:pPr>
              <w:jc w:val="center"/>
            </w:pPr>
          </w:p>
        </w:tc>
      </w:tr>
      <w:tr w14:paraId="608C0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jc w:val="center"/>
        </w:trPr>
        <w:tc>
          <w:tcPr>
            <w:tcW w:w="751" w:type="dxa"/>
          </w:tcPr>
          <w:p w14:paraId="5D5BB8FD"/>
          <w:p w14:paraId="75BDAF73"/>
          <w:p w14:paraId="7A147B91"/>
          <w:p w14:paraId="23B55B9E"/>
          <w:p w14:paraId="3DD7A2B8"/>
        </w:tc>
        <w:tc>
          <w:tcPr>
            <w:tcW w:w="1318" w:type="dxa"/>
          </w:tcPr>
          <w:p w14:paraId="6D0AD967"/>
        </w:tc>
        <w:tc>
          <w:tcPr>
            <w:tcW w:w="962" w:type="dxa"/>
          </w:tcPr>
          <w:p w14:paraId="18BBBB64">
            <w:pPr>
              <w:jc w:val="center"/>
            </w:pPr>
          </w:p>
        </w:tc>
        <w:tc>
          <w:tcPr>
            <w:tcW w:w="1095" w:type="dxa"/>
          </w:tcPr>
          <w:p w14:paraId="2F16521F">
            <w:pPr>
              <w:jc w:val="center"/>
            </w:pPr>
          </w:p>
        </w:tc>
        <w:tc>
          <w:tcPr>
            <w:tcW w:w="1185" w:type="dxa"/>
          </w:tcPr>
          <w:p w14:paraId="494B1D02">
            <w:pPr>
              <w:jc w:val="center"/>
            </w:pPr>
          </w:p>
        </w:tc>
        <w:tc>
          <w:tcPr>
            <w:tcW w:w="1307" w:type="dxa"/>
          </w:tcPr>
          <w:p w14:paraId="18977B8D">
            <w:pPr>
              <w:jc w:val="center"/>
            </w:pPr>
          </w:p>
        </w:tc>
        <w:tc>
          <w:tcPr>
            <w:tcW w:w="1158" w:type="dxa"/>
          </w:tcPr>
          <w:p w14:paraId="52467200">
            <w:pPr>
              <w:jc w:val="center"/>
            </w:pPr>
          </w:p>
        </w:tc>
        <w:tc>
          <w:tcPr>
            <w:tcW w:w="1320" w:type="dxa"/>
          </w:tcPr>
          <w:p w14:paraId="028BE02D">
            <w:pPr>
              <w:jc w:val="center"/>
            </w:pPr>
          </w:p>
        </w:tc>
        <w:tc>
          <w:tcPr>
            <w:tcW w:w="1185" w:type="dxa"/>
          </w:tcPr>
          <w:p w14:paraId="50919EFC">
            <w:pPr>
              <w:jc w:val="center"/>
            </w:pPr>
          </w:p>
        </w:tc>
      </w:tr>
    </w:tbl>
    <w:p w14:paraId="57DEAFAA">
      <w:pPr>
        <w:tabs>
          <w:tab w:val="left" w:pos="1800"/>
          <w:tab w:val="left" w:pos="5580"/>
        </w:tabs>
        <w:jc w:val="left"/>
        <w:rPr>
          <w:rFonts w:cs="仿宋_GB2312"/>
          <w:sz w:val="24"/>
        </w:rPr>
      </w:pPr>
    </w:p>
    <w:p w14:paraId="74AD7F39">
      <w:pPr>
        <w:tabs>
          <w:tab w:val="left" w:pos="1800"/>
          <w:tab w:val="left" w:pos="5580"/>
        </w:tabs>
        <w:jc w:val="left"/>
        <w:rPr>
          <w:rFonts w:cs="仿宋_GB2312"/>
          <w:sz w:val="24"/>
        </w:rPr>
      </w:pPr>
    </w:p>
    <w:p w14:paraId="1F9C1341">
      <w:pPr>
        <w:pStyle w:val="20"/>
        <w:tabs>
          <w:tab w:val="left" w:pos="5580"/>
        </w:tabs>
        <w:spacing w:before="120"/>
        <w:rPr>
          <w:rFonts w:ascii="Times New Roman" w:hAnsi="Times New Roman"/>
          <w:sz w:val="24"/>
          <w:szCs w:val="24"/>
        </w:rPr>
      </w:pPr>
      <w:r>
        <w:rPr>
          <w:rFonts w:hint="eastAsia" w:ascii="Times New Roman" w:hAnsi="Times New Roman" w:cs="仿宋_GB2312"/>
          <w:sz w:val="24"/>
          <w:szCs w:val="24"/>
        </w:rPr>
        <w:t>投标人名称（盖章）：</w:t>
      </w:r>
      <w:r>
        <w:rPr>
          <w:rFonts w:ascii="Times New Roman" w:hAnsi="Times New Roman" w:cs="仿宋_GB2312"/>
          <w:sz w:val="24"/>
          <w:szCs w:val="24"/>
          <w:u w:val="single"/>
        </w:rPr>
        <w:t xml:space="preserve">                       </w:t>
      </w:r>
    </w:p>
    <w:p w14:paraId="5B180AC4">
      <w:pPr>
        <w:pStyle w:val="20"/>
        <w:tabs>
          <w:tab w:val="left" w:pos="5340"/>
        </w:tabs>
        <w:spacing w:before="120"/>
        <w:rPr>
          <w:rFonts w:ascii="Times New Roman" w:hAnsi="Times New Roman"/>
          <w:sz w:val="24"/>
          <w:szCs w:val="24"/>
          <w:u w:val="single"/>
        </w:rPr>
      </w:pPr>
      <w:r>
        <w:rPr>
          <w:rFonts w:hint="eastAsia" w:ascii="Times New Roman" w:hAnsi="Times New Roman" w:cs="仿宋_GB2312"/>
          <w:sz w:val="24"/>
          <w:szCs w:val="24"/>
        </w:rPr>
        <w:t>投标人授权代表</w:t>
      </w:r>
      <w:r>
        <w:rPr>
          <w:rFonts w:ascii="Times New Roman" w:hAnsi="Times New Roman" w:cs="仿宋_GB2312"/>
          <w:sz w:val="24"/>
          <w:szCs w:val="24"/>
        </w:rPr>
        <w:t>(</w:t>
      </w:r>
      <w:r>
        <w:rPr>
          <w:rFonts w:hint="eastAsia" w:ascii="Times New Roman" w:hAnsi="Times New Roman" w:cs="仿宋_GB2312"/>
          <w:sz w:val="24"/>
          <w:szCs w:val="24"/>
        </w:rPr>
        <w:t>签字</w:t>
      </w:r>
      <w:r>
        <w:rPr>
          <w:rFonts w:ascii="Times New Roman" w:hAnsi="Times New Roman" w:cs="仿宋_GB2312"/>
          <w:sz w:val="24"/>
          <w:szCs w:val="24"/>
        </w:rPr>
        <w:t>):</w:t>
      </w:r>
      <w:r>
        <w:rPr>
          <w:rFonts w:ascii="Times New Roman" w:hAnsi="Times New Roman"/>
          <w:sz w:val="24"/>
          <w:szCs w:val="24"/>
          <w:u w:val="single"/>
        </w:rPr>
        <w:tab/>
      </w:r>
    </w:p>
    <w:p w14:paraId="37B7D1A0">
      <w:pPr>
        <w:autoSpaceDE w:val="0"/>
        <w:autoSpaceDN w:val="0"/>
        <w:spacing w:line="360" w:lineRule="auto"/>
        <w:textAlignment w:val="bottom"/>
        <w:rPr>
          <w:rFonts w:cs="Arial"/>
          <w:sz w:val="24"/>
        </w:rPr>
      </w:pPr>
    </w:p>
    <w:p w14:paraId="65481D58">
      <w:pPr>
        <w:autoSpaceDE w:val="0"/>
        <w:autoSpaceDN w:val="0"/>
        <w:spacing w:line="360" w:lineRule="auto"/>
        <w:textAlignment w:val="bottom"/>
        <w:rPr>
          <w:rFonts w:cs="Arial"/>
          <w:sz w:val="24"/>
        </w:rPr>
      </w:pPr>
      <w:r>
        <w:rPr>
          <w:rFonts w:hint="eastAsia" w:cs="Arial"/>
          <w:sz w:val="24"/>
        </w:rPr>
        <w:t>日期：</w:t>
      </w:r>
      <w:r>
        <w:rPr>
          <w:rFonts w:hint="eastAsia" w:cs="Arial"/>
          <w:sz w:val="24"/>
          <w:u w:val="single"/>
        </w:rPr>
        <w:t xml:space="preserve">                            </w:t>
      </w:r>
    </w:p>
    <w:p w14:paraId="29634EEA">
      <w:pPr>
        <w:pStyle w:val="20"/>
        <w:tabs>
          <w:tab w:val="left" w:pos="5340"/>
        </w:tabs>
        <w:spacing w:before="120"/>
        <w:rPr>
          <w:rFonts w:ascii="Times New Roman" w:hAnsi="Times New Roman"/>
          <w:sz w:val="24"/>
          <w:szCs w:val="24"/>
        </w:rPr>
      </w:pPr>
    </w:p>
    <w:p w14:paraId="0C44D4E0">
      <w:pPr>
        <w:pStyle w:val="20"/>
        <w:rPr>
          <w:rFonts w:ascii="Times New Roman" w:hAnsi="Times New Roman" w:cs="仿宋_GB2312"/>
          <w:sz w:val="24"/>
          <w:szCs w:val="24"/>
        </w:rPr>
      </w:pPr>
    </w:p>
    <w:p w14:paraId="042BFC52">
      <w:pPr>
        <w:pStyle w:val="20"/>
        <w:spacing w:line="400" w:lineRule="exact"/>
        <w:rPr>
          <w:rFonts w:ascii="Times New Roman" w:hAnsi="Times New Roman" w:cs="仿宋_GB2312"/>
          <w:sz w:val="24"/>
          <w:szCs w:val="24"/>
        </w:rPr>
      </w:pPr>
      <w:r>
        <w:rPr>
          <w:rFonts w:hint="eastAsia" w:ascii="Times New Roman" w:hAnsi="Times New Roman" w:cs="仿宋_GB2312"/>
          <w:sz w:val="24"/>
          <w:szCs w:val="24"/>
        </w:rPr>
        <w:t>注：</w:t>
      </w:r>
    </w:p>
    <w:p w14:paraId="4648606A">
      <w:pPr>
        <w:pStyle w:val="20"/>
        <w:spacing w:line="400" w:lineRule="exact"/>
        <w:rPr>
          <w:rFonts w:ascii="Times New Roman" w:hAnsi="Times New Roman" w:cs="仿宋_GB2312"/>
          <w:sz w:val="24"/>
          <w:szCs w:val="24"/>
        </w:rPr>
      </w:pPr>
      <w:r>
        <w:rPr>
          <w:rFonts w:hint="eastAsia" w:ascii="Times New Roman" w:hAnsi="Times New Roman" w:cs="仿宋_GB2312"/>
          <w:sz w:val="24"/>
          <w:szCs w:val="24"/>
        </w:rPr>
        <w:t>1、本表按包填写；</w:t>
      </w:r>
    </w:p>
    <w:p w14:paraId="7A704A25">
      <w:pPr>
        <w:pStyle w:val="20"/>
        <w:spacing w:line="400" w:lineRule="exact"/>
        <w:rPr>
          <w:rFonts w:ascii="Times New Roman" w:hAnsi="Times New Roman" w:cs="仿宋_GB2312"/>
          <w:sz w:val="24"/>
          <w:szCs w:val="24"/>
        </w:rPr>
      </w:pPr>
      <w:r>
        <w:rPr>
          <w:rFonts w:hint="eastAsia" w:ascii="Times New Roman" w:hAnsi="Times New Roman" w:cs="仿宋_GB2312"/>
          <w:sz w:val="24"/>
          <w:szCs w:val="24"/>
        </w:rPr>
        <w:t>2、招标文件明确要求的内容无需在投标声明中填写；</w:t>
      </w:r>
    </w:p>
    <w:p w14:paraId="10E45AE3">
      <w:pPr>
        <w:pStyle w:val="20"/>
        <w:spacing w:line="400" w:lineRule="exact"/>
        <w:ind w:left="420"/>
        <w:rPr>
          <w:rFonts w:ascii="Times New Roman" w:hAnsi="Times New Roman" w:cs="仿宋_GB2312"/>
          <w:sz w:val="24"/>
          <w:szCs w:val="24"/>
        </w:rPr>
      </w:pPr>
      <w:r>
        <w:rPr>
          <w:rFonts w:hint="eastAsia" w:ascii="Times New Roman" w:hAnsi="Times New Roman" w:cs="仿宋_GB2312"/>
          <w:sz w:val="24"/>
          <w:szCs w:val="24"/>
        </w:rPr>
        <w:t>3、投标人如有在投标文件投标报价表中未注明的进一步折扣和声明应在本表中填写，开标时未予宣读的声明，评标时不予考虑；</w:t>
      </w:r>
    </w:p>
    <w:p w14:paraId="41B1D8A1">
      <w:pPr>
        <w:pStyle w:val="20"/>
        <w:spacing w:line="400" w:lineRule="exact"/>
        <w:rPr>
          <w:rFonts w:ascii="Times New Roman" w:hAnsi="Times New Roman" w:cs="仿宋_GB2312"/>
          <w:sz w:val="24"/>
          <w:szCs w:val="24"/>
        </w:rPr>
      </w:pPr>
      <w:r>
        <w:rPr>
          <w:rFonts w:hint="eastAsia" w:ascii="Times New Roman" w:hAnsi="Times New Roman" w:cs="仿宋_GB2312"/>
          <w:sz w:val="24"/>
          <w:szCs w:val="24"/>
        </w:rPr>
        <w:t>4、开标一览表应按第二册“资料表”的规定密封递交；</w:t>
      </w:r>
    </w:p>
    <w:p w14:paraId="25B3F08A">
      <w:pPr>
        <w:pStyle w:val="20"/>
        <w:spacing w:line="400" w:lineRule="exact"/>
        <w:rPr>
          <w:rFonts w:ascii="Times New Roman" w:hAnsi="Times New Roman" w:cs="仿宋_GB2312"/>
          <w:sz w:val="24"/>
          <w:szCs w:val="24"/>
        </w:rPr>
      </w:pPr>
      <w:r>
        <w:rPr>
          <w:rFonts w:hint="eastAsia" w:ascii="Times New Roman" w:hAnsi="Times New Roman" w:cs="仿宋_GB2312"/>
          <w:sz w:val="24"/>
          <w:szCs w:val="24"/>
        </w:rPr>
        <w:t>5、本表中投标价格应与投标分项报价表中对应包号的投标总价一致。</w:t>
      </w:r>
    </w:p>
    <w:p w14:paraId="6641E3A5">
      <w:pPr>
        <w:pStyle w:val="3"/>
        <w:tabs>
          <w:tab w:val="left" w:pos="5580"/>
        </w:tabs>
        <w:spacing w:line="240" w:lineRule="auto"/>
        <w:rPr>
          <w:rFonts w:ascii="Times New Roman" w:hAnsi="Times New Roman" w:eastAsia="宋体" w:cs="仿宋_GB2312"/>
          <w:sz w:val="24"/>
          <w:szCs w:val="24"/>
        </w:rPr>
      </w:pPr>
      <w:r>
        <w:rPr>
          <w:rFonts w:ascii="Times New Roman" w:hAnsi="Times New Roman"/>
        </w:rPr>
        <w:br w:type="page"/>
      </w:r>
      <w:bookmarkStart w:id="23" w:name="_Toc89569913"/>
      <w:r>
        <w:rPr>
          <w:rFonts w:hint="eastAsia" w:ascii="Times New Roman" w:hAnsi="Times New Roman" w:eastAsia="宋体" w:cs="仿宋_GB2312"/>
          <w:sz w:val="24"/>
          <w:szCs w:val="24"/>
        </w:rPr>
        <w:t>附件</w:t>
      </w:r>
      <w:r>
        <w:rPr>
          <w:rFonts w:ascii="Times New Roman" w:hAnsi="Times New Roman" w:eastAsia="宋体" w:cs="仿宋_GB2312"/>
          <w:sz w:val="24"/>
          <w:szCs w:val="24"/>
        </w:rPr>
        <w:t>3</w:t>
      </w:r>
      <w:r>
        <w:rPr>
          <w:rFonts w:hint="eastAsia" w:ascii="Times New Roman" w:hAnsi="Times New Roman" w:eastAsia="宋体" w:cs="仿宋_GB2312"/>
          <w:sz w:val="24"/>
          <w:szCs w:val="24"/>
        </w:rPr>
        <w:t xml:space="preserve">  投标分项报价表</w:t>
      </w:r>
      <w:bookmarkEnd w:id="23"/>
    </w:p>
    <w:p w14:paraId="47C486F4">
      <w:pPr>
        <w:spacing w:after="240"/>
        <w:rPr>
          <w:rFonts w:cs="仿宋_GB2312"/>
          <w:sz w:val="24"/>
          <w:u w:val="single"/>
        </w:rPr>
      </w:pPr>
      <w:r>
        <w:rPr>
          <w:rFonts w:hint="eastAsia" w:cs="仿宋_GB2312"/>
          <w:sz w:val="24"/>
        </w:rPr>
        <w:t>投标人名称：</w:t>
      </w:r>
      <w:r>
        <w:rPr>
          <w:rFonts w:hint="eastAsia" w:cs="仿宋_GB2312"/>
          <w:sz w:val="24"/>
          <w:u w:val="single"/>
        </w:rPr>
        <w:t xml:space="preserve">                      </w:t>
      </w:r>
    </w:p>
    <w:p w14:paraId="17F70F31">
      <w:pPr>
        <w:spacing w:after="240"/>
        <w:rPr>
          <w:rFonts w:cs="仿宋_GB2312"/>
          <w:sz w:val="24"/>
        </w:rPr>
      </w:pPr>
      <w:r>
        <w:rPr>
          <w:rFonts w:hint="eastAsia" w:cs="仿宋_GB2312"/>
          <w:sz w:val="24"/>
        </w:rPr>
        <w:t>招标编号/包号：</w:t>
      </w:r>
      <w:r>
        <w:rPr>
          <w:rFonts w:hint="eastAsia" w:cs="仿宋_GB2312"/>
          <w:sz w:val="24"/>
          <w:u w:val="single"/>
        </w:rPr>
        <w:t xml:space="preserve">                   </w:t>
      </w:r>
    </w:p>
    <w:p w14:paraId="7539A93F">
      <w:pPr>
        <w:spacing w:after="240"/>
        <w:rPr>
          <w:rFonts w:cs="仿宋_GB2312"/>
          <w:sz w:val="24"/>
        </w:rPr>
      </w:pPr>
      <w:r>
        <w:rPr>
          <w:rFonts w:hint="eastAsia" w:cs="仿宋_GB2312"/>
          <w:sz w:val="24"/>
        </w:rPr>
        <w:t>货币币种：</w:t>
      </w:r>
      <w:r>
        <w:rPr>
          <w:rFonts w:hint="eastAsia" w:cs="仿宋_GB2312"/>
          <w:sz w:val="24"/>
          <w:u w:val="single"/>
        </w:rPr>
        <w:t xml:space="preserve">               </w:t>
      </w:r>
      <w:r>
        <w:rPr>
          <w:rFonts w:hint="eastAsia" w:cs="仿宋_GB2312"/>
          <w:sz w:val="24"/>
        </w:rPr>
        <w:t xml:space="preserve">                                       单位： 元</w:t>
      </w:r>
    </w:p>
    <w:tbl>
      <w:tblPr>
        <w:tblStyle w:val="38"/>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310"/>
        <w:gridCol w:w="1575"/>
        <w:gridCol w:w="735"/>
        <w:gridCol w:w="1680"/>
        <w:gridCol w:w="1155"/>
        <w:gridCol w:w="1470"/>
      </w:tblGrid>
      <w:tr w14:paraId="14069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vAlign w:val="center"/>
          </w:tcPr>
          <w:p w14:paraId="49C48781">
            <w:pPr>
              <w:spacing w:before="120" w:after="120"/>
              <w:jc w:val="center"/>
            </w:pPr>
            <w:r>
              <w:rPr>
                <w:rFonts w:hint="eastAsia" w:cs="仿宋_GB2312"/>
                <w:sz w:val="24"/>
              </w:rPr>
              <w:t>序号</w:t>
            </w:r>
          </w:p>
        </w:tc>
        <w:tc>
          <w:tcPr>
            <w:tcW w:w="2310" w:type="dxa"/>
            <w:tcBorders>
              <w:top w:val="single" w:color="auto" w:sz="4" w:space="0"/>
              <w:left w:val="single" w:color="auto" w:sz="4" w:space="0"/>
              <w:bottom w:val="single" w:color="auto" w:sz="4" w:space="0"/>
              <w:right w:val="single" w:color="auto" w:sz="4" w:space="0"/>
            </w:tcBorders>
            <w:vAlign w:val="center"/>
          </w:tcPr>
          <w:p w14:paraId="03945021">
            <w:pPr>
              <w:spacing w:before="120" w:after="120"/>
              <w:jc w:val="center"/>
            </w:pPr>
            <w:r>
              <w:rPr>
                <w:rFonts w:hint="eastAsia" w:cs="仿宋_GB2312"/>
                <w:sz w:val="24"/>
              </w:rPr>
              <w:t>名称</w:t>
            </w:r>
          </w:p>
        </w:tc>
        <w:tc>
          <w:tcPr>
            <w:tcW w:w="1575" w:type="dxa"/>
            <w:tcBorders>
              <w:top w:val="single" w:color="auto" w:sz="4" w:space="0"/>
              <w:left w:val="single" w:color="auto" w:sz="4" w:space="0"/>
              <w:bottom w:val="single" w:color="auto" w:sz="4" w:space="0"/>
              <w:right w:val="single" w:color="auto" w:sz="4" w:space="0"/>
            </w:tcBorders>
            <w:vAlign w:val="center"/>
          </w:tcPr>
          <w:p w14:paraId="3846EFE2">
            <w:pPr>
              <w:spacing w:before="120" w:after="120"/>
              <w:jc w:val="center"/>
            </w:pPr>
            <w:r>
              <w:rPr>
                <w:rFonts w:hint="eastAsia" w:cs="Arial"/>
                <w:sz w:val="24"/>
              </w:rPr>
              <w:t>主要规格型号/描述</w:t>
            </w:r>
          </w:p>
        </w:tc>
        <w:tc>
          <w:tcPr>
            <w:tcW w:w="735" w:type="dxa"/>
            <w:tcBorders>
              <w:top w:val="single" w:color="auto" w:sz="4" w:space="0"/>
              <w:left w:val="single" w:color="auto" w:sz="4" w:space="0"/>
              <w:bottom w:val="single" w:color="auto" w:sz="4" w:space="0"/>
              <w:right w:val="single" w:color="auto" w:sz="4" w:space="0"/>
            </w:tcBorders>
            <w:vAlign w:val="center"/>
          </w:tcPr>
          <w:p w14:paraId="14CE0AA3">
            <w:pPr>
              <w:spacing w:before="120" w:after="120"/>
              <w:jc w:val="center"/>
            </w:pPr>
            <w:r>
              <w:rPr>
                <w:rFonts w:hint="eastAsia" w:cs="仿宋_GB2312"/>
                <w:sz w:val="24"/>
              </w:rPr>
              <w:t>数量</w:t>
            </w:r>
          </w:p>
        </w:tc>
        <w:tc>
          <w:tcPr>
            <w:tcW w:w="1680" w:type="dxa"/>
            <w:tcBorders>
              <w:top w:val="single" w:color="auto" w:sz="4" w:space="0"/>
              <w:left w:val="single" w:color="auto" w:sz="4" w:space="0"/>
              <w:bottom w:val="single" w:color="auto" w:sz="4" w:space="0"/>
              <w:right w:val="single" w:color="auto" w:sz="4" w:space="0"/>
            </w:tcBorders>
            <w:vAlign w:val="center"/>
          </w:tcPr>
          <w:p w14:paraId="2DB5D99D">
            <w:pPr>
              <w:spacing w:after="120"/>
              <w:jc w:val="center"/>
            </w:pPr>
            <w:r>
              <w:rPr>
                <w:rFonts w:hint="eastAsia" w:cs="仿宋_GB2312"/>
                <w:sz w:val="24"/>
              </w:rPr>
              <w:t>制造商名称</w:t>
            </w:r>
          </w:p>
        </w:tc>
        <w:tc>
          <w:tcPr>
            <w:tcW w:w="1155" w:type="dxa"/>
            <w:tcBorders>
              <w:top w:val="single" w:color="auto" w:sz="4" w:space="0"/>
              <w:left w:val="single" w:color="auto" w:sz="4" w:space="0"/>
              <w:bottom w:val="single" w:color="auto" w:sz="4" w:space="0"/>
              <w:right w:val="single" w:color="auto" w:sz="4" w:space="0"/>
            </w:tcBorders>
            <w:vAlign w:val="center"/>
          </w:tcPr>
          <w:p w14:paraId="32C75DD9">
            <w:pPr>
              <w:jc w:val="center"/>
            </w:pPr>
            <w:r>
              <w:rPr>
                <w:rFonts w:hint="eastAsia" w:cs="仿宋_GB2312"/>
                <w:sz w:val="24"/>
              </w:rPr>
              <w:t>单价</w:t>
            </w:r>
          </w:p>
        </w:tc>
        <w:tc>
          <w:tcPr>
            <w:tcW w:w="1470" w:type="dxa"/>
            <w:tcBorders>
              <w:top w:val="single" w:color="auto" w:sz="4" w:space="0"/>
              <w:left w:val="single" w:color="auto" w:sz="4" w:space="0"/>
              <w:bottom w:val="single" w:color="auto" w:sz="4" w:space="0"/>
              <w:right w:val="single" w:color="auto" w:sz="4" w:space="0"/>
            </w:tcBorders>
            <w:vAlign w:val="center"/>
          </w:tcPr>
          <w:p w14:paraId="2BD7FB78">
            <w:pPr>
              <w:jc w:val="center"/>
            </w:pPr>
            <w:r>
              <w:rPr>
                <w:rFonts w:hint="eastAsia" w:cs="仿宋_GB2312"/>
                <w:sz w:val="24"/>
              </w:rPr>
              <w:t>合计</w:t>
            </w:r>
          </w:p>
        </w:tc>
      </w:tr>
      <w:tr w14:paraId="52AD1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vAlign w:val="center"/>
          </w:tcPr>
          <w:p w14:paraId="0B71C1D4">
            <w:pPr>
              <w:spacing w:before="60" w:after="60"/>
              <w:jc w:val="center"/>
              <w:rPr>
                <w:rFonts w:cs="仿宋_GB2312"/>
              </w:rPr>
            </w:pPr>
            <w:r>
              <w:rPr>
                <w:rFonts w:cs="仿宋_GB2312"/>
                <w:sz w:val="24"/>
              </w:rPr>
              <w:t>1</w:t>
            </w:r>
          </w:p>
        </w:tc>
        <w:tc>
          <w:tcPr>
            <w:tcW w:w="2310" w:type="dxa"/>
            <w:tcBorders>
              <w:top w:val="single" w:color="auto" w:sz="4" w:space="0"/>
              <w:left w:val="single" w:color="auto" w:sz="4" w:space="0"/>
              <w:bottom w:val="single" w:color="auto" w:sz="4" w:space="0"/>
              <w:right w:val="single" w:color="auto" w:sz="4" w:space="0"/>
            </w:tcBorders>
            <w:vAlign w:val="center"/>
          </w:tcPr>
          <w:p w14:paraId="7C989E69">
            <w:pPr>
              <w:spacing w:before="60" w:after="60"/>
              <w:jc w:val="center"/>
            </w:pPr>
            <w:r>
              <w:rPr>
                <w:rFonts w:hint="eastAsia" w:cs="仿宋_GB2312"/>
                <w:sz w:val="24"/>
              </w:rPr>
              <w:t>主机和标准附件</w:t>
            </w:r>
          </w:p>
        </w:tc>
        <w:tc>
          <w:tcPr>
            <w:tcW w:w="1575" w:type="dxa"/>
            <w:tcBorders>
              <w:top w:val="single" w:color="auto" w:sz="4" w:space="0"/>
              <w:left w:val="single" w:color="auto" w:sz="4" w:space="0"/>
              <w:bottom w:val="single" w:color="auto" w:sz="4" w:space="0"/>
              <w:right w:val="single" w:color="auto" w:sz="4" w:space="0"/>
            </w:tcBorders>
            <w:vAlign w:val="center"/>
          </w:tcPr>
          <w:p w14:paraId="6D96B92B">
            <w:pPr>
              <w:spacing w:before="60" w:after="60"/>
            </w:pPr>
          </w:p>
        </w:tc>
        <w:tc>
          <w:tcPr>
            <w:tcW w:w="735" w:type="dxa"/>
            <w:tcBorders>
              <w:top w:val="single" w:color="auto" w:sz="4" w:space="0"/>
              <w:left w:val="single" w:color="auto" w:sz="4" w:space="0"/>
              <w:bottom w:val="single" w:color="auto" w:sz="4" w:space="0"/>
              <w:right w:val="single" w:color="auto" w:sz="4" w:space="0"/>
            </w:tcBorders>
            <w:vAlign w:val="center"/>
          </w:tcPr>
          <w:p w14:paraId="3301F88A">
            <w:pPr>
              <w:spacing w:before="60" w:after="60"/>
            </w:pPr>
          </w:p>
        </w:tc>
        <w:tc>
          <w:tcPr>
            <w:tcW w:w="1680" w:type="dxa"/>
            <w:tcBorders>
              <w:top w:val="single" w:color="auto" w:sz="4" w:space="0"/>
              <w:left w:val="single" w:color="auto" w:sz="4" w:space="0"/>
              <w:bottom w:val="single" w:color="auto" w:sz="4" w:space="0"/>
              <w:right w:val="single" w:color="auto" w:sz="4" w:space="0"/>
            </w:tcBorders>
            <w:vAlign w:val="center"/>
          </w:tcPr>
          <w:p w14:paraId="47BD7FA5">
            <w:pPr>
              <w:spacing w:before="60" w:after="60"/>
            </w:pPr>
          </w:p>
        </w:tc>
        <w:tc>
          <w:tcPr>
            <w:tcW w:w="1155" w:type="dxa"/>
            <w:tcBorders>
              <w:top w:val="single" w:color="auto" w:sz="4" w:space="0"/>
              <w:left w:val="single" w:color="auto" w:sz="4" w:space="0"/>
              <w:bottom w:val="single" w:color="auto" w:sz="4" w:space="0"/>
              <w:right w:val="single" w:color="auto" w:sz="4" w:space="0"/>
            </w:tcBorders>
            <w:vAlign w:val="center"/>
          </w:tcPr>
          <w:p w14:paraId="7FF5B78D">
            <w:pPr>
              <w:spacing w:before="60" w:after="60"/>
            </w:pPr>
          </w:p>
        </w:tc>
        <w:tc>
          <w:tcPr>
            <w:tcW w:w="1470" w:type="dxa"/>
            <w:tcBorders>
              <w:top w:val="single" w:color="auto" w:sz="4" w:space="0"/>
              <w:left w:val="single" w:color="auto" w:sz="4" w:space="0"/>
              <w:bottom w:val="single" w:color="auto" w:sz="4" w:space="0"/>
              <w:right w:val="single" w:color="auto" w:sz="4" w:space="0"/>
            </w:tcBorders>
            <w:vAlign w:val="center"/>
          </w:tcPr>
          <w:p w14:paraId="481A6FEF"/>
        </w:tc>
      </w:tr>
      <w:tr w14:paraId="092BB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vAlign w:val="center"/>
          </w:tcPr>
          <w:p w14:paraId="482E037D">
            <w:pPr>
              <w:spacing w:before="60" w:after="60"/>
              <w:jc w:val="center"/>
              <w:rPr>
                <w:rFonts w:cs="仿宋_GB2312"/>
              </w:rPr>
            </w:pPr>
          </w:p>
        </w:tc>
        <w:tc>
          <w:tcPr>
            <w:tcW w:w="2310" w:type="dxa"/>
            <w:tcBorders>
              <w:top w:val="single" w:color="auto" w:sz="4" w:space="0"/>
              <w:left w:val="single" w:color="auto" w:sz="4" w:space="0"/>
              <w:bottom w:val="single" w:color="auto" w:sz="4" w:space="0"/>
              <w:right w:val="single" w:color="auto" w:sz="4" w:space="0"/>
            </w:tcBorders>
            <w:vAlign w:val="center"/>
          </w:tcPr>
          <w:p w14:paraId="74A59008">
            <w:pPr>
              <w:spacing w:before="60" w:after="60"/>
              <w:jc w:val="center"/>
              <w:rPr>
                <w:rFonts w:cs="仿宋_GB2312"/>
              </w:rPr>
            </w:pPr>
            <w:r>
              <w:rPr>
                <w:rFonts w:cs="仿宋_GB2312"/>
                <w:sz w:val="24"/>
              </w:rPr>
              <w:t>…</w:t>
            </w:r>
          </w:p>
        </w:tc>
        <w:tc>
          <w:tcPr>
            <w:tcW w:w="1575" w:type="dxa"/>
            <w:tcBorders>
              <w:top w:val="single" w:color="auto" w:sz="4" w:space="0"/>
              <w:left w:val="single" w:color="auto" w:sz="4" w:space="0"/>
              <w:bottom w:val="single" w:color="auto" w:sz="4" w:space="0"/>
              <w:right w:val="single" w:color="auto" w:sz="4" w:space="0"/>
            </w:tcBorders>
            <w:vAlign w:val="center"/>
          </w:tcPr>
          <w:p w14:paraId="4E20D147">
            <w:pPr>
              <w:spacing w:before="60" w:after="60"/>
            </w:pPr>
          </w:p>
        </w:tc>
        <w:tc>
          <w:tcPr>
            <w:tcW w:w="735" w:type="dxa"/>
            <w:tcBorders>
              <w:top w:val="single" w:color="auto" w:sz="4" w:space="0"/>
              <w:left w:val="single" w:color="auto" w:sz="4" w:space="0"/>
              <w:bottom w:val="single" w:color="auto" w:sz="4" w:space="0"/>
              <w:right w:val="single" w:color="auto" w:sz="4" w:space="0"/>
            </w:tcBorders>
            <w:vAlign w:val="center"/>
          </w:tcPr>
          <w:p w14:paraId="3DC1BA87">
            <w:pPr>
              <w:spacing w:before="60" w:after="60"/>
            </w:pPr>
          </w:p>
        </w:tc>
        <w:tc>
          <w:tcPr>
            <w:tcW w:w="1680" w:type="dxa"/>
            <w:tcBorders>
              <w:top w:val="single" w:color="auto" w:sz="4" w:space="0"/>
              <w:left w:val="single" w:color="auto" w:sz="4" w:space="0"/>
              <w:bottom w:val="single" w:color="auto" w:sz="4" w:space="0"/>
              <w:right w:val="single" w:color="auto" w:sz="4" w:space="0"/>
            </w:tcBorders>
            <w:vAlign w:val="center"/>
          </w:tcPr>
          <w:p w14:paraId="5FC37C3C">
            <w:pPr>
              <w:spacing w:before="60" w:after="60"/>
            </w:pPr>
          </w:p>
        </w:tc>
        <w:tc>
          <w:tcPr>
            <w:tcW w:w="1155" w:type="dxa"/>
            <w:tcBorders>
              <w:top w:val="single" w:color="auto" w:sz="4" w:space="0"/>
              <w:left w:val="single" w:color="auto" w:sz="4" w:space="0"/>
              <w:bottom w:val="single" w:color="auto" w:sz="4" w:space="0"/>
              <w:right w:val="single" w:color="auto" w:sz="4" w:space="0"/>
            </w:tcBorders>
            <w:vAlign w:val="center"/>
          </w:tcPr>
          <w:p w14:paraId="4DF1EB93">
            <w:pPr>
              <w:spacing w:before="60" w:after="60"/>
            </w:pPr>
          </w:p>
        </w:tc>
        <w:tc>
          <w:tcPr>
            <w:tcW w:w="1470" w:type="dxa"/>
            <w:tcBorders>
              <w:top w:val="single" w:color="auto" w:sz="4" w:space="0"/>
              <w:left w:val="single" w:color="auto" w:sz="4" w:space="0"/>
              <w:bottom w:val="single" w:color="auto" w:sz="4" w:space="0"/>
              <w:right w:val="single" w:color="auto" w:sz="4" w:space="0"/>
            </w:tcBorders>
            <w:vAlign w:val="center"/>
          </w:tcPr>
          <w:p w14:paraId="0879CCA1"/>
        </w:tc>
      </w:tr>
      <w:tr w14:paraId="4295A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vAlign w:val="center"/>
          </w:tcPr>
          <w:p w14:paraId="51B30228">
            <w:pPr>
              <w:spacing w:before="60" w:after="60"/>
              <w:jc w:val="center"/>
              <w:rPr>
                <w:rFonts w:cs="仿宋_GB2312"/>
              </w:rPr>
            </w:pPr>
            <w:r>
              <w:rPr>
                <w:rFonts w:cs="仿宋_GB2312"/>
                <w:sz w:val="24"/>
              </w:rPr>
              <w:t>2</w:t>
            </w:r>
          </w:p>
        </w:tc>
        <w:tc>
          <w:tcPr>
            <w:tcW w:w="2310" w:type="dxa"/>
            <w:tcBorders>
              <w:top w:val="single" w:color="auto" w:sz="4" w:space="0"/>
              <w:left w:val="single" w:color="auto" w:sz="4" w:space="0"/>
              <w:bottom w:val="single" w:color="auto" w:sz="4" w:space="0"/>
              <w:right w:val="single" w:color="auto" w:sz="4" w:space="0"/>
            </w:tcBorders>
            <w:vAlign w:val="center"/>
          </w:tcPr>
          <w:p w14:paraId="42714901">
            <w:pPr>
              <w:spacing w:before="60" w:after="60"/>
              <w:jc w:val="center"/>
            </w:pPr>
            <w:r>
              <w:rPr>
                <w:rFonts w:hint="eastAsia" w:cs="仿宋_GB2312"/>
                <w:sz w:val="24"/>
              </w:rPr>
              <w:t>专用工具</w:t>
            </w:r>
          </w:p>
        </w:tc>
        <w:tc>
          <w:tcPr>
            <w:tcW w:w="1575" w:type="dxa"/>
            <w:tcBorders>
              <w:top w:val="single" w:color="auto" w:sz="4" w:space="0"/>
              <w:left w:val="single" w:color="auto" w:sz="4" w:space="0"/>
              <w:bottom w:val="single" w:color="auto" w:sz="4" w:space="0"/>
              <w:right w:val="single" w:color="auto" w:sz="4" w:space="0"/>
            </w:tcBorders>
            <w:vAlign w:val="center"/>
          </w:tcPr>
          <w:p w14:paraId="1DB77963">
            <w:pPr>
              <w:spacing w:before="60" w:after="60"/>
            </w:pPr>
          </w:p>
        </w:tc>
        <w:tc>
          <w:tcPr>
            <w:tcW w:w="735" w:type="dxa"/>
            <w:tcBorders>
              <w:top w:val="single" w:color="auto" w:sz="4" w:space="0"/>
              <w:left w:val="single" w:color="auto" w:sz="4" w:space="0"/>
              <w:bottom w:val="single" w:color="auto" w:sz="4" w:space="0"/>
              <w:right w:val="single" w:color="auto" w:sz="4" w:space="0"/>
            </w:tcBorders>
            <w:vAlign w:val="center"/>
          </w:tcPr>
          <w:p w14:paraId="0DD60C11">
            <w:pPr>
              <w:spacing w:before="60" w:after="60"/>
            </w:pPr>
          </w:p>
        </w:tc>
        <w:tc>
          <w:tcPr>
            <w:tcW w:w="1680" w:type="dxa"/>
            <w:tcBorders>
              <w:top w:val="single" w:color="auto" w:sz="4" w:space="0"/>
              <w:left w:val="single" w:color="auto" w:sz="4" w:space="0"/>
              <w:bottom w:val="single" w:color="auto" w:sz="4" w:space="0"/>
              <w:right w:val="single" w:color="auto" w:sz="4" w:space="0"/>
            </w:tcBorders>
            <w:vAlign w:val="center"/>
          </w:tcPr>
          <w:p w14:paraId="2E3CE59D">
            <w:pPr>
              <w:spacing w:before="60" w:after="60"/>
            </w:pPr>
          </w:p>
        </w:tc>
        <w:tc>
          <w:tcPr>
            <w:tcW w:w="1155" w:type="dxa"/>
            <w:tcBorders>
              <w:top w:val="single" w:color="auto" w:sz="4" w:space="0"/>
              <w:left w:val="single" w:color="auto" w:sz="4" w:space="0"/>
              <w:bottom w:val="single" w:color="auto" w:sz="4" w:space="0"/>
              <w:right w:val="single" w:color="auto" w:sz="4" w:space="0"/>
            </w:tcBorders>
            <w:vAlign w:val="center"/>
          </w:tcPr>
          <w:p w14:paraId="46F6D852">
            <w:pPr>
              <w:spacing w:before="60" w:after="60"/>
            </w:pPr>
          </w:p>
        </w:tc>
        <w:tc>
          <w:tcPr>
            <w:tcW w:w="1470" w:type="dxa"/>
            <w:tcBorders>
              <w:top w:val="single" w:color="auto" w:sz="4" w:space="0"/>
              <w:left w:val="single" w:color="auto" w:sz="4" w:space="0"/>
              <w:bottom w:val="single" w:color="auto" w:sz="4" w:space="0"/>
              <w:right w:val="single" w:color="auto" w:sz="4" w:space="0"/>
            </w:tcBorders>
            <w:vAlign w:val="center"/>
          </w:tcPr>
          <w:p w14:paraId="156F2CD8"/>
        </w:tc>
      </w:tr>
      <w:tr w14:paraId="3518A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vAlign w:val="center"/>
          </w:tcPr>
          <w:p w14:paraId="67DF81EC">
            <w:pPr>
              <w:spacing w:before="60" w:after="60"/>
              <w:jc w:val="center"/>
              <w:rPr>
                <w:rFonts w:cs="仿宋_GB2312"/>
              </w:rPr>
            </w:pPr>
            <w:r>
              <w:rPr>
                <w:rFonts w:cs="仿宋_GB2312"/>
                <w:sz w:val="24"/>
              </w:rPr>
              <w:t>3</w:t>
            </w:r>
          </w:p>
        </w:tc>
        <w:tc>
          <w:tcPr>
            <w:tcW w:w="2310" w:type="dxa"/>
            <w:tcBorders>
              <w:top w:val="single" w:color="auto" w:sz="4" w:space="0"/>
              <w:left w:val="single" w:color="auto" w:sz="4" w:space="0"/>
              <w:bottom w:val="single" w:color="auto" w:sz="4" w:space="0"/>
              <w:right w:val="single" w:color="auto" w:sz="4" w:space="0"/>
            </w:tcBorders>
            <w:vAlign w:val="center"/>
          </w:tcPr>
          <w:p w14:paraId="0C3E30A2">
            <w:pPr>
              <w:spacing w:before="60" w:after="60"/>
              <w:jc w:val="center"/>
            </w:pPr>
            <w:r>
              <w:rPr>
                <w:rFonts w:hint="eastAsia" w:cs="仿宋_GB2312"/>
                <w:sz w:val="24"/>
              </w:rPr>
              <w:t>验收</w:t>
            </w:r>
          </w:p>
        </w:tc>
        <w:tc>
          <w:tcPr>
            <w:tcW w:w="1575" w:type="dxa"/>
            <w:tcBorders>
              <w:top w:val="single" w:color="auto" w:sz="4" w:space="0"/>
              <w:left w:val="single" w:color="auto" w:sz="4" w:space="0"/>
              <w:bottom w:val="single" w:color="auto" w:sz="4" w:space="0"/>
              <w:right w:val="single" w:color="auto" w:sz="4" w:space="0"/>
            </w:tcBorders>
            <w:vAlign w:val="center"/>
          </w:tcPr>
          <w:p w14:paraId="6C86815E">
            <w:pPr>
              <w:spacing w:before="60" w:after="60"/>
            </w:pPr>
          </w:p>
        </w:tc>
        <w:tc>
          <w:tcPr>
            <w:tcW w:w="735" w:type="dxa"/>
            <w:tcBorders>
              <w:top w:val="single" w:color="auto" w:sz="4" w:space="0"/>
              <w:left w:val="single" w:color="auto" w:sz="4" w:space="0"/>
              <w:bottom w:val="single" w:color="auto" w:sz="4" w:space="0"/>
              <w:right w:val="single" w:color="auto" w:sz="4" w:space="0"/>
            </w:tcBorders>
            <w:vAlign w:val="center"/>
          </w:tcPr>
          <w:p w14:paraId="463007E2">
            <w:pPr>
              <w:spacing w:before="60" w:after="60"/>
            </w:pPr>
          </w:p>
        </w:tc>
        <w:tc>
          <w:tcPr>
            <w:tcW w:w="1680" w:type="dxa"/>
            <w:tcBorders>
              <w:top w:val="single" w:color="auto" w:sz="4" w:space="0"/>
              <w:left w:val="single" w:color="auto" w:sz="4" w:space="0"/>
              <w:bottom w:val="single" w:color="auto" w:sz="4" w:space="0"/>
              <w:right w:val="single" w:color="auto" w:sz="4" w:space="0"/>
            </w:tcBorders>
            <w:vAlign w:val="center"/>
          </w:tcPr>
          <w:p w14:paraId="72C5B501">
            <w:pPr>
              <w:spacing w:before="60" w:after="60"/>
            </w:pPr>
          </w:p>
        </w:tc>
        <w:tc>
          <w:tcPr>
            <w:tcW w:w="1155" w:type="dxa"/>
            <w:tcBorders>
              <w:top w:val="single" w:color="auto" w:sz="4" w:space="0"/>
              <w:left w:val="single" w:color="auto" w:sz="4" w:space="0"/>
              <w:bottom w:val="single" w:color="auto" w:sz="4" w:space="0"/>
              <w:right w:val="single" w:color="auto" w:sz="4" w:space="0"/>
            </w:tcBorders>
            <w:vAlign w:val="center"/>
          </w:tcPr>
          <w:p w14:paraId="6C930FA2">
            <w:pPr>
              <w:spacing w:before="60" w:after="60"/>
            </w:pPr>
          </w:p>
        </w:tc>
        <w:tc>
          <w:tcPr>
            <w:tcW w:w="1470" w:type="dxa"/>
            <w:tcBorders>
              <w:top w:val="single" w:color="auto" w:sz="4" w:space="0"/>
              <w:left w:val="single" w:color="auto" w:sz="4" w:space="0"/>
              <w:bottom w:val="single" w:color="auto" w:sz="4" w:space="0"/>
              <w:right w:val="single" w:color="auto" w:sz="4" w:space="0"/>
            </w:tcBorders>
            <w:vAlign w:val="center"/>
          </w:tcPr>
          <w:p w14:paraId="04D20207"/>
        </w:tc>
      </w:tr>
      <w:tr w14:paraId="239C1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vAlign w:val="center"/>
          </w:tcPr>
          <w:p w14:paraId="2B946498">
            <w:pPr>
              <w:spacing w:before="60" w:after="60"/>
              <w:jc w:val="center"/>
              <w:rPr>
                <w:rFonts w:cs="仿宋_GB2312"/>
              </w:rPr>
            </w:pPr>
            <w:r>
              <w:rPr>
                <w:rFonts w:cs="仿宋_GB2312"/>
                <w:sz w:val="24"/>
              </w:rPr>
              <w:t>4</w:t>
            </w:r>
          </w:p>
        </w:tc>
        <w:tc>
          <w:tcPr>
            <w:tcW w:w="2310" w:type="dxa"/>
            <w:tcBorders>
              <w:top w:val="single" w:color="auto" w:sz="4" w:space="0"/>
              <w:left w:val="single" w:color="auto" w:sz="4" w:space="0"/>
              <w:bottom w:val="single" w:color="auto" w:sz="4" w:space="0"/>
              <w:right w:val="single" w:color="auto" w:sz="4" w:space="0"/>
            </w:tcBorders>
            <w:vAlign w:val="center"/>
          </w:tcPr>
          <w:p w14:paraId="0663DF04">
            <w:pPr>
              <w:spacing w:before="60" w:after="60"/>
              <w:jc w:val="center"/>
            </w:pPr>
            <w:r>
              <w:rPr>
                <w:rFonts w:hint="eastAsia" w:cs="仿宋_GB2312"/>
                <w:sz w:val="24"/>
              </w:rPr>
              <w:t>培训</w:t>
            </w:r>
          </w:p>
        </w:tc>
        <w:tc>
          <w:tcPr>
            <w:tcW w:w="1575" w:type="dxa"/>
            <w:tcBorders>
              <w:top w:val="single" w:color="auto" w:sz="4" w:space="0"/>
              <w:left w:val="single" w:color="auto" w:sz="4" w:space="0"/>
              <w:bottom w:val="single" w:color="auto" w:sz="4" w:space="0"/>
              <w:right w:val="single" w:color="auto" w:sz="4" w:space="0"/>
            </w:tcBorders>
            <w:vAlign w:val="center"/>
          </w:tcPr>
          <w:p w14:paraId="027494B0">
            <w:pPr>
              <w:spacing w:before="60" w:after="60"/>
            </w:pPr>
          </w:p>
        </w:tc>
        <w:tc>
          <w:tcPr>
            <w:tcW w:w="735" w:type="dxa"/>
            <w:tcBorders>
              <w:top w:val="single" w:color="auto" w:sz="4" w:space="0"/>
              <w:left w:val="single" w:color="auto" w:sz="4" w:space="0"/>
              <w:bottom w:val="single" w:color="auto" w:sz="4" w:space="0"/>
              <w:right w:val="single" w:color="auto" w:sz="4" w:space="0"/>
            </w:tcBorders>
            <w:vAlign w:val="center"/>
          </w:tcPr>
          <w:p w14:paraId="7A9FB857">
            <w:pPr>
              <w:spacing w:before="60" w:after="60"/>
            </w:pPr>
          </w:p>
        </w:tc>
        <w:tc>
          <w:tcPr>
            <w:tcW w:w="1680" w:type="dxa"/>
            <w:tcBorders>
              <w:top w:val="single" w:color="auto" w:sz="4" w:space="0"/>
              <w:left w:val="single" w:color="auto" w:sz="4" w:space="0"/>
              <w:bottom w:val="single" w:color="auto" w:sz="4" w:space="0"/>
              <w:right w:val="single" w:color="auto" w:sz="4" w:space="0"/>
            </w:tcBorders>
            <w:vAlign w:val="center"/>
          </w:tcPr>
          <w:p w14:paraId="28C7D960">
            <w:pPr>
              <w:spacing w:before="60" w:after="60"/>
            </w:pPr>
          </w:p>
        </w:tc>
        <w:tc>
          <w:tcPr>
            <w:tcW w:w="1155" w:type="dxa"/>
            <w:tcBorders>
              <w:top w:val="single" w:color="auto" w:sz="4" w:space="0"/>
              <w:left w:val="single" w:color="auto" w:sz="4" w:space="0"/>
              <w:bottom w:val="single" w:color="auto" w:sz="4" w:space="0"/>
              <w:right w:val="single" w:color="auto" w:sz="4" w:space="0"/>
            </w:tcBorders>
            <w:vAlign w:val="center"/>
          </w:tcPr>
          <w:p w14:paraId="7D2BFA2B">
            <w:pPr>
              <w:spacing w:before="60" w:after="60"/>
            </w:pPr>
          </w:p>
        </w:tc>
        <w:tc>
          <w:tcPr>
            <w:tcW w:w="1470" w:type="dxa"/>
            <w:tcBorders>
              <w:top w:val="single" w:color="auto" w:sz="4" w:space="0"/>
              <w:left w:val="single" w:color="auto" w:sz="4" w:space="0"/>
              <w:bottom w:val="single" w:color="auto" w:sz="4" w:space="0"/>
              <w:right w:val="single" w:color="auto" w:sz="4" w:space="0"/>
            </w:tcBorders>
            <w:vAlign w:val="center"/>
          </w:tcPr>
          <w:p w14:paraId="4268DE6D"/>
        </w:tc>
      </w:tr>
      <w:tr w14:paraId="6E843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vAlign w:val="center"/>
          </w:tcPr>
          <w:p w14:paraId="7131BAEF">
            <w:pPr>
              <w:spacing w:before="60" w:after="60"/>
              <w:jc w:val="center"/>
              <w:rPr>
                <w:rFonts w:cs="仿宋_GB2312"/>
              </w:rPr>
            </w:pPr>
            <w:r>
              <w:rPr>
                <w:rFonts w:cs="仿宋_GB2312"/>
                <w:sz w:val="24"/>
              </w:rPr>
              <w:t>5</w:t>
            </w:r>
          </w:p>
        </w:tc>
        <w:tc>
          <w:tcPr>
            <w:tcW w:w="2310" w:type="dxa"/>
            <w:tcBorders>
              <w:top w:val="single" w:color="auto" w:sz="4" w:space="0"/>
              <w:left w:val="single" w:color="auto" w:sz="4" w:space="0"/>
              <w:bottom w:val="single" w:color="auto" w:sz="4" w:space="0"/>
              <w:right w:val="single" w:color="auto" w:sz="4" w:space="0"/>
            </w:tcBorders>
            <w:vAlign w:val="center"/>
          </w:tcPr>
          <w:p w14:paraId="7951AF47">
            <w:pPr>
              <w:spacing w:before="60" w:after="60"/>
              <w:jc w:val="center"/>
            </w:pPr>
            <w:r>
              <w:rPr>
                <w:rFonts w:hint="eastAsia" w:cs="仿宋_GB2312"/>
                <w:sz w:val="24"/>
              </w:rPr>
              <w:t>至最终目的地的运费和保险费</w:t>
            </w:r>
          </w:p>
        </w:tc>
        <w:tc>
          <w:tcPr>
            <w:tcW w:w="1575" w:type="dxa"/>
            <w:tcBorders>
              <w:top w:val="single" w:color="auto" w:sz="4" w:space="0"/>
              <w:left w:val="single" w:color="auto" w:sz="4" w:space="0"/>
              <w:bottom w:val="single" w:color="auto" w:sz="4" w:space="0"/>
              <w:right w:val="single" w:color="auto" w:sz="4" w:space="0"/>
            </w:tcBorders>
            <w:vAlign w:val="center"/>
          </w:tcPr>
          <w:p w14:paraId="22982F3B">
            <w:pPr>
              <w:spacing w:before="60" w:after="60"/>
            </w:pPr>
          </w:p>
        </w:tc>
        <w:tc>
          <w:tcPr>
            <w:tcW w:w="735" w:type="dxa"/>
            <w:tcBorders>
              <w:top w:val="single" w:color="auto" w:sz="4" w:space="0"/>
              <w:left w:val="single" w:color="auto" w:sz="4" w:space="0"/>
              <w:bottom w:val="single" w:color="auto" w:sz="4" w:space="0"/>
              <w:right w:val="single" w:color="auto" w:sz="4" w:space="0"/>
            </w:tcBorders>
            <w:vAlign w:val="center"/>
          </w:tcPr>
          <w:p w14:paraId="3D368838">
            <w:pPr>
              <w:spacing w:before="60" w:after="60"/>
            </w:pPr>
          </w:p>
        </w:tc>
        <w:tc>
          <w:tcPr>
            <w:tcW w:w="1680" w:type="dxa"/>
            <w:tcBorders>
              <w:top w:val="single" w:color="auto" w:sz="4" w:space="0"/>
              <w:left w:val="single" w:color="auto" w:sz="4" w:space="0"/>
              <w:bottom w:val="single" w:color="auto" w:sz="4" w:space="0"/>
              <w:right w:val="single" w:color="auto" w:sz="4" w:space="0"/>
            </w:tcBorders>
            <w:vAlign w:val="center"/>
          </w:tcPr>
          <w:p w14:paraId="0E4B61D0">
            <w:pPr>
              <w:spacing w:before="60" w:after="60"/>
            </w:pPr>
          </w:p>
        </w:tc>
        <w:tc>
          <w:tcPr>
            <w:tcW w:w="1155" w:type="dxa"/>
            <w:tcBorders>
              <w:top w:val="single" w:color="auto" w:sz="4" w:space="0"/>
              <w:left w:val="single" w:color="auto" w:sz="4" w:space="0"/>
              <w:bottom w:val="single" w:color="auto" w:sz="4" w:space="0"/>
              <w:right w:val="single" w:color="auto" w:sz="4" w:space="0"/>
            </w:tcBorders>
            <w:vAlign w:val="center"/>
          </w:tcPr>
          <w:p w14:paraId="174B0780">
            <w:pPr>
              <w:spacing w:before="60" w:after="60"/>
            </w:pPr>
          </w:p>
        </w:tc>
        <w:tc>
          <w:tcPr>
            <w:tcW w:w="1470" w:type="dxa"/>
            <w:tcBorders>
              <w:top w:val="single" w:color="auto" w:sz="4" w:space="0"/>
              <w:left w:val="single" w:color="auto" w:sz="4" w:space="0"/>
              <w:bottom w:val="single" w:color="auto" w:sz="4" w:space="0"/>
              <w:right w:val="single" w:color="auto" w:sz="4" w:space="0"/>
            </w:tcBorders>
            <w:vAlign w:val="center"/>
          </w:tcPr>
          <w:p w14:paraId="48E2F170"/>
        </w:tc>
      </w:tr>
      <w:tr w14:paraId="20368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vAlign w:val="center"/>
          </w:tcPr>
          <w:p w14:paraId="77917F0F">
            <w:pPr>
              <w:spacing w:before="60" w:after="60"/>
              <w:jc w:val="center"/>
              <w:rPr>
                <w:rFonts w:cs="仿宋_GB2312"/>
              </w:rPr>
            </w:pPr>
            <w:r>
              <w:rPr>
                <w:rFonts w:cs="仿宋_GB2312"/>
                <w:sz w:val="24"/>
              </w:rPr>
              <w:t>6</w:t>
            </w:r>
          </w:p>
        </w:tc>
        <w:tc>
          <w:tcPr>
            <w:tcW w:w="2310" w:type="dxa"/>
            <w:tcBorders>
              <w:top w:val="single" w:color="auto" w:sz="4" w:space="0"/>
              <w:left w:val="single" w:color="auto" w:sz="4" w:space="0"/>
              <w:bottom w:val="single" w:color="auto" w:sz="4" w:space="0"/>
              <w:right w:val="single" w:color="auto" w:sz="4" w:space="0"/>
            </w:tcBorders>
            <w:vAlign w:val="center"/>
          </w:tcPr>
          <w:p w14:paraId="37BCE34D">
            <w:pPr>
              <w:spacing w:before="60" w:after="60"/>
              <w:jc w:val="center"/>
            </w:pPr>
            <w:r>
              <w:rPr>
                <w:rFonts w:hint="eastAsia" w:cs="仿宋_GB2312"/>
                <w:sz w:val="24"/>
              </w:rPr>
              <w:t>质保期</w:t>
            </w:r>
          </w:p>
        </w:tc>
        <w:tc>
          <w:tcPr>
            <w:tcW w:w="1575" w:type="dxa"/>
            <w:tcBorders>
              <w:top w:val="single" w:color="auto" w:sz="4" w:space="0"/>
              <w:left w:val="single" w:color="auto" w:sz="4" w:space="0"/>
              <w:bottom w:val="single" w:color="auto" w:sz="4" w:space="0"/>
              <w:right w:val="single" w:color="auto" w:sz="4" w:space="0"/>
            </w:tcBorders>
            <w:vAlign w:val="center"/>
          </w:tcPr>
          <w:p w14:paraId="4C1544EA">
            <w:pPr>
              <w:spacing w:before="60" w:after="60"/>
            </w:pPr>
          </w:p>
        </w:tc>
        <w:tc>
          <w:tcPr>
            <w:tcW w:w="735" w:type="dxa"/>
            <w:tcBorders>
              <w:top w:val="single" w:color="auto" w:sz="4" w:space="0"/>
              <w:left w:val="single" w:color="auto" w:sz="4" w:space="0"/>
              <w:bottom w:val="single" w:color="auto" w:sz="4" w:space="0"/>
              <w:right w:val="single" w:color="auto" w:sz="4" w:space="0"/>
            </w:tcBorders>
            <w:vAlign w:val="center"/>
          </w:tcPr>
          <w:p w14:paraId="3D197B01">
            <w:pPr>
              <w:spacing w:before="60" w:after="60"/>
            </w:pPr>
          </w:p>
        </w:tc>
        <w:tc>
          <w:tcPr>
            <w:tcW w:w="1680" w:type="dxa"/>
            <w:tcBorders>
              <w:top w:val="single" w:color="auto" w:sz="4" w:space="0"/>
              <w:left w:val="single" w:color="auto" w:sz="4" w:space="0"/>
              <w:bottom w:val="single" w:color="auto" w:sz="4" w:space="0"/>
              <w:right w:val="single" w:color="auto" w:sz="4" w:space="0"/>
            </w:tcBorders>
            <w:vAlign w:val="center"/>
          </w:tcPr>
          <w:p w14:paraId="1597D7A0">
            <w:pPr>
              <w:spacing w:before="60" w:after="60"/>
            </w:pPr>
          </w:p>
        </w:tc>
        <w:tc>
          <w:tcPr>
            <w:tcW w:w="1155" w:type="dxa"/>
            <w:tcBorders>
              <w:top w:val="single" w:color="auto" w:sz="4" w:space="0"/>
              <w:left w:val="single" w:color="auto" w:sz="4" w:space="0"/>
              <w:bottom w:val="single" w:color="auto" w:sz="4" w:space="0"/>
              <w:right w:val="single" w:color="auto" w:sz="4" w:space="0"/>
            </w:tcBorders>
            <w:vAlign w:val="center"/>
          </w:tcPr>
          <w:p w14:paraId="6228174B">
            <w:pPr>
              <w:spacing w:before="60" w:after="60"/>
            </w:pPr>
          </w:p>
        </w:tc>
        <w:tc>
          <w:tcPr>
            <w:tcW w:w="1470" w:type="dxa"/>
            <w:tcBorders>
              <w:top w:val="single" w:color="auto" w:sz="4" w:space="0"/>
              <w:left w:val="single" w:color="auto" w:sz="4" w:space="0"/>
              <w:bottom w:val="single" w:color="auto" w:sz="4" w:space="0"/>
              <w:right w:val="single" w:color="auto" w:sz="4" w:space="0"/>
            </w:tcBorders>
            <w:vAlign w:val="center"/>
          </w:tcPr>
          <w:p w14:paraId="14D62141"/>
        </w:tc>
      </w:tr>
      <w:tr w14:paraId="6E9F8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vAlign w:val="center"/>
          </w:tcPr>
          <w:p w14:paraId="38BBE77F">
            <w:pPr>
              <w:spacing w:before="60" w:after="60"/>
              <w:jc w:val="center"/>
              <w:rPr>
                <w:rFonts w:cs="仿宋_GB2312"/>
              </w:rPr>
            </w:pPr>
            <w:r>
              <w:rPr>
                <w:rFonts w:hint="eastAsia" w:cs="仿宋_GB2312"/>
                <w:sz w:val="24"/>
              </w:rPr>
              <w:t>7</w:t>
            </w:r>
          </w:p>
        </w:tc>
        <w:tc>
          <w:tcPr>
            <w:tcW w:w="2310" w:type="dxa"/>
            <w:tcBorders>
              <w:top w:val="single" w:color="auto" w:sz="4" w:space="0"/>
              <w:left w:val="single" w:color="auto" w:sz="4" w:space="0"/>
              <w:bottom w:val="single" w:color="auto" w:sz="4" w:space="0"/>
              <w:right w:val="single" w:color="auto" w:sz="4" w:space="0"/>
            </w:tcBorders>
            <w:vAlign w:val="center"/>
          </w:tcPr>
          <w:p w14:paraId="4B30DA47">
            <w:pPr>
              <w:spacing w:before="60" w:after="60"/>
              <w:jc w:val="center"/>
              <w:rPr>
                <w:rFonts w:cs="仿宋_GB2312"/>
              </w:rPr>
            </w:pPr>
            <w:r>
              <w:rPr>
                <w:rFonts w:hint="eastAsia" w:cs="仿宋_GB2312"/>
                <w:sz w:val="24"/>
              </w:rPr>
              <w:t>其他伴随服务费用</w:t>
            </w:r>
          </w:p>
        </w:tc>
        <w:tc>
          <w:tcPr>
            <w:tcW w:w="1575" w:type="dxa"/>
            <w:tcBorders>
              <w:top w:val="single" w:color="auto" w:sz="4" w:space="0"/>
              <w:left w:val="single" w:color="auto" w:sz="4" w:space="0"/>
              <w:bottom w:val="single" w:color="auto" w:sz="4" w:space="0"/>
              <w:right w:val="single" w:color="auto" w:sz="4" w:space="0"/>
            </w:tcBorders>
            <w:vAlign w:val="center"/>
          </w:tcPr>
          <w:p w14:paraId="4FE9AEF2">
            <w:pPr>
              <w:spacing w:before="60" w:after="60"/>
            </w:pPr>
          </w:p>
        </w:tc>
        <w:tc>
          <w:tcPr>
            <w:tcW w:w="735" w:type="dxa"/>
            <w:tcBorders>
              <w:top w:val="single" w:color="auto" w:sz="4" w:space="0"/>
              <w:left w:val="single" w:color="auto" w:sz="4" w:space="0"/>
              <w:bottom w:val="single" w:color="auto" w:sz="4" w:space="0"/>
              <w:right w:val="single" w:color="auto" w:sz="4" w:space="0"/>
            </w:tcBorders>
            <w:vAlign w:val="center"/>
          </w:tcPr>
          <w:p w14:paraId="7DFA2CC1">
            <w:pPr>
              <w:spacing w:before="60" w:after="60"/>
            </w:pPr>
          </w:p>
        </w:tc>
        <w:tc>
          <w:tcPr>
            <w:tcW w:w="1680" w:type="dxa"/>
            <w:tcBorders>
              <w:top w:val="single" w:color="auto" w:sz="4" w:space="0"/>
              <w:left w:val="single" w:color="auto" w:sz="4" w:space="0"/>
              <w:bottom w:val="single" w:color="auto" w:sz="4" w:space="0"/>
              <w:right w:val="single" w:color="auto" w:sz="4" w:space="0"/>
            </w:tcBorders>
            <w:vAlign w:val="center"/>
          </w:tcPr>
          <w:p w14:paraId="28165B0A">
            <w:pPr>
              <w:spacing w:before="60" w:after="60"/>
            </w:pPr>
          </w:p>
        </w:tc>
        <w:tc>
          <w:tcPr>
            <w:tcW w:w="1155" w:type="dxa"/>
            <w:tcBorders>
              <w:top w:val="single" w:color="auto" w:sz="4" w:space="0"/>
              <w:left w:val="single" w:color="auto" w:sz="4" w:space="0"/>
              <w:bottom w:val="single" w:color="auto" w:sz="4" w:space="0"/>
              <w:right w:val="single" w:color="auto" w:sz="4" w:space="0"/>
            </w:tcBorders>
            <w:vAlign w:val="center"/>
          </w:tcPr>
          <w:p w14:paraId="288E71FB">
            <w:pPr>
              <w:spacing w:before="60" w:after="60"/>
            </w:pPr>
          </w:p>
        </w:tc>
        <w:tc>
          <w:tcPr>
            <w:tcW w:w="1470" w:type="dxa"/>
            <w:tcBorders>
              <w:top w:val="single" w:color="auto" w:sz="4" w:space="0"/>
              <w:left w:val="single" w:color="auto" w:sz="4" w:space="0"/>
              <w:bottom w:val="single" w:color="auto" w:sz="4" w:space="0"/>
              <w:right w:val="single" w:color="auto" w:sz="4" w:space="0"/>
            </w:tcBorders>
            <w:vAlign w:val="center"/>
          </w:tcPr>
          <w:p w14:paraId="036E80C3"/>
        </w:tc>
      </w:tr>
      <w:tr w14:paraId="5D8F7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tcBorders>
              <w:top w:val="single" w:color="auto" w:sz="4" w:space="0"/>
              <w:left w:val="single" w:color="auto" w:sz="4" w:space="0"/>
              <w:bottom w:val="single" w:color="auto" w:sz="4" w:space="0"/>
              <w:right w:val="single" w:color="auto" w:sz="4" w:space="0"/>
            </w:tcBorders>
            <w:vAlign w:val="center"/>
          </w:tcPr>
          <w:p w14:paraId="70AC7145">
            <w:pPr>
              <w:spacing w:before="60" w:after="60"/>
              <w:jc w:val="center"/>
              <w:rPr>
                <w:rFonts w:cs="仿宋_GB2312"/>
              </w:rPr>
            </w:pPr>
            <w:r>
              <w:rPr>
                <w:rFonts w:cs="仿宋_GB2312"/>
                <w:sz w:val="24"/>
              </w:rPr>
              <w:t>8</w:t>
            </w:r>
          </w:p>
        </w:tc>
        <w:tc>
          <w:tcPr>
            <w:tcW w:w="7455" w:type="dxa"/>
            <w:gridSpan w:val="5"/>
            <w:tcBorders>
              <w:top w:val="single" w:color="auto" w:sz="4" w:space="0"/>
              <w:left w:val="single" w:color="auto" w:sz="4" w:space="0"/>
              <w:bottom w:val="single" w:color="auto" w:sz="4" w:space="0"/>
              <w:right w:val="single" w:color="auto" w:sz="4" w:space="0"/>
            </w:tcBorders>
            <w:vAlign w:val="center"/>
          </w:tcPr>
          <w:p w14:paraId="56141222">
            <w:pPr>
              <w:spacing w:before="60" w:after="60"/>
              <w:jc w:val="right"/>
            </w:pPr>
            <w:r>
              <w:rPr>
                <w:rFonts w:hint="eastAsia" w:cs="仿宋_GB2312"/>
                <w:sz w:val="24"/>
              </w:rPr>
              <w:t>总计</w:t>
            </w:r>
          </w:p>
        </w:tc>
        <w:tc>
          <w:tcPr>
            <w:tcW w:w="1470" w:type="dxa"/>
            <w:tcBorders>
              <w:top w:val="single" w:color="auto" w:sz="4" w:space="0"/>
              <w:left w:val="single" w:color="auto" w:sz="4" w:space="0"/>
              <w:bottom w:val="single" w:color="auto" w:sz="4" w:space="0"/>
              <w:right w:val="single" w:color="auto" w:sz="4" w:space="0"/>
            </w:tcBorders>
            <w:vAlign w:val="center"/>
          </w:tcPr>
          <w:p w14:paraId="100E647A"/>
        </w:tc>
      </w:tr>
    </w:tbl>
    <w:p w14:paraId="55DC8242">
      <w:pPr>
        <w:rPr>
          <w:sz w:val="24"/>
        </w:rPr>
      </w:pPr>
    </w:p>
    <w:p w14:paraId="42F9BC54">
      <w:pPr>
        <w:pStyle w:val="20"/>
        <w:spacing w:line="400" w:lineRule="exact"/>
        <w:rPr>
          <w:rFonts w:ascii="Times New Roman" w:hAnsi="Times New Roman"/>
          <w:sz w:val="24"/>
          <w:szCs w:val="24"/>
        </w:rPr>
      </w:pPr>
      <w:r>
        <w:rPr>
          <w:rFonts w:hint="eastAsia" w:ascii="Times New Roman" w:hAnsi="Times New Roman" w:cs="仿宋_GB2312"/>
          <w:sz w:val="24"/>
          <w:szCs w:val="24"/>
        </w:rPr>
        <w:t>投标人授权代表签字</w:t>
      </w:r>
      <w:r>
        <w:rPr>
          <w:rFonts w:ascii="Times New Roman" w:hAnsi="Times New Roman" w:cs="仿宋_GB2312"/>
          <w:sz w:val="24"/>
          <w:szCs w:val="24"/>
        </w:rPr>
        <w:t>___________________</w:t>
      </w:r>
    </w:p>
    <w:p w14:paraId="5C3F2AC7">
      <w:pPr>
        <w:pStyle w:val="20"/>
        <w:spacing w:line="400" w:lineRule="exact"/>
        <w:rPr>
          <w:rFonts w:ascii="Times New Roman" w:hAnsi="Times New Roman" w:cs="仿宋_GB2312"/>
          <w:sz w:val="24"/>
          <w:szCs w:val="24"/>
          <w:u w:val="single"/>
        </w:rPr>
      </w:pPr>
      <w:r>
        <w:rPr>
          <w:rFonts w:hint="eastAsia" w:ascii="Times New Roman" w:hAnsi="Times New Roman" w:cs="仿宋_GB2312"/>
          <w:sz w:val="24"/>
          <w:szCs w:val="24"/>
        </w:rPr>
        <w:t>投标人名称</w:t>
      </w:r>
      <w:r>
        <w:rPr>
          <w:rFonts w:ascii="Times New Roman" w:hAnsi="Times New Roman" w:cs="仿宋_GB2312"/>
          <w:sz w:val="24"/>
          <w:szCs w:val="24"/>
        </w:rPr>
        <w:t>(</w:t>
      </w:r>
      <w:r>
        <w:rPr>
          <w:rFonts w:hint="eastAsia" w:ascii="Times New Roman" w:hAnsi="Times New Roman" w:cs="仿宋_GB2312"/>
          <w:sz w:val="24"/>
          <w:szCs w:val="24"/>
        </w:rPr>
        <w:t>盖章</w:t>
      </w:r>
      <w:r>
        <w:rPr>
          <w:rFonts w:ascii="Times New Roman" w:hAnsi="Times New Roman" w:cs="仿宋_GB2312"/>
          <w:sz w:val="24"/>
          <w:szCs w:val="24"/>
        </w:rPr>
        <w:t>):</w:t>
      </w:r>
      <w:r>
        <w:rPr>
          <w:rFonts w:ascii="Times New Roman" w:hAnsi="Times New Roman"/>
          <w:sz w:val="24"/>
          <w:szCs w:val="24"/>
          <w:u w:val="single"/>
        </w:rPr>
        <w:tab/>
      </w:r>
      <w:r>
        <w:rPr>
          <w:rFonts w:ascii="Times New Roman" w:hAnsi="Times New Roman" w:cs="仿宋_GB2312"/>
          <w:sz w:val="24"/>
          <w:szCs w:val="24"/>
          <w:u w:val="single"/>
        </w:rPr>
        <w:t xml:space="preserve">                  </w:t>
      </w:r>
      <w:r>
        <w:rPr>
          <w:rFonts w:ascii="Times New Roman" w:hAnsi="Times New Roman" w:cs="仿宋_GB2312"/>
          <w:sz w:val="24"/>
          <w:szCs w:val="24"/>
          <w:u w:val="single"/>
        </w:rPr>
        <w:tab/>
      </w:r>
    </w:p>
    <w:p w14:paraId="584BF000">
      <w:pPr>
        <w:autoSpaceDE w:val="0"/>
        <w:autoSpaceDN w:val="0"/>
        <w:spacing w:line="360" w:lineRule="auto"/>
        <w:textAlignment w:val="bottom"/>
        <w:rPr>
          <w:rFonts w:cs="Arial"/>
          <w:sz w:val="24"/>
        </w:rPr>
      </w:pPr>
    </w:p>
    <w:p w14:paraId="5D12065A">
      <w:pPr>
        <w:autoSpaceDE w:val="0"/>
        <w:autoSpaceDN w:val="0"/>
        <w:spacing w:line="360" w:lineRule="auto"/>
        <w:textAlignment w:val="bottom"/>
        <w:rPr>
          <w:rFonts w:cs="Arial"/>
          <w:sz w:val="24"/>
        </w:rPr>
      </w:pPr>
      <w:r>
        <w:rPr>
          <w:rFonts w:hint="eastAsia" w:cs="Arial"/>
          <w:sz w:val="24"/>
        </w:rPr>
        <w:t>日期：</w:t>
      </w:r>
      <w:r>
        <w:rPr>
          <w:rFonts w:hint="eastAsia" w:cs="Arial"/>
          <w:sz w:val="24"/>
          <w:u w:val="single"/>
        </w:rPr>
        <w:t xml:space="preserve">                            </w:t>
      </w:r>
    </w:p>
    <w:p w14:paraId="28000DDA">
      <w:pPr>
        <w:pStyle w:val="20"/>
        <w:spacing w:line="400" w:lineRule="exact"/>
        <w:rPr>
          <w:rFonts w:ascii="Times New Roman" w:hAnsi="Times New Roman" w:cs="仿宋_GB2312"/>
          <w:sz w:val="24"/>
          <w:szCs w:val="24"/>
          <w:u w:val="single"/>
        </w:rPr>
      </w:pPr>
    </w:p>
    <w:p w14:paraId="7937ECA7">
      <w:pPr>
        <w:pStyle w:val="20"/>
        <w:spacing w:line="400" w:lineRule="exact"/>
        <w:rPr>
          <w:rFonts w:ascii="Times New Roman" w:hAnsi="Times New Roman"/>
          <w:sz w:val="24"/>
          <w:szCs w:val="24"/>
        </w:rPr>
      </w:pPr>
    </w:p>
    <w:p w14:paraId="38F3106D">
      <w:pPr>
        <w:pStyle w:val="20"/>
        <w:spacing w:line="400" w:lineRule="exact"/>
        <w:rPr>
          <w:rFonts w:ascii="Times New Roman" w:hAnsi="Times New Roman" w:cs="仿宋_GB2312"/>
          <w:sz w:val="24"/>
          <w:szCs w:val="24"/>
        </w:rPr>
      </w:pPr>
      <w:r>
        <w:rPr>
          <w:rFonts w:hint="eastAsia" w:ascii="Times New Roman" w:hAnsi="Times New Roman" w:cs="仿宋_GB2312"/>
          <w:sz w:val="24"/>
          <w:szCs w:val="24"/>
        </w:rPr>
        <w:t>注</w:t>
      </w:r>
      <w:r>
        <w:rPr>
          <w:rFonts w:ascii="Times New Roman" w:hAnsi="Times New Roman" w:cs="仿宋_GB2312"/>
          <w:sz w:val="24"/>
          <w:szCs w:val="24"/>
        </w:rPr>
        <w:t>:</w:t>
      </w:r>
    </w:p>
    <w:p w14:paraId="6AE287C2">
      <w:pPr>
        <w:pStyle w:val="20"/>
        <w:spacing w:line="400" w:lineRule="exact"/>
        <w:rPr>
          <w:rFonts w:ascii="Times New Roman" w:hAnsi="Times New Roman" w:cs="仿宋_GB2312"/>
          <w:sz w:val="24"/>
          <w:szCs w:val="24"/>
        </w:rPr>
      </w:pPr>
      <w:r>
        <w:rPr>
          <w:rFonts w:ascii="Times New Roman" w:hAnsi="Times New Roman" w:cs="仿宋_GB2312"/>
          <w:sz w:val="24"/>
          <w:szCs w:val="24"/>
        </w:rPr>
        <w:t>1</w:t>
      </w:r>
      <w:r>
        <w:rPr>
          <w:rFonts w:hint="eastAsia" w:ascii="Times New Roman" w:hAnsi="Times New Roman" w:cs="仿宋_GB2312"/>
          <w:sz w:val="24"/>
          <w:szCs w:val="24"/>
        </w:rPr>
        <w:t>、本表按包填写并按第二册“资料表”的规定进行报价；</w:t>
      </w:r>
    </w:p>
    <w:p w14:paraId="17B995E0">
      <w:pPr>
        <w:pStyle w:val="20"/>
        <w:spacing w:line="400" w:lineRule="exact"/>
        <w:rPr>
          <w:rFonts w:ascii="Times New Roman" w:hAnsi="Times New Roman"/>
          <w:sz w:val="24"/>
          <w:szCs w:val="24"/>
        </w:rPr>
      </w:pPr>
      <w:r>
        <w:rPr>
          <w:rFonts w:hint="eastAsia" w:ascii="Times New Roman" w:hAnsi="Times New Roman" w:cs="仿宋_GB2312"/>
          <w:sz w:val="24"/>
          <w:szCs w:val="24"/>
        </w:rPr>
        <w:t>2、如果按单价计算的结果与总价不一致</w:t>
      </w:r>
      <w:r>
        <w:rPr>
          <w:rFonts w:ascii="Times New Roman" w:hAnsi="Times New Roman" w:cs="仿宋_GB2312"/>
          <w:sz w:val="24"/>
          <w:szCs w:val="24"/>
        </w:rPr>
        <w:t>,</w:t>
      </w:r>
      <w:r>
        <w:rPr>
          <w:rFonts w:hint="eastAsia" w:ascii="Times New Roman" w:hAnsi="Times New Roman" w:cs="仿宋_GB2312"/>
          <w:sz w:val="24"/>
          <w:szCs w:val="24"/>
        </w:rPr>
        <w:t>以单价为准修正总价。</w:t>
      </w:r>
    </w:p>
    <w:p w14:paraId="41AA317A">
      <w:pPr>
        <w:pStyle w:val="20"/>
        <w:spacing w:line="400" w:lineRule="exact"/>
        <w:rPr>
          <w:rFonts w:ascii="Times New Roman" w:hAnsi="Times New Roman"/>
          <w:sz w:val="24"/>
          <w:szCs w:val="24"/>
        </w:rPr>
      </w:pPr>
      <w:r>
        <w:rPr>
          <w:rFonts w:hint="eastAsia" w:ascii="Times New Roman" w:hAnsi="Times New Roman" w:cs="仿宋_GB2312"/>
          <w:sz w:val="24"/>
          <w:szCs w:val="24"/>
        </w:rPr>
        <w:t>3、如果不提供详细分项报价将视为没有实质性响应招标文件。</w:t>
      </w:r>
    </w:p>
    <w:p w14:paraId="5A70D4BD">
      <w:pPr>
        <w:pStyle w:val="20"/>
        <w:spacing w:line="400" w:lineRule="exact"/>
        <w:rPr>
          <w:rFonts w:ascii="Times New Roman" w:hAnsi="Times New Roman" w:cs="仿宋_GB2312"/>
          <w:sz w:val="24"/>
          <w:szCs w:val="24"/>
        </w:rPr>
      </w:pPr>
      <w:r>
        <w:rPr>
          <w:rFonts w:hint="eastAsia" w:ascii="Times New Roman" w:hAnsi="Times New Roman" w:cs="仿宋_GB2312"/>
          <w:sz w:val="24"/>
          <w:szCs w:val="24"/>
        </w:rPr>
        <w:t>4、上述各项的详细分项报价，投标人可另页描述。</w:t>
      </w:r>
    </w:p>
    <w:p w14:paraId="55B9B045">
      <w:pPr>
        <w:pStyle w:val="3"/>
        <w:tabs>
          <w:tab w:val="left" w:pos="5580"/>
        </w:tabs>
        <w:spacing w:line="240" w:lineRule="auto"/>
        <w:rPr>
          <w:rFonts w:ascii="Times New Roman" w:hAnsi="Times New Roman" w:eastAsia="宋体"/>
          <w:sz w:val="24"/>
          <w:szCs w:val="24"/>
        </w:rPr>
      </w:pPr>
      <w:bookmarkStart w:id="24" w:name="_Toc89569914"/>
      <w:r>
        <w:rPr>
          <w:rFonts w:ascii="Times New Roman" w:hAnsi="Times New Roman" w:eastAsia="宋体" w:cs="仿宋_GB2312"/>
          <w:sz w:val="24"/>
          <w:szCs w:val="24"/>
        </w:rPr>
        <w:br w:type="page"/>
      </w:r>
      <w:r>
        <w:rPr>
          <w:rFonts w:hint="eastAsia" w:ascii="Times New Roman" w:hAnsi="Times New Roman" w:eastAsia="宋体" w:cs="仿宋_GB2312"/>
          <w:sz w:val="24"/>
          <w:szCs w:val="24"/>
        </w:rPr>
        <w:t>附件</w:t>
      </w:r>
      <w:r>
        <w:rPr>
          <w:rFonts w:ascii="Times New Roman" w:hAnsi="Times New Roman" w:eastAsia="宋体" w:cs="仿宋_GB2312"/>
          <w:sz w:val="24"/>
          <w:szCs w:val="24"/>
        </w:rPr>
        <w:t>4</w:t>
      </w:r>
      <w:r>
        <w:rPr>
          <w:rFonts w:hint="eastAsia" w:ascii="Times New Roman" w:hAnsi="Times New Roman" w:eastAsia="宋体" w:cs="仿宋_GB2312"/>
          <w:sz w:val="24"/>
          <w:szCs w:val="24"/>
        </w:rPr>
        <w:t xml:space="preserve">  货物说明一览表</w:t>
      </w:r>
      <w:bookmarkEnd w:id="24"/>
    </w:p>
    <w:p w14:paraId="16699142">
      <w:pPr>
        <w:pStyle w:val="20"/>
        <w:rPr>
          <w:rFonts w:ascii="Times New Roman" w:hAnsi="Times New Roman" w:cs="仿宋_GB2312"/>
          <w:sz w:val="24"/>
          <w:szCs w:val="24"/>
        </w:rPr>
      </w:pPr>
    </w:p>
    <w:p w14:paraId="5DEF6C3B">
      <w:pPr>
        <w:pStyle w:val="20"/>
        <w:rPr>
          <w:rFonts w:ascii="Times New Roman" w:hAnsi="Times New Roman" w:cs="仿宋_GB2312"/>
          <w:sz w:val="24"/>
          <w:szCs w:val="24"/>
          <w:u w:val="single"/>
        </w:rPr>
      </w:pPr>
      <w:r>
        <w:rPr>
          <w:rFonts w:hint="eastAsia" w:ascii="Times New Roman" w:hAnsi="Times New Roman" w:cs="仿宋_GB2312"/>
          <w:sz w:val="24"/>
          <w:szCs w:val="24"/>
        </w:rPr>
        <w:t>投标人名称：</w:t>
      </w:r>
      <w:r>
        <w:rPr>
          <w:rFonts w:hint="eastAsia" w:ascii="Times New Roman" w:hAnsi="Times New Roman" w:cs="仿宋_GB2312"/>
          <w:sz w:val="24"/>
          <w:szCs w:val="24"/>
          <w:u w:val="single"/>
        </w:rPr>
        <w:t xml:space="preserve">                      </w:t>
      </w:r>
    </w:p>
    <w:p w14:paraId="12173233">
      <w:pPr>
        <w:pStyle w:val="20"/>
        <w:rPr>
          <w:rFonts w:ascii="Times New Roman" w:hAnsi="Times New Roman" w:cs="仿宋_GB2312"/>
          <w:sz w:val="24"/>
          <w:szCs w:val="24"/>
          <w:u w:val="single"/>
        </w:rPr>
      </w:pPr>
    </w:p>
    <w:p w14:paraId="30D42A0C">
      <w:pPr>
        <w:pStyle w:val="20"/>
        <w:rPr>
          <w:rFonts w:ascii="Times New Roman" w:hAnsi="Times New Roman" w:cs="仿宋_GB2312"/>
          <w:sz w:val="24"/>
          <w:szCs w:val="24"/>
          <w:u w:val="single"/>
        </w:rPr>
      </w:pPr>
      <w:r>
        <w:rPr>
          <w:rFonts w:hint="eastAsia" w:ascii="Times New Roman" w:hAnsi="Times New Roman" w:cs="仿宋_GB2312"/>
          <w:sz w:val="24"/>
          <w:szCs w:val="24"/>
        </w:rPr>
        <w:t>招标编号/包号：</w:t>
      </w:r>
      <w:r>
        <w:rPr>
          <w:rFonts w:hint="eastAsia" w:ascii="Times New Roman" w:hAnsi="Times New Roman" w:cs="仿宋_GB2312"/>
          <w:sz w:val="24"/>
          <w:szCs w:val="24"/>
          <w:u w:val="single"/>
        </w:rPr>
        <w:t xml:space="preserve">                   </w:t>
      </w:r>
    </w:p>
    <w:p w14:paraId="1076D03F">
      <w:pPr>
        <w:pStyle w:val="20"/>
        <w:rPr>
          <w:rFonts w:ascii="Times New Roman" w:hAnsi="Times New Roman" w:cs="仿宋_GB2312"/>
          <w:sz w:val="24"/>
          <w:szCs w:val="24"/>
          <w:u w:val="single"/>
        </w:rPr>
      </w:pPr>
    </w:p>
    <w:tbl>
      <w:tblPr>
        <w:tblStyle w:val="38"/>
        <w:tblW w:w="1050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1760"/>
        <w:gridCol w:w="1785"/>
        <w:gridCol w:w="1050"/>
        <w:gridCol w:w="1365"/>
        <w:gridCol w:w="1890"/>
        <w:gridCol w:w="1263"/>
      </w:tblGrid>
      <w:tr w14:paraId="697CAF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3" w:type="dxa"/>
            <w:tcBorders>
              <w:top w:val="single" w:color="auto" w:sz="12" w:space="0"/>
              <w:left w:val="single" w:color="auto" w:sz="4" w:space="0"/>
              <w:bottom w:val="single" w:color="auto" w:sz="4" w:space="0"/>
              <w:right w:val="single" w:color="auto" w:sz="4" w:space="0"/>
            </w:tcBorders>
            <w:vAlign w:val="center"/>
          </w:tcPr>
          <w:p w14:paraId="24EE8BD3">
            <w:pPr>
              <w:pStyle w:val="20"/>
              <w:jc w:val="center"/>
              <w:rPr>
                <w:rFonts w:ascii="Times New Roman" w:hAnsi="Times New Roman"/>
              </w:rPr>
            </w:pPr>
            <w:r>
              <w:rPr>
                <w:rFonts w:hint="eastAsia" w:ascii="Times New Roman" w:hAnsi="Times New Roman" w:cs="仿宋_GB2312"/>
                <w:sz w:val="24"/>
                <w:szCs w:val="24"/>
              </w:rPr>
              <w:t>货物名称</w:t>
            </w:r>
          </w:p>
        </w:tc>
        <w:tc>
          <w:tcPr>
            <w:tcW w:w="1760" w:type="dxa"/>
            <w:tcBorders>
              <w:top w:val="single" w:color="auto" w:sz="12" w:space="0"/>
              <w:left w:val="single" w:color="auto" w:sz="4" w:space="0"/>
              <w:bottom w:val="single" w:color="auto" w:sz="4" w:space="0"/>
              <w:right w:val="single" w:color="auto" w:sz="4" w:space="0"/>
            </w:tcBorders>
            <w:vAlign w:val="center"/>
          </w:tcPr>
          <w:p w14:paraId="35339DA2">
            <w:pPr>
              <w:pStyle w:val="20"/>
              <w:jc w:val="center"/>
              <w:rPr>
                <w:rFonts w:ascii="Times New Roman" w:hAnsi="Times New Roman"/>
              </w:rPr>
            </w:pPr>
            <w:r>
              <w:rPr>
                <w:rFonts w:hint="eastAsia" w:ascii="Times New Roman" w:hAnsi="Times New Roman" w:cs="仿宋_GB2312"/>
                <w:sz w:val="24"/>
                <w:szCs w:val="24"/>
              </w:rPr>
              <w:t>制造商名称</w:t>
            </w:r>
          </w:p>
        </w:tc>
        <w:tc>
          <w:tcPr>
            <w:tcW w:w="1785" w:type="dxa"/>
            <w:tcBorders>
              <w:top w:val="single" w:color="auto" w:sz="12" w:space="0"/>
              <w:left w:val="single" w:color="auto" w:sz="4" w:space="0"/>
              <w:bottom w:val="single" w:color="auto" w:sz="4" w:space="0"/>
              <w:right w:val="single" w:color="auto" w:sz="4" w:space="0"/>
            </w:tcBorders>
            <w:vAlign w:val="center"/>
          </w:tcPr>
          <w:p w14:paraId="49A36E79">
            <w:pPr>
              <w:pStyle w:val="20"/>
              <w:jc w:val="center"/>
              <w:rPr>
                <w:rFonts w:ascii="Times New Roman" w:hAnsi="Times New Roman"/>
              </w:rPr>
            </w:pPr>
            <w:r>
              <w:rPr>
                <w:rFonts w:hint="eastAsia" w:ascii="Times New Roman" w:hAnsi="Times New Roman" w:cs="仿宋_GB2312"/>
                <w:sz w:val="24"/>
                <w:szCs w:val="24"/>
              </w:rPr>
              <w:t>主要规格</w:t>
            </w:r>
          </w:p>
        </w:tc>
        <w:tc>
          <w:tcPr>
            <w:tcW w:w="1050" w:type="dxa"/>
            <w:tcBorders>
              <w:top w:val="single" w:color="auto" w:sz="12" w:space="0"/>
              <w:left w:val="single" w:color="auto" w:sz="4" w:space="0"/>
              <w:bottom w:val="single" w:color="auto" w:sz="4" w:space="0"/>
              <w:right w:val="single" w:color="auto" w:sz="4" w:space="0"/>
            </w:tcBorders>
            <w:vAlign w:val="center"/>
          </w:tcPr>
          <w:p w14:paraId="7721E708">
            <w:pPr>
              <w:pStyle w:val="20"/>
              <w:jc w:val="center"/>
              <w:rPr>
                <w:rFonts w:ascii="Times New Roman" w:hAnsi="Times New Roman"/>
              </w:rPr>
            </w:pPr>
            <w:r>
              <w:rPr>
                <w:rFonts w:hint="eastAsia" w:ascii="Times New Roman" w:hAnsi="Times New Roman" w:cs="仿宋_GB2312"/>
                <w:sz w:val="24"/>
                <w:szCs w:val="24"/>
              </w:rPr>
              <w:t>数量</w:t>
            </w:r>
          </w:p>
        </w:tc>
        <w:tc>
          <w:tcPr>
            <w:tcW w:w="1365" w:type="dxa"/>
            <w:tcBorders>
              <w:top w:val="single" w:color="auto" w:sz="12" w:space="0"/>
              <w:left w:val="single" w:color="auto" w:sz="4" w:space="0"/>
              <w:bottom w:val="single" w:color="auto" w:sz="4" w:space="0"/>
              <w:right w:val="single" w:color="auto" w:sz="4" w:space="0"/>
            </w:tcBorders>
            <w:vAlign w:val="center"/>
          </w:tcPr>
          <w:p w14:paraId="0B498F4B">
            <w:pPr>
              <w:pStyle w:val="20"/>
              <w:jc w:val="center"/>
              <w:rPr>
                <w:rFonts w:ascii="Times New Roman" w:hAnsi="Times New Roman" w:cs="仿宋_GB2312"/>
              </w:rPr>
            </w:pPr>
            <w:r>
              <w:rPr>
                <w:rFonts w:hint="eastAsia" w:ascii="Times New Roman" w:hAnsi="Times New Roman" w:cs="仿宋_GB2312"/>
                <w:sz w:val="24"/>
                <w:szCs w:val="24"/>
              </w:rPr>
              <w:t>交货期</w:t>
            </w:r>
          </w:p>
        </w:tc>
        <w:tc>
          <w:tcPr>
            <w:tcW w:w="1890" w:type="dxa"/>
            <w:tcBorders>
              <w:top w:val="single" w:color="auto" w:sz="12" w:space="0"/>
              <w:left w:val="single" w:color="auto" w:sz="4" w:space="0"/>
              <w:bottom w:val="single" w:color="auto" w:sz="4" w:space="0"/>
              <w:right w:val="single" w:color="auto" w:sz="4" w:space="0"/>
            </w:tcBorders>
            <w:vAlign w:val="center"/>
          </w:tcPr>
          <w:p w14:paraId="39D6E43B">
            <w:pPr>
              <w:pStyle w:val="20"/>
              <w:jc w:val="center"/>
              <w:rPr>
                <w:rFonts w:ascii="Times New Roman" w:hAnsi="Times New Roman" w:cs="仿宋_GB2312"/>
              </w:rPr>
            </w:pPr>
            <w:r>
              <w:rPr>
                <w:rFonts w:hint="eastAsia" w:ascii="Times New Roman" w:hAnsi="Times New Roman" w:cs="仿宋_GB2312"/>
                <w:sz w:val="24"/>
                <w:szCs w:val="24"/>
              </w:rPr>
              <w:t>交货地点</w:t>
            </w:r>
          </w:p>
        </w:tc>
        <w:tc>
          <w:tcPr>
            <w:tcW w:w="1263" w:type="dxa"/>
            <w:tcBorders>
              <w:top w:val="single" w:color="auto" w:sz="12" w:space="0"/>
              <w:left w:val="single" w:color="auto" w:sz="4" w:space="0"/>
              <w:bottom w:val="single" w:color="auto" w:sz="4" w:space="0"/>
              <w:right w:val="single" w:color="auto" w:sz="4" w:space="0"/>
            </w:tcBorders>
            <w:vAlign w:val="center"/>
          </w:tcPr>
          <w:p w14:paraId="0A3CECE0">
            <w:pPr>
              <w:pStyle w:val="20"/>
              <w:jc w:val="center"/>
              <w:rPr>
                <w:rFonts w:ascii="Times New Roman" w:hAnsi="Times New Roman" w:cs="仿宋_GB2312"/>
                <w:sz w:val="24"/>
                <w:szCs w:val="24"/>
              </w:rPr>
            </w:pPr>
            <w:r>
              <w:rPr>
                <w:rFonts w:hint="eastAsia" w:ascii="Times New Roman" w:hAnsi="Times New Roman" w:cs="仿宋_GB2312"/>
                <w:sz w:val="24"/>
                <w:szCs w:val="24"/>
              </w:rPr>
              <w:t>备注</w:t>
            </w:r>
          </w:p>
        </w:tc>
      </w:tr>
      <w:tr w14:paraId="77B459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3" w:type="dxa"/>
            <w:tcBorders>
              <w:top w:val="single" w:color="auto" w:sz="4" w:space="0"/>
              <w:left w:val="single" w:color="auto" w:sz="4" w:space="0"/>
              <w:bottom w:val="single" w:color="auto" w:sz="4" w:space="0"/>
              <w:right w:val="single" w:color="auto" w:sz="4" w:space="0"/>
            </w:tcBorders>
            <w:vAlign w:val="center"/>
          </w:tcPr>
          <w:p w14:paraId="5E96BD41">
            <w:pPr>
              <w:pStyle w:val="20"/>
              <w:jc w:val="center"/>
              <w:rPr>
                <w:rFonts w:ascii="Times New Roman" w:hAnsi="Times New Roman"/>
              </w:rPr>
            </w:pPr>
          </w:p>
        </w:tc>
        <w:tc>
          <w:tcPr>
            <w:tcW w:w="1760" w:type="dxa"/>
            <w:tcBorders>
              <w:top w:val="single" w:color="auto" w:sz="4" w:space="0"/>
              <w:left w:val="single" w:color="auto" w:sz="4" w:space="0"/>
              <w:bottom w:val="single" w:color="auto" w:sz="4" w:space="0"/>
              <w:right w:val="single" w:color="auto" w:sz="4" w:space="0"/>
            </w:tcBorders>
            <w:vAlign w:val="center"/>
          </w:tcPr>
          <w:p w14:paraId="4F3BA68D">
            <w:pPr>
              <w:pStyle w:val="20"/>
              <w:jc w:val="center"/>
              <w:rPr>
                <w:rFonts w:ascii="Times New Roman" w:hAnsi="Times New Roman"/>
              </w:rPr>
            </w:pPr>
          </w:p>
        </w:tc>
        <w:tc>
          <w:tcPr>
            <w:tcW w:w="1785" w:type="dxa"/>
            <w:tcBorders>
              <w:top w:val="single" w:color="auto" w:sz="4" w:space="0"/>
              <w:left w:val="single" w:color="auto" w:sz="4" w:space="0"/>
              <w:bottom w:val="single" w:color="auto" w:sz="4" w:space="0"/>
              <w:right w:val="single" w:color="auto" w:sz="4" w:space="0"/>
            </w:tcBorders>
            <w:vAlign w:val="center"/>
          </w:tcPr>
          <w:p w14:paraId="3A6507C7">
            <w:pPr>
              <w:pStyle w:val="20"/>
              <w:jc w:val="center"/>
              <w:rPr>
                <w:rFonts w:ascii="Times New Roman" w:hAnsi="Times New Roman"/>
              </w:rPr>
            </w:pPr>
          </w:p>
        </w:tc>
        <w:tc>
          <w:tcPr>
            <w:tcW w:w="1050" w:type="dxa"/>
            <w:tcBorders>
              <w:top w:val="single" w:color="auto" w:sz="4" w:space="0"/>
              <w:left w:val="single" w:color="auto" w:sz="4" w:space="0"/>
              <w:bottom w:val="single" w:color="auto" w:sz="4" w:space="0"/>
              <w:right w:val="single" w:color="auto" w:sz="4" w:space="0"/>
            </w:tcBorders>
            <w:vAlign w:val="center"/>
          </w:tcPr>
          <w:p w14:paraId="590D2ABF">
            <w:pPr>
              <w:pStyle w:val="20"/>
              <w:jc w:val="center"/>
              <w:rPr>
                <w:rFonts w:ascii="Times New Roman" w:hAnsi="Times New Roman"/>
              </w:rPr>
            </w:pPr>
          </w:p>
        </w:tc>
        <w:tc>
          <w:tcPr>
            <w:tcW w:w="1365" w:type="dxa"/>
            <w:tcBorders>
              <w:top w:val="single" w:color="auto" w:sz="4" w:space="0"/>
              <w:left w:val="single" w:color="auto" w:sz="4" w:space="0"/>
              <w:bottom w:val="single" w:color="auto" w:sz="4" w:space="0"/>
              <w:right w:val="single" w:color="auto" w:sz="4" w:space="0"/>
            </w:tcBorders>
          </w:tcPr>
          <w:p w14:paraId="63C52540">
            <w:pPr>
              <w:pStyle w:val="20"/>
              <w:jc w:val="center"/>
              <w:rPr>
                <w:rFonts w:ascii="Times New Roman" w:hAnsi="Times New Roman"/>
              </w:rPr>
            </w:pPr>
          </w:p>
        </w:tc>
        <w:tc>
          <w:tcPr>
            <w:tcW w:w="1890" w:type="dxa"/>
            <w:tcBorders>
              <w:top w:val="single" w:color="auto" w:sz="4" w:space="0"/>
              <w:left w:val="single" w:color="auto" w:sz="4" w:space="0"/>
              <w:bottom w:val="single" w:color="auto" w:sz="4" w:space="0"/>
              <w:right w:val="single" w:color="auto" w:sz="4" w:space="0"/>
            </w:tcBorders>
          </w:tcPr>
          <w:p w14:paraId="6F00A1CE">
            <w:pPr>
              <w:pStyle w:val="20"/>
              <w:jc w:val="center"/>
              <w:rPr>
                <w:rFonts w:ascii="Times New Roman" w:hAnsi="Times New Roman"/>
              </w:rPr>
            </w:pPr>
          </w:p>
        </w:tc>
        <w:tc>
          <w:tcPr>
            <w:tcW w:w="1263" w:type="dxa"/>
            <w:tcBorders>
              <w:top w:val="single" w:color="auto" w:sz="4" w:space="0"/>
              <w:left w:val="single" w:color="auto" w:sz="4" w:space="0"/>
              <w:bottom w:val="single" w:color="auto" w:sz="4" w:space="0"/>
              <w:right w:val="single" w:color="auto" w:sz="4" w:space="0"/>
            </w:tcBorders>
          </w:tcPr>
          <w:p w14:paraId="201EE4C6">
            <w:pPr>
              <w:pStyle w:val="20"/>
              <w:jc w:val="center"/>
              <w:rPr>
                <w:rFonts w:ascii="Times New Roman" w:hAnsi="Times New Roman"/>
              </w:rPr>
            </w:pPr>
          </w:p>
        </w:tc>
      </w:tr>
      <w:tr w14:paraId="12A121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3" w:type="dxa"/>
            <w:tcBorders>
              <w:top w:val="single" w:color="auto" w:sz="4" w:space="0"/>
              <w:left w:val="single" w:color="auto" w:sz="4" w:space="0"/>
              <w:bottom w:val="single" w:color="auto" w:sz="4" w:space="0"/>
              <w:right w:val="single" w:color="auto" w:sz="4" w:space="0"/>
            </w:tcBorders>
            <w:vAlign w:val="center"/>
          </w:tcPr>
          <w:p w14:paraId="272D2C92">
            <w:pPr>
              <w:pStyle w:val="20"/>
              <w:jc w:val="center"/>
              <w:rPr>
                <w:rFonts w:ascii="Times New Roman" w:hAnsi="Times New Roman"/>
              </w:rPr>
            </w:pPr>
          </w:p>
        </w:tc>
        <w:tc>
          <w:tcPr>
            <w:tcW w:w="1760" w:type="dxa"/>
            <w:tcBorders>
              <w:top w:val="single" w:color="auto" w:sz="4" w:space="0"/>
              <w:left w:val="single" w:color="auto" w:sz="4" w:space="0"/>
              <w:bottom w:val="single" w:color="auto" w:sz="4" w:space="0"/>
              <w:right w:val="single" w:color="auto" w:sz="4" w:space="0"/>
            </w:tcBorders>
            <w:vAlign w:val="center"/>
          </w:tcPr>
          <w:p w14:paraId="4C58F6C8">
            <w:pPr>
              <w:pStyle w:val="20"/>
              <w:jc w:val="center"/>
              <w:rPr>
                <w:rFonts w:ascii="Times New Roman" w:hAnsi="Times New Roman"/>
              </w:rPr>
            </w:pPr>
          </w:p>
        </w:tc>
        <w:tc>
          <w:tcPr>
            <w:tcW w:w="1785" w:type="dxa"/>
            <w:tcBorders>
              <w:top w:val="single" w:color="auto" w:sz="4" w:space="0"/>
              <w:left w:val="single" w:color="auto" w:sz="4" w:space="0"/>
              <w:bottom w:val="single" w:color="auto" w:sz="4" w:space="0"/>
              <w:right w:val="single" w:color="auto" w:sz="4" w:space="0"/>
            </w:tcBorders>
            <w:vAlign w:val="center"/>
          </w:tcPr>
          <w:p w14:paraId="73ADBE9A">
            <w:pPr>
              <w:pStyle w:val="20"/>
              <w:jc w:val="center"/>
              <w:rPr>
                <w:rFonts w:ascii="Times New Roman" w:hAnsi="Times New Roman"/>
              </w:rPr>
            </w:pPr>
          </w:p>
        </w:tc>
        <w:tc>
          <w:tcPr>
            <w:tcW w:w="1050" w:type="dxa"/>
            <w:tcBorders>
              <w:top w:val="single" w:color="auto" w:sz="4" w:space="0"/>
              <w:left w:val="single" w:color="auto" w:sz="4" w:space="0"/>
              <w:bottom w:val="single" w:color="auto" w:sz="4" w:space="0"/>
              <w:right w:val="single" w:color="auto" w:sz="4" w:space="0"/>
            </w:tcBorders>
            <w:vAlign w:val="center"/>
          </w:tcPr>
          <w:p w14:paraId="2FDF04FC">
            <w:pPr>
              <w:pStyle w:val="20"/>
              <w:jc w:val="center"/>
              <w:rPr>
                <w:rFonts w:ascii="Times New Roman" w:hAnsi="Times New Roman"/>
              </w:rPr>
            </w:pPr>
          </w:p>
        </w:tc>
        <w:tc>
          <w:tcPr>
            <w:tcW w:w="1365" w:type="dxa"/>
            <w:tcBorders>
              <w:top w:val="single" w:color="auto" w:sz="4" w:space="0"/>
              <w:left w:val="single" w:color="auto" w:sz="4" w:space="0"/>
              <w:bottom w:val="single" w:color="auto" w:sz="4" w:space="0"/>
              <w:right w:val="single" w:color="auto" w:sz="4" w:space="0"/>
            </w:tcBorders>
          </w:tcPr>
          <w:p w14:paraId="60F09030">
            <w:pPr>
              <w:pStyle w:val="20"/>
              <w:jc w:val="center"/>
              <w:rPr>
                <w:rFonts w:ascii="Times New Roman" w:hAnsi="Times New Roman"/>
              </w:rPr>
            </w:pPr>
          </w:p>
        </w:tc>
        <w:tc>
          <w:tcPr>
            <w:tcW w:w="1890" w:type="dxa"/>
            <w:tcBorders>
              <w:top w:val="single" w:color="auto" w:sz="4" w:space="0"/>
              <w:left w:val="single" w:color="auto" w:sz="4" w:space="0"/>
              <w:bottom w:val="single" w:color="auto" w:sz="4" w:space="0"/>
              <w:right w:val="single" w:color="auto" w:sz="4" w:space="0"/>
            </w:tcBorders>
          </w:tcPr>
          <w:p w14:paraId="367428F7">
            <w:pPr>
              <w:pStyle w:val="20"/>
              <w:jc w:val="center"/>
              <w:rPr>
                <w:rFonts w:ascii="Times New Roman" w:hAnsi="Times New Roman"/>
              </w:rPr>
            </w:pPr>
          </w:p>
        </w:tc>
        <w:tc>
          <w:tcPr>
            <w:tcW w:w="1263" w:type="dxa"/>
            <w:tcBorders>
              <w:top w:val="single" w:color="auto" w:sz="4" w:space="0"/>
              <w:left w:val="single" w:color="auto" w:sz="4" w:space="0"/>
              <w:bottom w:val="single" w:color="auto" w:sz="4" w:space="0"/>
              <w:right w:val="single" w:color="auto" w:sz="4" w:space="0"/>
            </w:tcBorders>
          </w:tcPr>
          <w:p w14:paraId="78FD1AD5">
            <w:pPr>
              <w:pStyle w:val="20"/>
              <w:jc w:val="center"/>
              <w:rPr>
                <w:rFonts w:ascii="Times New Roman" w:hAnsi="Times New Roman"/>
              </w:rPr>
            </w:pPr>
          </w:p>
        </w:tc>
      </w:tr>
      <w:tr w14:paraId="0CD276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3" w:type="dxa"/>
            <w:tcBorders>
              <w:top w:val="single" w:color="auto" w:sz="4" w:space="0"/>
              <w:left w:val="single" w:color="auto" w:sz="4" w:space="0"/>
              <w:bottom w:val="single" w:color="auto" w:sz="4" w:space="0"/>
              <w:right w:val="single" w:color="auto" w:sz="4" w:space="0"/>
            </w:tcBorders>
            <w:vAlign w:val="center"/>
          </w:tcPr>
          <w:p w14:paraId="6EEDB9F3">
            <w:pPr>
              <w:pStyle w:val="20"/>
              <w:jc w:val="center"/>
              <w:rPr>
                <w:rFonts w:ascii="Times New Roman" w:hAnsi="Times New Roman"/>
              </w:rPr>
            </w:pPr>
          </w:p>
        </w:tc>
        <w:tc>
          <w:tcPr>
            <w:tcW w:w="1760" w:type="dxa"/>
            <w:tcBorders>
              <w:top w:val="single" w:color="auto" w:sz="4" w:space="0"/>
              <w:left w:val="single" w:color="auto" w:sz="4" w:space="0"/>
              <w:bottom w:val="single" w:color="auto" w:sz="4" w:space="0"/>
              <w:right w:val="single" w:color="auto" w:sz="4" w:space="0"/>
            </w:tcBorders>
            <w:vAlign w:val="center"/>
          </w:tcPr>
          <w:p w14:paraId="228157AE">
            <w:pPr>
              <w:pStyle w:val="20"/>
              <w:jc w:val="center"/>
              <w:rPr>
                <w:rFonts w:ascii="Times New Roman" w:hAnsi="Times New Roman"/>
              </w:rPr>
            </w:pPr>
          </w:p>
        </w:tc>
        <w:tc>
          <w:tcPr>
            <w:tcW w:w="1785" w:type="dxa"/>
            <w:tcBorders>
              <w:top w:val="single" w:color="auto" w:sz="4" w:space="0"/>
              <w:left w:val="single" w:color="auto" w:sz="4" w:space="0"/>
              <w:bottom w:val="single" w:color="auto" w:sz="4" w:space="0"/>
              <w:right w:val="single" w:color="auto" w:sz="4" w:space="0"/>
            </w:tcBorders>
            <w:vAlign w:val="center"/>
          </w:tcPr>
          <w:p w14:paraId="703AE7DE">
            <w:pPr>
              <w:pStyle w:val="20"/>
              <w:jc w:val="center"/>
              <w:rPr>
                <w:rFonts w:ascii="Times New Roman" w:hAnsi="Times New Roman"/>
              </w:rPr>
            </w:pPr>
          </w:p>
        </w:tc>
        <w:tc>
          <w:tcPr>
            <w:tcW w:w="1050" w:type="dxa"/>
            <w:tcBorders>
              <w:top w:val="single" w:color="auto" w:sz="4" w:space="0"/>
              <w:left w:val="single" w:color="auto" w:sz="4" w:space="0"/>
              <w:bottom w:val="single" w:color="auto" w:sz="4" w:space="0"/>
              <w:right w:val="single" w:color="auto" w:sz="4" w:space="0"/>
            </w:tcBorders>
            <w:vAlign w:val="center"/>
          </w:tcPr>
          <w:p w14:paraId="28942646">
            <w:pPr>
              <w:pStyle w:val="20"/>
              <w:jc w:val="center"/>
              <w:rPr>
                <w:rFonts w:ascii="Times New Roman" w:hAnsi="Times New Roman"/>
              </w:rPr>
            </w:pPr>
          </w:p>
        </w:tc>
        <w:tc>
          <w:tcPr>
            <w:tcW w:w="1365" w:type="dxa"/>
            <w:tcBorders>
              <w:top w:val="single" w:color="auto" w:sz="4" w:space="0"/>
              <w:left w:val="single" w:color="auto" w:sz="4" w:space="0"/>
              <w:bottom w:val="single" w:color="auto" w:sz="4" w:space="0"/>
              <w:right w:val="single" w:color="auto" w:sz="4" w:space="0"/>
            </w:tcBorders>
          </w:tcPr>
          <w:p w14:paraId="0D97B31C">
            <w:pPr>
              <w:pStyle w:val="20"/>
              <w:jc w:val="center"/>
              <w:rPr>
                <w:rFonts w:ascii="Times New Roman" w:hAnsi="Times New Roman"/>
              </w:rPr>
            </w:pPr>
          </w:p>
        </w:tc>
        <w:tc>
          <w:tcPr>
            <w:tcW w:w="1890" w:type="dxa"/>
            <w:tcBorders>
              <w:top w:val="single" w:color="auto" w:sz="4" w:space="0"/>
              <w:left w:val="single" w:color="auto" w:sz="4" w:space="0"/>
              <w:bottom w:val="single" w:color="auto" w:sz="4" w:space="0"/>
              <w:right w:val="single" w:color="auto" w:sz="4" w:space="0"/>
            </w:tcBorders>
          </w:tcPr>
          <w:p w14:paraId="0C6C77D8">
            <w:pPr>
              <w:pStyle w:val="20"/>
              <w:jc w:val="center"/>
              <w:rPr>
                <w:rFonts w:ascii="Times New Roman" w:hAnsi="Times New Roman"/>
              </w:rPr>
            </w:pPr>
          </w:p>
        </w:tc>
        <w:tc>
          <w:tcPr>
            <w:tcW w:w="1263" w:type="dxa"/>
            <w:tcBorders>
              <w:top w:val="single" w:color="auto" w:sz="4" w:space="0"/>
              <w:left w:val="single" w:color="auto" w:sz="4" w:space="0"/>
              <w:bottom w:val="single" w:color="auto" w:sz="4" w:space="0"/>
              <w:right w:val="single" w:color="auto" w:sz="4" w:space="0"/>
            </w:tcBorders>
          </w:tcPr>
          <w:p w14:paraId="273AB895">
            <w:pPr>
              <w:pStyle w:val="20"/>
              <w:jc w:val="center"/>
              <w:rPr>
                <w:rFonts w:ascii="Times New Roman" w:hAnsi="Times New Roman"/>
              </w:rPr>
            </w:pPr>
          </w:p>
        </w:tc>
      </w:tr>
      <w:tr w14:paraId="188B91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3" w:type="dxa"/>
            <w:tcBorders>
              <w:top w:val="single" w:color="auto" w:sz="4" w:space="0"/>
              <w:left w:val="single" w:color="auto" w:sz="4" w:space="0"/>
              <w:bottom w:val="single" w:color="auto" w:sz="4" w:space="0"/>
              <w:right w:val="single" w:color="auto" w:sz="4" w:space="0"/>
            </w:tcBorders>
            <w:vAlign w:val="center"/>
          </w:tcPr>
          <w:p w14:paraId="5A73002B">
            <w:pPr>
              <w:pStyle w:val="20"/>
              <w:jc w:val="center"/>
              <w:rPr>
                <w:rFonts w:ascii="Times New Roman" w:hAnsi="Times New Roman"/>
              </w:rPr>
            </w:pPr>
          </w:p>
        </w:tc>
        <w:tc>
          <w:tcPr>
            <w:tcW w:w="1760" w:type="dxa"/>
            <w:tcBorders>
              <w:top w:val="single" w:color="auto" w:sz="4" w:space="0"/>
              <w:left w:val="single" w:color="auto" w:sz="4" w:space="0"/>
              <w:bottom w:val="single" w:color="auto" w:sz="4" w:space="0"/>
              <w:right w:val="single" w:color="auto" w:sz="4" w:space="0"/>
            </w:tcBorders>
            <w:vAlign w:val="center"/>
          </w:tcPr>
          <w:p w14:paraId="777DD7D4">
            <w:pPr>
              <w:pStyle w:val="20"/>
              <w:jc w:val="center"/>
              <w:rPr>
                <w:rFonts w:ascii="Times New Roman" w:hAnsi="Times New Roman"/>
              </w:rPr>
            </w:pPr>
          </w:p>
        </w:tc>
        <w:tc>
          <w:tcPr>
            <w:tcW w:w="1785" w:type="dxa"/>
            <w:tcBorders>
              <w:top w:val="single" w:color="auto" w:sz="4" w:space="0"/>
              <w:left w:val="single" w:color="auto" w:sz="4" w:space="0"/>
              <w:bottom w:val="single" w:color="auto" w:sz="4" w:space="0"/>
              <w:right w:val="single" w:color="auto" w:sz="4" w:space="0"/>
            </w:tcBorders>
            <w:vAlign w:val="center"/>
          </w:tcPr>
          <w:p w14:paraId="23F648D9">
            <w:pPr>
              <w:pStyle w:val="20"/>
              <w:jc w:val="center"/>
              <w:rPr>
                <w:rFonts w:ascii="Times New Roman" w:hAnsi="Times New Roman"/>
              </w:rPr>
            </w:pPr>
          </w:p>
        </w:tc>
        <w:tc>
          <w:tcPr>
            <w:tcW w:w="1050" w:type="dxa"/>
            <w:tcBorders>
              <w:top w:val="single" w:color="auto" w:sz="4" w:space="0"/>
              <w:left w:val="single" w:color="auto" w:sz="4" w:space="0"/>
              <w:bottom w:val="single" w:color="auto" w:sz="4" w:space="0"/>
              <w:right w:val="single" w:color="auto" w:sz="4" w:space="0"/>
            </w:tcBorders>
            <w:vAlign w:val="center"/>
          </w:tcPr>
          <w:p w14:paraId="2A98E533">
            <w:pPr>
              <w:pStyle w:val="20"/>
              <w:jc w:val="center"/>
              <w:rPr>
                <w:rFonts w:ascii="Times New Roman" w:hAnsi="Times New Roman"/>
              </w:rPr>
            </w:pPr>
          </w:p>
        </w:tc>
        <w:tc>
          <w:tcPr>
            <w:tcW w:w="1365" w:type="dxa"/>
            <w:tcBorders>
              <w:top w:val="single" w:color="auto" w:sz="4" w:space="0"/>
              <w:left w:val="single" w:color="auto" w:sz="4" w:space="0"/>
              <w:bottom w:val="single" w:color="auto" w:sz="4" w:space="0"/>
              <w:right w:val="single" w:color="auto" w:sz="4" w:space="0"/>
            </w:tcBorders>
          </w:tcPr>
          <w:p w14:paraId="3F71C4B0">
            <w:pPr>
              <w:pStyle w:val="20"/>
              <w:jc w:val="center"/>
              <w:rPr>
                <w:rFonts w:ascii="Times New Roman" w:hAnsi="Times New Roman"/>
              </w:rPr>
            </w:pPr>
          </w:p>
        </w:tc>
        <w:tc>
          <w:tcPr>
            <w:tcW w:w="1890" w:type="dxa"/>
            <w:tcBorders>
              <w:top w:val="single" w:color="auto" w:sz="4" w:space="0"/>
              <w:left w:val="single" w:color="auto" w:sz="4" w:space="0"/>
              <w:bottom w:val="single" w:color="auto" w:sz="4" w:space="0"/>
              <w:right w:val="single" w:color="auto" w:sz="4" w:space="0"/>
            </w:tcBorders>
          </w:tcPr>
          <w:p w14:paraId="739800AE">
            <w:pPr>
              <w:pStyle w:val="20"/>
              <w:jc w:val="center"/>
              <w:rPr>
                <w:rFonts w:ascii="Times New Roman" w:hAnsi="Times New Roman"/>
              </w:rPr>
            </w:pPr>
          </w:p>
        </w:tc>
        <w:tc>
          <w:tcPr>
            <w:tcW w:w="1263" w:type="dxa"/>
            <w:tcBorders>
              <w:top w:val="single" w:color="auto" w:sz="4" w:space="0"/>
              <w:left w:val="single" w:color="auto" w:sz="4" w:space="0"/>
              <w:bottom w:val="single" w:color="auto" w:sz="4" w:space="0"/>
              <w:right w:val="single" w:color="auto" w:sz="4" w:space="0"/>
            </w:tcBorders>
          </w:tcPr>
          <w:p w14:paraId="7E71FDCD">
            <w:pPr>
              <w:pStyle w:val="20"/>
              <w:jc w:val="center"/>
              <w:rPr>
                <w:rFonts w:ascii="Times New Roman" w:hAnsi="Times New Roman"/>
              </w:rPr>
            </w:pPr>
          </w:p>
        </w:tc>
      </w:tr>
      <w:tr w14:paraId="5684CC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3" w:type="dxa"/>
            <w:tcBorders>
              <w:top w:val="single" w:color="auto" w:sz="4" w:space="0"/>
              <w:left w:val="single" w:color="auto" w:sz="4" w:space="0"/>
              <w:bottom w:val="single" w:color="auto" w:sz="4" w:space="0"/>
              <w:right w:val="single" w:color="auto" w:sz="4" w:space="0"/>
            </w:tcBorders>
            <w:vAlign w:val="center"/>
          </w:tcPr>
          <w:p w14:paraId="3659C7E0">
            <w:pPr>
              <w:pStyle w:val="20"/>
              <w:jc w:val="center"/>
              <w:rPr>
                <w:rFonts w:ascii="Times New Roman" w:hAnsi="Times New Roman"/>
              </w:rPr>
            </w:pPr>
          </w:p>
        </w:tc>
        <w:tc>
          <w:tcPr>
            <w:tcW w:w="1760" w:type="dxa"/>
            <w:tcBorders>
              <w:top w:val="single" w:color="auto" w:sz="4" w:space="0"/>
              <w:left w:val="single" w:color="auto" w:sz="4" w:space="0"/>
              <w:bottom w:val="single" w:color="auto" w:sz="4" w:space="0"/>
              <w:right w:val="single" w:color="auto" w:sz="4" w:space="0"/>
            </w:tcBorders>
            <w:vAlign w:val="center"/>
          </w:tcPr>
          <w:p w14:paraId="6A0C592F">
            <w:pPr>
              <w:pStyle w:val="20"/>
              <w:jc w:val="center"/>
              <w:rPr>
                <w:rFonts w:ascii="Times New Roman" w:hAnsi="Times New Roman"/>
              </w:rPr>
            </w:pPr>
          </w:p>
        </w:tc>
        <w:tc>
          <w:tcPr>
            <w:tcW w:w="1785" w:type="dxa"/>
            <w:tcBorders>
              <w:top w:val="single" w:color="auto" w:sz="4" w:space="0"/>
              <w:left w:val="single" w:color="auto" w:sz="4" w:space="0"/>
              <w:bottom w:val="single" w:color="auto" w:sz="4" w:space="0"/>
              <w:right w:val="single" w:color="auto" w:sz="4" w:space="0"/>
            </w:tcBorders>
            <w:vAlign w:val="center"/>
          </w:tcPr>
          <w:p w14:paraId="3AEF8371">
            <w:pPr>
              <w:pStyle w:val="20"/>
              <w:jc w:val="center"/>
              <w:rPr>
                <w:rFonts w:ascii="Times New Roman" w:hAnsi="Times New Roman"/>
              </w:rPr>
            </w:pPr>
          </w:p>
        </w:tc>
        <w:tc>
          <w:tcPr>
            <w:tcW w:w="1050" w:type="dxa"/>
            <w:tcBorders>
              <w:top w:val="single" w:color="auto" w:sz="4" w:space="0"/>
              <w:left w:val="single" w:color="auto" w:sz="4" w:space="0"/>
              <w:bottom w:val="single" w:color="auto" w:sz="4" w:space="0"/>
              <w:right w:val="single" w:color="auto" w:sz="4" w:space="0"/>
            </w:tcBorders>
            <w:vAlign w:val="center"/>
          </w:tcPr>
          <w:p w14:paraId="785C1BE1">
            <w:pPr>
              <w:pStyle w:val="20"/>
              <w:jc w:val="center"/>
              <w:rPr>
                <w:rFonts w:ascii="Times New Roman" w:hAnsi="Times New Roman"/>
              </w:rPr>
            </w:pPr>
          </w:p>
        </w:tc>
        <w:tc>
          <w:tcPr>
            <w:tcW w:w="1365" w:type="dxa"/>
            <w:tcBorders>
              <w:top w:val="single" w:color="auto" w:sz="4" w:space="0"/>
              <w:left w:val="single" w:color="auto" w:sz="4" w:space="0"/>
              <w:bottom w:val="single" w:color="auto" w:sz="4" w:space="0"/>
              <w:right w:val="single" w:color="auto" w:sz="4" w:space="0"/>
            </w:tcBorders>
          </w:tcPr>
          <w:p w14:paraId="792BB275">
            <w:pPr>
              <w:pStyle w:val="20"/>
              <w:jc w:val="center"/>
              <w:rPr>
                <w:rFonts w:ascii="Times New Roman" w:hAnsi="Times New Roman"/>
              </w:rPr>
            </w:pPr>
          </w:p>
        </w:tc>
        <w:tc>
          <w:tcPr>
            <w:tcW w:w="1890" w:type="dxa"/>
            <w:tcBorders>
              <w:top w:val="single" w:color="auto" w:sz="4" w:space="0"/>
              <w:left w:val="single" w:color="auto" w:sz="4" w:space="0"/>
              <w:bottom w:val="single" w:color="auto" w:sz="4" w:space="0"/>
              <w:right w:val="single" w:color="auto" w:sz="4" w:space="0"/>
            </w:tcBorders>
          </w:tcPr>
          <w:p w14:paraId="2B8717D2">
            <w:pPr>
              <w:pStyle w:val="20"/>
              <w:jc w:val="center"/>
              <w:rPr>
                <w:rFonts w:ascii="Times New Roman" w:hAnsi="Times New Roman"/>
              </w:rPr>
            </w:pPr>
          </w:p>
        </w:tc>
        <w:tc>
          <w:tcPr>
            <w:tcW w:w="1263" w:type="dxa"/>
            <w:tcBorders>
              <w:top w:val="single" w:color="auto" w:sz="4" w:space="0"/>
              <w:left w:val="single" w:color="auto" w:sz="4" w:space="0"/>
              <w:bottom w:val="single" w:color="auto" w:sz="4" w:space="0"/>
              <w:right w:val="single" w:color="auto" w:sz="4" w:space="0"/>
            </w:tcBorders>
          </w:tcPr>
          <w:p w14:paraId="383CE1EE">
            <w:pPr>
              <w:pStyle w:val="20"/>
              <w:jc w:val="center"/>
              <w:rPr>
                <w:rFonts w:ascii="Times New Roman" w:hAnsi="Times New Roman"/>
              </w:rPr>
            </w:pPr>
          </w:p>
        </w:tc>
      </w:tr>
      <w:tr w14:paraId="40C323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3" w:type="dxa"/>
            <w:tcBorders>
              <w:top w:val="single" w:color="auto" w:sz="4" w:space="0"/>
              <w:left w:val="single" w:color="auto" w:sz="4" w:space="0"/>
              <w:bottom w:val="single" w:color="auto" w:sz="4" w:space="0"/>
              <w:right w:val="single" w:color="auto" w:sz="4" w:space="0"/>
            </w:tcBorders>
            <w:vAlign w:val="center"/>
          </w:tcPr>
          <w:p w14:paraId="30F434DD">
            <w:pPr>
              <w:pStyle w:val="20"/>
              <w:jc w:val="center"/>
              <w:rPr>
                <w:rFonts w:ascii="Times New Roman" w:hAnsi="Times New Roman"/>
              </w:rPr>
            </w:pPr>
          </w:p>
        </w:tc>
        <w:tc>
          <w:tcPr>
            <w:tcW w:w="1760" w:type="dxa"/>
            <w:tcBorders>
              <w:top w:val="single" w:color="auto" w:sz="4" w:space="0"/>
              <w:left w:val="single" w:color="auto" w:sz="4" w:space="0"/>
              <w:bottom w:val="single" w:color="auto" w:sz="4" w:space="0"/>
              <w:right w:val="single" w:color="auto" w:sz="4" w:space="0"/>
            </w:tcBorders>
            <w:vAlign w:val="center"/>
          </w:tcPr>
          <w:p w14:paraId="50632B24">
            <w:pPr>
              <w:pStyle w:val="20"/>
              <w:jc w:val="center"/>
              <w:rPr>
                <w:rFonts w:ascii="Times New Roman" w:hAnsi="Times New Roman"/>
              </w:rPr>
            </w:pPr>
          </w:p>
        </w:tc>
        <w:tc>
          <w:tcPr>
            <w:tcW w:w="1785" w:type="dxa"/>
            <w:tcBorders>
              <w:top w:val="single" w:color="auto" w:sz="4" w:space="0"/>
              <w:left w:val="single" w:color="auto" w:sz="4" w:space="0"/>
              <w:bottom w:val="single" w:color="auto" w:sz="4" w:space="0"/>
              <w:right w:val="single" w:color="auto" w:sz="4" w:space="0"/>
            </w:tcBorders>
            <w:vAlign w:val="center"/>
          </w:tcPr>
          <w:p w14:paraId="0E325E47">
            <w:pPr>
              <w:pStyle w:val="20"/>
              <w:jc w:val="center"/>
              <w:rPr>
                <w:rFonts w:ascii="Times New Roman" w:hAnsi="Times New Roman"/>
              </w:rPr>
            </w:pPr>
          </w:p>
        </w:tc>
        <w:tc>
          <w:tcPr>
            <w:tcW w:w="1050" w:type="dxa"/>
            <w:tcBorders>
              <w:top w:val="single" w:color="auto" w:sz="4" w:space="0"/>
              <w:left w:val="single" w:color="auto" w:sz="4" w:space="0"/>
              <w:bottom w:val="single" w:color="auto" w:sz="4" w:space="0"/>
              <w:right w:val="single" w:color="auto" w:sz="4" w:space="0"/>
            </w:tcBorders>
            <w:vAlign w:val="center"/>
          </w:tcPr>
          <w:p w14:paraId="5F815DED">
            <w:pPr>
              <w:pStyle w:val="20"/>
              <w:jc w:val="center"/>
              <w:rPr>
                <w:rFonts w:ascii="Times New Roman" w:hAnsi="Times New Roman"/>
              </w:rPr>
            </w:pPr>
          </w:p>
        </w:tc>
        <w:tc>
          <w:tcPr>
            <w:tcW w:w="1365" w:type="dxa"/>
            <w:tcBorders>
              <w:top w:val="single" w:color="auto" w:sz="4" w:space="0"/>
              <w:left w:val="single" w:color="auto" w:sz="4" w:space="0"/>
              <w:bottom w:val="single" w:color="auto" w:sz="4" w:space="0"/>
              <w:right w:val="single" w:color="auto" w:sz="4" w:space="0"/>
            </w:tcBorders>
          </w:tcPr>
          <w:p w14:paraId="61346F4F">
            <w:pPr>
              <w:pStyle w:val="20"/>
              <w:jc w:val="center"/>
              <w:rPr>
                <w:rFonts w:ascii="Times New Roman" w:hAnsi="Times New Roman"/>
              </w:rPr>
            </w:pPr>
          </w:p>
        </w:tc>
        <w:tc>
          <w:tcPr>
            <w:tcW w:w="1890" w:type="dxa"/>
            <w:tcBorders>
              <w:top w:val="single" w:color="auto" w:sz="4" w:space="0"/>
              <w:left w:val="single" w:color="auto" w:sz="4" w:space="0"/>
              <w:bottom w:val="single" w:color="auto" w:sz="4" w:space="0"/>
              <w:right w:val="single" w:color="auto" w:sz="4" w:space="0"/>
            </w:tcBorders>
          </w:tcPr>
          <w:p w14:paraId="35005CB8">
            <w:pPr>
              <w:pStyle w:val="20"/>
              <w:jc w:val="center"/>
              <w:rPr>
                <w:rFonts w:ascii="Times New Roman" w:hAnsi="Times New Roman"/>
              </w:rPr>
            </w:pPr>
          </w:p>
        </w:tc>
        <w:tc>
          <w:tcPr>
            <w:tcW w:w="1263" w:type="dxa"/>
            <w:tcBorders>
              <w:top w:val="single" w:color="auto" w:sz="4" w:space="0"/>
              <w:left w:val="single" w:color="auto" w:sz="4" w:space="0"/>
              <w:bottom w:val="single" w:color="auto" w:sz="4" w:space="0"/>
              <w:right w:val="single" w:color="auto" w:sz="4" w:space="0"/>
            </w:tcBorders>
          </w:tcPr>
          <w:p w14:paraId="125D0E64">
            <w:pPr>
              <w:pStyle w:val="20"/>
              <w:jc w:val="center"/>
              <w:rPr>
                <w:rFonts w:ascii="Times New Roman" w:hAnsi="Times New Roman"/>
              </w:rPr>
            </w:pPr>
          </w:p>
        </w:tc>
      </w:tr>
      <w:tr w14:paraId="6A2F8B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3" w:type="dxa"/>
            <w:tcBorders>
              <w:top w:val="single" w:color="auto" w:sz="4" w:space="0"/>
              <w:left w:val="single" w:color="auto" w:sz="4" w:space="0"/>
              <w:bottom w:val="single" w:color="auto" w:sz="4" w:space="0"/>
              <w:right w:val="single" w:color="auto" w:sz="4" w:space="0"/>
            </w:tcBorders>
            <w:vAlign w:val="center"/>
          </w:tcPr>
          <w:p w14:paraId="4A9D0994">
            <w:pPr>
              <w:pStyle w:val="20"/>
              <w:jc w:val="center"/>
              <w:rPr>
                <w:rFonts w:ascii="Times New Roman" w:hAnsi="Times New Roman"/>
              </w:rPr>
            </w:pPr>
          </w:p>
        </w:tc>
        <w:tc>
          <w:tcPr>
            <w:tcW w:w="1760" w:type="dxa"/>
            <w:tcBorders>
              <w:top w:val="single" w:color="auto" w:sz="4" w:space="0"/>
              <w:left w:val="single" w:color="auto" w:sz="4" w:space="0"/>
              <w:bottom w:val="single" w:color="auto" w:sz="4" w:space="0"/>
              <w:right w:val="single" w:color="auto" w:sz="4" w:space="0"/>
            </w:tcBorders>
            <w:vAlign w:val="center"/>
          </w:tcPr>
          <w:p w14:paraId="5167D666">
            <w:pPr>
              <w:pStyle w:val="20"/>
              <w:jc w:val="center"/>
              <w:rPr>
                <w:rFonts w:ascii="Times New Roman" w:hAnsi="Times New Roman"/>
              </w:rPr>
            </w:pPr>
          </w:p>
        </w:tc>
        <w:tc>
          <w:tcPr>
            <w:tcW w:w="1785" w:type="dxa"/>
            <w:tcBorders>
              <w:top w:val="single" w:color="auto" w:sz="4" w:space="0"/>
              <w:left w:val="single" w:color="auto" w:sz="4" w:space="0"/>
              <w:bottom w:val="single" w:color="auto" w:sz="4" w:space="0"/>
              <w:right w:val="single" w:color="auto" w:sz="4" w:space="0"/>
            </w:tcBorders>
            <w:vAlign w:val="center"/>
          </w:tcPr>
          <w:p w14:paraId="2F0C9F66">
            <w:pPr>
              <w:pStyle w:val="20"/>
              <w:jc w:val="center"/>
              <w:rPr>
                <w:rFonts w:ascii="Times New Roman" w:hAnsi="Times New Roman"/>
              </w:rPr>
            </w:pPr>
          </w:p>
        </w:tc>
        <w:tc>
          <w:tcPr>
            <w:tcW w:w="1050" w:type="dxa"/>
            <w:tcBorders>
              <w:top w:val="single" w:color="auto" w:sz="4" w:space="0"/>
              <w:left w:val="single" w:color="auto" w:sz="4" w:space="0"/>
              <w:bottom w:val="single" w:color="auto" w:sz="4" w:space="0"/>
              <w:right w:val="single" w:color="auto" w:sz="4" w:space="0"/>
            </w:tcBorders>
            <w:vAlign w:val="center"/>
          </w:tcPr>
          <w:p w14:paraId="59E60AA2">
            <w:pPr>
              <w:pStyle w:val="20"/>
              <w:jc w:val="center"/>
              <w:rPr>
                <w:rFonts w:ascii="Times New Roman" w:hAnsi="Times New Roman"/>
              </w:rPr>
            </w:pPr>
          </w:p>
        </w:tc>
        <w:tc>
          <w:tcPr>
            <w:tcW w:w="1365" w:type="dxa"/>
            <w:tcBorders>
              <w:top w:val="single" w:color="auto" w:sz="4" w:space="0"/>
              <w:left w:val="single" w:color="auto" w:sz="4" w:space="0"/>
              <w:bottom w:val="single" w:color="auto" w:sz="4" w:space="0"/>
              <w:right w:val="single" w:color="auto" w:sz="4" w:space="0"/>
            </w:tcBorders>
          </w:tcPr>
          <w:p w14:paraId="41B7FD92">
            <w:pPr>
              <w:pStyle w:val="20"/>
              <w:jc w:val="center"/>
              <w:rPr>
                <w:rFonts w:ascii="Times New Roman" w:hAnsi="Times New Roman"/>
              </w:rPr>
            </w:pPr>
          </w:p>
        </w:tc>
        <w:tc>
          <w:tcPr>
            <w:tcW w:w="1890" w:type="dxa"/>
            <w:tcBorders>
              <w:top w:val="single" w:color="auto" w:sz="4" w:space="0"/>
              <w:left w:val="single" w:color="auto" w:sz="4" w:space="0"/>
              <w:bottom w:val="single" w:color="auto" w:sz="4" w:space="0"/>
              <w:right w:val="single" w:color="auto" w:sz="4" w:space="0"/>
            </w:tcBorders>
          </w:tcPr>
          <w:p w14:paraId="13C9E4D2">
            <w:pPr>
              <w:pStyle w:val="20"/>
              <w:jc w:val="center"/>
              <w:rPr>
                <w:rFonts w:ascii="Times New Roman" w:hAnsi="Times New Roman"/>
              </w:rPr>
            </w:pPr>
          </w:p>
        </w:tc>
        <w:tc>
          <w:tcPr>
            <w:tcW w:w="1263" w:type="dxa"/>
            <w:tcBorders>
              <w:top w:val="single" w:color="auto" w:sz="4" w:space="0"/>
              <w:left w:val="single" w:color="auto" w:sz="4" w:space="0"/>
              <w:bottom w:val="single" w:color="auto" w:sz="4" w:space="0"/>
              <w:right w:val="single" w:color="auto" w:sz="4" w:space="0"/>
            </w:tcBorders>
          </w:tcPr>
          <w:p w14:paraId="018776C5">
            <w:pPr>
              <w:pStyle w:val="20"/>
              <w:jc w:val="center"/>
              <w:rPr>
                <w:rFonts w:ascii="Times New Roman" w:hAnsi="Times New Roman"/>
              </w:rPr>
            </w:pPr>
          </w:p>
        </w:tc>
      </w:tr>
      <w:tr w14:paraId="43B156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93" w:type="dxa"/>
            <w:tcBorders>
              <w:top w:val="single" w:color="auto" w:sz="4" w:space="0"/>
              <w:left w:val="single" w:color="auto" w:sz="4" w:space="0"/>
              <w:bottom w:val="single" w:color="auto" w:sz="12" w:space="0"/>
              <w:right w:val="single" w:color="auto" w:sz="4" w:space="0"/>
            </w:tcBorders>
            <w:vAlign w:val="center"/>
          </w:tcPr>
          <w:p w14:paraId="15BBE2A6">
            <w:pPr>
              <w:pStyle w:val="20"/>
              <w:jc w:val="center"/>
              <w:rPr>
                <w:rFonts w:ascii="Times New Roman" w:hAnsi="Times New Roman"/>
              </w:rPr>
            </w:pPr>
          </w:p>
        </w:tc>
        <w:tc>
          <w:tcPr>
            <w:tcW w:w="1760" w:type="dxa"/>
            <w:tcBorders>
              <w:top w:val="single" w:color="auto" w:sz="4" w:space="0"/>
              <w:left w:val="single" w:color="auto" w:sz="4" w:space="0"/>
              <w:bottom w:val="single" w:color="auto" w:sz="12" w:space="0"/>
              <w:right w:val="single" w:color="auto" w:sz="4" w:space="0"/>
            </w:tcBorders>
            <w:vAlign w:val="center"/>
          </w:tcPr>
          <w:p w14:paraId="5312CD88">
            <w:pPr>
              <w:pStyle w:val="20"/>
              <w:jc w:val="center"/>
              <w:rPr>
                <w:rFonts w:ascii="Times New Roman" w:hAnsi="Times New Roman"/>
              </w:rPr>
            </w:pPr>
          </w:p>
        </w:tc>
        <w:tc>
          <w:tcPr>
            <w:tcW w:w="1785" w:type="dxa"/>
            <w:tcBorders>
              <w:top w:val="single" w:color="auto" w:sz="4" w:space="0"/>
              <w:left w:val="single" w:color="auto" w:sz="4" w:space="0"/>
              <w:bottom w:val="single" w:color="auto" w:sz="12" w:space="0"/>
              <w:right w:val="single" w:color="auto" w:sz="4" w:space="0"/>
            </w:tcBorders>
            <w:vAlign w:val="center"/>
          </w:tcPr>
          <w:p w14:paraId="549E3386">
            <w:pPr>
              <w:pStyle w:val="20"/>
              <w:jc w:val="center"/>
              <w:rPr>
                <w:rFonts w:ascii="Times New Roman" w:hAnsi="Times New Roman"/>
              </w:rPr>
            </w:pPr>
          </w:p>
        </w:tc>
        <w:tc>
          <w:tcPr>
            <w:tcW w:w="1050" w:type="dxa"/>
            <w:tcBorders>
              <w:top w:val="single" w:color="auto" w:sz="4" w:space="0"/>
              <w:left w:val="single" w:color="auto" w:sz="4" w:space="0"/>
              <w:bottom w:val="single" w:color="auto" w:sz="12" w:space="0"/>
              <w:right w:val="single" w:color="auto" w:sz="4" w:space="0"/>
            </w:tcBorders>
            <w:vAlign w:val="center"/>
          </w:tcPr>
          <w:p w14:paraId="37AB61CA">
            <w:pPr>
              <w:pStyle w:val="20"/>
              <w:jc w:val="center"/>
              <w:rPr>
                <w:rFonts w:ascii="Times New Roman" w:hAnsi="Times New Roman"/>
              </w:rPr>
            </w:pPr>
          </w:p>
        </w:tc>
        <w:tc>
          <w:tcPr>
            <w:tcW w:w="1365" w:type="dxa"/>
            <w:tcBorders>
              <w:top w:val="single" w:color="auto" w:sz="4" w:space="0"/>
              <w:left w:val="single" w:color="auto" w:sz="4" w:space="0"/>
              <w:bottom w:val="single" w:color="auto" w:sz="12" w:space="0"/>
              <w:right w:val="single" w:color="auto" w:sz="4" w:space="0"/>
            </w:tcBorders>
          </w:tcPr>
          <w:p w14:paraId="5F948AA4">
            <w:pPr>
              <w:pStyle w:val="20"/>
              <w:jc w:val="center"/>
              <w:rPr>
                <w:rFonts w:ascii="Times New Roman" w:hAnsi="Times New Roman"/>
              </w:rPr>
            </w:pPr>
          </w:p>
        </w:tc>
        <w:tc>
          <w:tcPr>
            <w:tcW w:w="1890" w:type="dxa"/>
            <w:tcBorders>
              <w:top w:val="single" w:color="auto" w:sz="4" w:space="0"/>
              <w:left w:val="single" w:color="auto" w:sz="4" w:space="0"/>
              <w:bottom w:val="single" w:color="auto" w:sz="12" w:space="0"/>
              <w:right w:val="single" w:color="auto" w:sz="4" w:space="0"/>
            </w:tcBorders>
          </w:tcPr>
          <w:p w14:paraId="0F066554">
            <w:pPr>
              <w:pStyle w:val="20"/>
              <w:jc w:val="center"/>
              <w:rPr>
                <w:rFonts w:ascii="Times New Roman" w:hAnsi="Times New Roman"/>
              </w:rPr>
            </w:pPr>
          </w:p>
        </w:tc>
        <w:tc>
          <w:tcPr>
            <w:tcW w:w="1263" w:type="dxa"/>
            <w:tcBorders>
              <w:top w:val="single" w:color="auto" w:sz="4" w:space="0"/>
              <w:left w:val="single" w:color="auto" w:sz="4" w:space="0"/>
              <w:bottom w:val="single" w:color="auto" w:sz="12" w:space="0"/>
              <w:right w:val="single" w:color="auto" w:sz="4" w:space="0"/>
            </w:tcBorders>
          </w:tcPr>
          <w:p w14:paraId="49F439F0">
            <w:pPr>
              <w:pStyle w:val="20"/>
              <w:jc w:val="center"/>
              <w:rPr>
                <w:rFonts w:ascii="Times New Roman" w:hAnsi="Times New Roman"/>
              </w:rPr>
            </w:pPr>
          </w:p>
        </w:tc>
      </w:tr>
    </w:tbl>
    <w:p w14:paraId="2DB01768">
      <w:pPr>
        <w:pStyle w:val="20"/>
        <w:spacing w:before="120" w:beforeLines="50"/>
        <w:rPr>
          <w:rFonts w:ascii="Times New Roman" w:hAnsi="Times New Roman" w:cs="仿宋_GB2312"/>
          <w:sz w:val="24"/>
          <w:szCs w:val="24"/>
        </w:rPr>
      </w:pPr>
    </w:p>
    <w:p w14:paraId="304ED749">
      <w:pPr>
        <w:pStyle w:val="20"/>
        <w:spacing w:before="120" w:beforeLines="50"/>
        <w:rPr>
          <w:rFonts w:ascii="Times New Roman" w:hAnsi="Times New Roman" w:cs="仿宋_GB2312"/>
          <w:sz w:val="24"/>
          <w:szCs w:val="24"/>
        </w:rPr>
      </w:pPr>
      <w:r>
        <w:rPr>
          <w:rFonts w:hint="eastAsia" w:ascii="Times New Roman" w:hAnsi="Times New Roman" w:cs="仿宋_GB2312"/>
          <w:sz w:val="24"/>
          <w:szCs w:val="24"/>
        </w:rPr>
        <w:t>投标人授权代表签字</w:t>
      </w:r>
      <w:r>
        <w:rPr>
          <w:rFonts w:ascii="Times New Roman" w:hAnsi="Times New Roman" w:cs="仿宋_GB2312"/>
          <w:sz w:val="24"/>
          <w:szCs w:val="24"/>
        </w:rPr>
        <w:t>:______________________</w:t>
      </w:r>
    </w:p>
    <w:p w14:paraId="763063A1">
      <w:pPr>
        <w:pStyle w:val="20"/>
        <w:tabs>
          <w:tab w:val="left" w:pos="4890"/>
        </w:tabs>
        <w:spacing w:before="120"/>
        <w:rPr>
          <w:rFonts w:ascii="Times New Roman" w:hAnsi="Times New Roman"/>
          <w:sz w:val="24"/>
          <w:szCs w:val="24"/>
          <w:u w:val="single"/>
        </w:rPr>
      </w:pPr>
      <w:r>
        <w:rPr>
          <w:rFonts w:hint="eastAsia" w:ascii="Times New Roman" w:hAnsi="Times New Roman" w:cs="仿宋_GB2312"/>
          <w:sz w:val="24"/>
          <w:szCs w:val="24"/>
        </w:rPr>
        <w:t>投标人名称</w:t>
      </w:r>
      <w:r>
        <w:rPr>
          <w:rFonts w:ascii="Times New Roman" w:hAnsi="Times New Roman" w:cs="仿宋_GB2312"/>
          <w:sz w:val="24"/>
          <w:szCs w:val="24"/>
        </w:rPr>
        <w:t>(</w:t>
      </w:r>
      <w:r>
        <w:rPr>
          <w:rFonts w:hint="eastAsia" w:ascii="Times New Roman" w:hAnsi="Times New Roman" w:cs="仿宋_GB2312"/>
          <w:sz w:val="24"/>
          <w:szCs w:val="24"/>
        </w:rPr>
        <w:t>盖章</w:t>
      </w:r>
      <w:r>
        <w:rPr>
          <w:rFonts w:ascii="Times New Roman" w:hAnsi="Times New Roman" w:cs="仿宋_GB2312"/>
          <w:sz w:val="24"/>
          <w:szCs w:val="24"/>
        </w:rPr>
        <w:t>):</w:t>
      </w:r>
      <w:r>
        <w:rPr>
          <w:rFonts w:ascii="Times New Roman" w:hAnsi="Times New Roman"/>
          <w:sz w:val="24"/>
          <w:szCs w:val="24"/>
          <w:u w:val="single"/>
        </w:rPr>
        <w:tab/>
      </w:r>
    </w:p>
    <w:p w14:paraId="16A4A553">
      <w:pPr>
        <w:autoSpaceDE w:val="0"/>
        <w:autoSpaceDN w:val="0"/>
        <w:spacing w:line="360" w:lineRule="auto"/>
        <w:textAlignment w:val="bottom"/>
        <w:rPr>
          <w:rFonts w:cs="Arial"/>
          <w:sz w:val="24"/>
        </w:rPr>
      </w:pPr>
    </w:p>
    <w:p w14:paraId="6BBDD888">
      <w:pPr>
        <w:autoSpaceDE w:val="0"/>
        <w:autoSpaceDN w:val="0"/>
        <w:spacing w:line="360" w:lineRule="auto"/>
        <w:textAlignment w:val="bottom"/>
        <w:rPr>
          <w:rFonts w:cs="Arial"/>
          <w:sz w:val="24"/>
        </w:rPr>
      </w:pPr>
      <w:r>
        <w:rPr>
          <w:rFonts w:hint="eastAsia" w:cs="Arial"/>
          <w:sz w:val="24"/>
        </w:rPr>
        <w:t>日期：</w:t>
      </w:r>
      <w:r>
        <w:rPr>
          <w:rFonts w:hint="eastAsia" w:cs="Arial"/>
          <w:sz w:val="24"/>
          <w:u w:val="single"/>
        </w:rPr>
        <w:t xml:space="preserve">                            </w:t>
      </w:r>
    </w:p>
    <w:p w14:paraId="37E04268">
      <w:pPr>
        <w:pStyle w:val="20"/>
        <w:tabs>
          <w:tab w:val="left" w:pos="4890"/>
        </w:tabs>
        <w:spacing w:before="120"/>
        <w:rPr>
          <w:rFonts w:ascii="Times New Roman" w:hAnsi="Times New Roman"/>
          <w:sz w:val="24"/>
          <w:szCs w:val="24"/>
          <w:u w:val="single"/>
        </w:rPr>
      </w:pPr>
    </w:p>
    <w:p w14:paraId="5420319E">
      <w:pPr>
        <w:pStyle w:val="20"/>
        <w:tabs>
          <w:tab w:val="left" w:pos="5370"/>
        </w:tabs>
        <w:spacing w:before="120"/>
        <w:rPr>
          <w:rFonts w:ascii="Times New Roman" w:hAnsi="Times New Roman"/>
          <w:sz w:val="24"/>
          <w:szCs w:val="24"/>
          <w:u w:val="single"/>
        </w:rPr>
      </w:pPr>
    </w:p>
    <w:p w14:paraId="0230DE2A">
      <w:pPr>
        <w:pStyle w:val="20"/>
        <w:tabs>
          <w:tab w:val="left" w:pos="5370"/>
        </w:tabs>
        <w:spacing w:before="120" w:line="360" w:lineRule="auto"/>
        <w:rPr>
          <w:rFonts w:ascii="Times New Roman" w:hAnsi="Times New Roman"/>
          <w:sz w:val="24"/>
          <w:szCs w:val="24"/>
        </w:rPr>
      </w:pPr>
      <w:r>
        <w:rPr>
          <w:rFonts w:hint="eastAsia" w:ascii="Times New Roman" w:hAnsi="Times New Roman"/>
          <w:sz w:val="24"/>
          <w:szCs w:val="24"/>
        </w:rPr>
        <w:t>注：</w:t>
      </w:r>
    </w:p>
    <w:p w14:paraId="6E7AEA51">
      <w:pPr>
        <w:pStyle w:val="20"/>
        <w:numPr>
          <w:ilvl w:val="0"/>
          <w:numId w:val="8"/>
        </w:numPr>
        <w:spacing w:line="360" w:lineRule="auto"/>
        <w:rPr>
          <w:rFonts w:ascii="Times New Roman" w:hAnsi="Times New Roman" w:cs="仿宋_GB2312"/>
          <w:sz w:val="24"/>
          <w:szCs w:val="24"/>
        </w:rPr>
      </w:pPr>
      <w:r>
        <w:rPr>
          <w:rFonts w:hint="eastAsia" w:ascii="Times New Roman" w:hAnsi="Times New Roman" w:cs="仿宋_GB2312"/>
          <w:sz w:val="24"/>
          <w:szCs w:val="24"/>
        </w:rPr>
        <w:t>本表按包填写</w:t>
      </w:r>
    </w:p>
    <w:p w14:paraId="4A75732F">
      <w:pPr>
        <w:pStyle w:val="20"/>
        <w:numPr>
          <w:ilvl w:val="0"/>
          <w:numId w:val="8"/>
        </w:numPr>
        <w:spacing w:line="360" w:lineRule="auto"/>
        <w:rPr>
          <w:rFonts w:ascii="Times New Roman" w:hAnsi="Times New Roman" w:cs="仿宋_GB2312"/>
          <w:sz w:val="24"/>
          <w:szCs w:val="24"/>
        </w:rPr>
      </w:pPr>
      <w:r>
        <w:rPr>
          <w:rFonts w:hint="eastAsia" w:ascii="Times New Roman" w:hAnsi="Times New Roman" w:cs="仿宋_GB2312"/>
          <w:sz w:val="24"/>
          <w:szCs w:val="24"/>
        </w:rPr>
        <w:t>若投标人所投货物为小型微型企业产品，应在备注栏标明，同时提供中小企业声明函。</w:t>
      </w:r>
    </w:p>
    <w:p w14:paraId="61FE5B8E">
      <w:pPr>
        <w:pStyle w:val="20"/>
        <w:rPr>
          <w:rFonts w:ascii="Times New Roman" w:hAnsi="Times New Roman" w:cs="仿宋_GB2312"/>
          <w:sz w:val="24"/>
          <w:szCs w:val="24"/>
        </w:rPr>
      </w:pPr>
    </w:p>
    <w:p w14:paraId="7B0A6B85">
      <w:pPr>
        <w:pStyle w:val="20"/>
        <w:tabs>
          <w:tab w:val="left" w:pos="5370"/>
        </w:tabs>
        <w:spacing w:before="120"/>
        <w:rPr>
          <w:rFonts w:ascii="Times New Roman" w:hAnsi="Times New Roman"/>
          <w:sz w:val="24"/>
          <w:szCs w:val="24"/>
          <w:u w:val="single"/>
        </w:rPr>
      </w:pPr>
    </w:p>
    <w:p w14:paraId="69797C5A">
      <w:pPr>
        <w:pStyle w:val="20"/>
        <w:jc w:val="center"/>
        <w:rPr>
          <w:rFonts w:ascii="Times New Roman" w:hAnsi="Times New Roman"/>
          <w:sz w:val="24"/>
          <w:szCs w:val="24"/>
        </w:rPr>
      </w:pPr>
    </w:p>
    <w:p w14:paraId="6594E0E1">
      <w:pPr>
        <w:pStyle w:val="20"/>
        <w:jc w:val="center"/>
        <w:rPr>
          <w:rFonts w:ascii="Times New Roman" w:hAnsi="Times New Roman"/>
          <w:sz w:val="24"/>
          <w:szCs w:val="24"/>
        </w:rPr>
        <w:sectPr>
          <w:pgSz w:w="11906" w:h="16838"/>
          <w:pgMar w:top="1418" w:right="1418" w:bottom="1418" w:left="1418" w:header="851" w:footer="992" w:gutter="0"/>
          <w:cols w:space="720" w:num="1"/>
          <w:docGrid w:linePitch="312" w:charSpace="0"/>
        </w:sectPr>
      </w:pPr>
    </w:p>
    <w:p w14:paraId="47776E10">
      <w:pPr>
        <w:pStyle w:val="3"/>
        <w:tabs>
          <w:tab w:val="left" w:pos="5580"/>
        </w:tabs>
        <w:spacing w:line="240" w:lineRule="auto"/>
        <w:rPr>
          <w:rFonts w:ascii="Times New Roman" w:hAnsi="Times New Roman" w:eastAsia="宋体" w:cs="仿宋_GB2312"/>
          <w:sz w:val="24"/>
          <w:szCs w:val="24"/>
        </w:rPr>
      </w:pPr>
      <w:bookmarkStart w:id="25" w:name="_Toc89569915"/>
      <w:r>
        <w:rPr>
          <w:rFonts w:hint="eastAsia" w:ascii="Times New Roman" w:hAnsi="Times New Roman" w:eastAsia="宋体" w:cs="仿宋_GB2312"/>
          <w:sz w:val="24"/>
          <w:szCs w:val="24"/>
        </w:rPr>
        <w:t>附件</w:t>
      </w:r>
      <w:r>
        <w:rPr>
          <w:rFonts w:ascii="Times New Roman" w:hAnsi="Times New Roman" w:eastAsia="宋体" w:cs="仿宋_GB2312"/>
          <w:sz w:val="24"/>
          <w:szCs w:val="24"/>
        </w:rPr>
        <w:t>5</w:t>
      </w:r>
      <w:r>
        <w:rPr>
          <w:rFonts w:hint="eastAsia" w:ascii="Times New Roman" w:hAnsi="Times New Roman" w:eastAsia="宋体" w:cs="仿宋_GB2312"/>
          <w:sz w:val="24"/>
          <w:szCs w:val="24"/>
        </w:rPr>
        <w:t xml:space="preserve">  技术需求逐条应答表</w:t>
      </w:r>
      <w:bookmarkEnd w:id="25"/>
    </w:p>
    <w:p w14:paraId="46D8A545">
      <w:pPr>
        <w:pStyle w:val="20"/>
        <w:rPr>
          <w:rFonts w:ascii="Times New Roman" w:hAnsi="Times New Roman"/>
          <w:sz w:val="24"/>
          <w:szCs w:val="24"/>
        </w:rPr>
      </w:pPr>
    </w:p>
    <w:p w14:paraId="7348FE58">
      <w:pPr>
        <w:autoSpaceDE w:val="0"/>
        <w:autoSpaceDN w:val="0"/>
        <w:ind w:right="471"/>
        <w:textAlignment w:val="bottom"/>
        <w:rPr>
          <w:rFonts w:cs="Arial"/>
          <w:sz w:val="24"/>
          <w:u w:val="single"/>
        </w:rPr>
      </w:pPr>
      <w:r>
        <w:rPr>
          <w:rFonts w:hint="eastAsia" w:cs="Arial"/>
          <w:sz w:val="24"/>
        </w:rPr>
        <w:t>招标编号：</w:t>
      </w:r>
      <w:r>
        <w:rPr>
          <w:rFonts w:hint="eastAsia" w:cs="Arial"/>
          <w:sz w:val="24"/>
          <w:u w:val="single"/>
        </w:rPr>
        <w:t xml:space="preserve">                                   </w:t>
      </w:r>
    </w:p>
    <w:p w14:paraId="31702F9F">
      <w:pPr>
        <w:autoSpaceDE w:val="0"/>
        <w:autoSpaceDN w:val="0"/>
        <w:ind w:right="471"/>
        <w:textAlignment w:val="bottom"/>
        <w:rPr>
          <w:rFonts w:cs="Arial"/>
          <w:sz w:val="24"/>
          <w:u w:val="single"/>
        </w:rPr>
      </w:pPr>
    </w:p>
    <w:p w14:paraId="5F0ED905">
      <w:pPr>
        <w:autoSpaceDE w:val="0"/>
        <w:autoSpaceDN w:val="0"/>
        <w:ind w:right="471"/>
        <w:textAlignment w:val="bottom"/>
        <w:rPr>
          <w:rFonts w:cs="Arial"/>
          <w:sz w:val="24"/>
          <w:u w:val="single"/>
        </w:rPr>
      </w:pPr>
      <w:r>
        <w:rPr>
          <w:rFonts w:hint="eastAsia" w:cs="Arial"/>
          <w:sz w:val="24"/>
        </w:rPr>
        <w:t>投标人名称：</w:t>
      </w:r>
      <w:r>
        <w:rPr>
          <w:rFonts w:hint="eastAsia" w:cs="Arial"/>
          <w:sz w:val="24"/>
          <w:u w:val="single"/>
        </w:rPr>
        <w:t xml:space="preserve">                                 </w:t>
      </w:r>
    </w:p>
    <w:p w14:paraId="54517BDF">
      <w:pPr>
        <w:autoSpaceDE w:val="0"/>
        <w:autoSpaceDN w:val="0"/>
        <w:ind w:right="471"/>
        <w:textAlignment w:val="bottom"/>
        <w:rPr>
          <w:rFonts w:cs="Arial"/>
          <w:sz w:val="24"/>
          <w:u w:val="single"/>
        </w:rPr>
      </w:pPr>
    </w:p>
    <w:p w14:paraId="4FF8BE85">
      <w:pPr>
        <w:autoSpaceDE w:val="0"/>
        <w:autoSpaceDN w:val="0"/>
        <w:ind w:right="471"/>
        <w:textAlignment w:val="bottom"/>
        <w:rPr>
          <w:rFonts w:cs="Arial"/>
          <w:sz w:val="24"/>
          <w:u w:val="single"/>
        </w:rPr>
      </w:pPr>
      <w:r>
        <w:rPr>
          <w:rFonts w:hint="eastAsia" w:cs="Arial"/>
          <w:sz w:val="24"/>
        </w:rPr>
        <w:t>所投包号：</w:t>
      </w:r>
      <w:r>
        <w:rPr>
          <w:rFonts w:hint="eastAsia" w:cs="Arial"/>
          <w:sz w:val="24"/>
          <w:u w:val="single"/>
        </w:rPr>
        <w:t xml:space="preserve">                                   </w:t>
      </w:r>
    </w:p>
    <w:p w14:paraId="68EBB34D">
      <w:pPr>
        <w:autoSpaceDE w:val="0"/>
        <w:autoSpaceDN w:val="0"/>
        <w:textAlignment w:val="bottom"/>
        <w:rPr>
          <w:rFonts w:cs="Arial"/>
          <w:sz w:val="24"/>
        </w:rPr>
      </w:pPr>
    </w:p>
    <w:tbl>
      <w:tblPr>
        <w:tblStyle w:val="38"/>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2370"/>
        <w:gridCol w:w="2132"/>
        <w:gridCol w:w="1897"/>
      </w:tblGrid>
      <w:tr w14:paraId="36DD5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2844" w:type="dxa"/>
            <w:vAlign w:val="center"/>
          </w:tcPr>
          <w:p w14:paraId="21483606">
            <w:pPr>
              <w:autoSpaceDE w:val="0"/>
              <w:autoSpaceDN w:val="0"/>
              <w:jc w:val="center"/>
              <w:textAlignment w:val="bottom"/>
              <w:rPr>
                <w:rFonts w:cs="Arial"/>
              </w:rPr>
            </w:pPr>
            <w:r>
              <w:rPr>
                <w:rFonts w:hint="eastAsia" w:cs="Arial"/>
                <w:sz w:val="24"/>
              </w:rPr>
              <w:t>招标文件技术需求条目编号及所要求内容</w:t>
            </w:r>
          </w:p>
        </w:tc>
        <w:tc>
          <w:tcPr>
            <w:tcW w:w="2370" w:type="dxa"/>
            <w:vAlign w:val="center"/>
          </w:tcPr>
          <w:p w14:paraId="35CE6D78">
            <w:pPr>
              <w:autoSpaceDE w:val="0"/>
              <w:autoSpaceDN w:val="0"/>
              <w:jc w:val="center"/>
              <w:textAlignment w:val="bottom"/>
              <w:rPr>
                <w:rFonts w:cs="Arial"/>
              </w:rPr>
            </w:pPr>
            <w:r>
              <w:rPr>
                <w:rFonts w:hint="eastAsia" w:cs="Arial"/>
                <w:sz w:val="24"/>
              </w:rPr>
              <w:t>投标文件应答内容</w:t>
            </w:r>
          </w:p>
        </w:tc>
        <w:tc>
          <w:tcPr>
            <w:tcW w:w="2132" w:type="dxa"/>
            <w:vAlign w:val="center"/>
          </w:tcPr>
          <w:p w14:paraId="1167842F">
            <w:pPr>
              <w:autoSpaceDE w:val="0"/>
              <w:autoSpaceDN w:val="0"/>
              <w:jc w:val="center"/>
              <w:textAlignment w:val="bottom"/>
              <w:rPr>
                <w:rFonts w:cs="Arial"/>
              </w:rPr>
            </w:pPr>
            <w:r>
              <w:rPr>
                <w:rFonts w:hint="eastAsia" w:cs="Arial"/>
                <w:sz w:val="24"/>
              </w:rPr>
              <w:t>相关技术证明文件中的描述在投标文件中的具体页码</w:t>
            </w:r>
          </w:p>
        </w:tc>
        <w:tc>
          <w:tcPr>
            <w:tcW w:w="1897" w:type="dxa"/>
            <w:vAlign w:val="center"/>
          </w:tcPr>
          <w:p w14:paraId="4024ABE5">
            <w:pPr>
              <w:autoSpaceDE w:val="0"/>
              <w:autoSpaceDN w:val="0"/>
              <w:jc w:val="center"/>
              <w:textAlignment w:val="bottom"/>
              <w:rPr>
                <w:rFonts w:cs="Arial"/>
              </w:rPr>
            </w:pPr>
            <w:r>
              <w:rPr>
                <w:rFonts w:hint="eastAsia" w:cs="Arial"/>
                <w:sz w:val="24"/>
              </w:rPr>
              <w:t>偏离说明（无偏离，正/负偏离及偏离情况）</w:t>
            </w:r>
          </w:p>
        </w:tc>
      </w:tr>
      <w:tr w14:paraId="0E721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844" w:type="dxa"/>
          </w:tcPr>
          <w:p w14:paraId="13D25CD7">
            <w:pPr>
              <w:autoSpaceDE w:val="0"/>
              <w:autoSpaceDN w:val="0"/>
              <w:textAlignment w:val="bottom"/>
              <w:rPr>
                <w:rFonts w:cs="Arial"/>
              </w:rPr>
            </w:pPr>
          </w:p>
        </w:tc>
        <w:tc>
          <w:tcPr>
            <w:tcW w:w="2370" w:type="dxa"/>
          </w:tcPr>
          <w:p w14:paraId="4B58BBCD">
            <w:pPr>
              <w:autoSpaceDE w:val="0"/>
              <w:autoSpaceDN w:val="0"/>
              <w:textAlignment w:val="bottom"/>
              <w:rPr>
                <w:rFonts w:cs="Arial"/>
              </w:rPr>
            </w:pPr>
          </w:p>
        </w:tc>
        <w:tc>
          <w:tcPr>
            <w:tcW w:w="2132" w:type="dxa"/>
          </w:tcPr>
          <w:p w14:paraId="1E2072CE">
            <w:pPr>
              <w:autoSpaceDE w:val="0"/>
              <w:autoSpaceDN w:val="0"/>
              <w:textAlignment w:val="bottom"/>
              <w:rPr>
                <w:rFonts w:cs="Arial"/>
              </w:rPr>
            </w:pPr>
          </w:p>
        </w:tc>
        <w:tc>
          <w:tcPr>
            <w:tcW w:w="1897" w:type="dxa"/>
          </w:tcPr>
          <w:p w14:paraId="6AC7BE20">
            <w:pPr>
              <w:autoSpaceDE w:val="0"/>
              <w:autoSpaceDN w:val="0"/>
              <w:textAlignment w:val="bottom"/>
              <w:rPr>
                <w:rFonts w:cs="Arial"/>
              </w:rPr>
            </w:pPr>
          </w:p>
        </w:tc>
      </w:tr>
      <w:tr w14:paraId="06597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844" w:type="dxa"/>
          </w:tcPr>
          <w:p w14:paraId="339CDF4B">
            <w:pPr>
              <w:autoSpaceDE w:val="0"/>
              <w:autoSpaceDN w:val="0"/>
              <w:textAlignment w:val="bottom"/>
              <w:rPr>
                <w:rFonts w:cs="Arial"/>
                <w:b/>
              </w:rPr>
            </w:pPr>
          </w:p>
        </w:tc>
        <w:tc>
          <w:tcPr>
            <w:tcW w:w="2370" w:type="dxa"/>
          </w:tcPr>
          <w:p w14:paraId="6D155914">
            <w:pPr>
              <w:autoSpaceDE w:val="0"/>
              <w:autoSpaceDN w:val="0"/>
              <w:textAlignment w:val="bottom"/>
              <w:rPr>
                <w:rFonts w:cs="Arial"/>
                <w:b/>
              </w:rPr>
            </w:pPr>
          </w:p>
        </w:tc>
        <w:tc>
          <w:tcPr>
            <w:tcW w:w="2132" w:type="dxa"/>
          </w:tcPr>
          <w:p w14:paraId="01FDB6DB">
            <w:pPr>
              <w:autoSpaceDE w:val="0"/>
              <w:autoSpaceDN w:val="0"/>
              <w:textAlignment w:val="bottom"/>
              <w:rPr>
                <w:rFonts w:cs="Arial"/>
                <w:b/>
              </w:rPr>
            </w:pPr>
          </w:p>
        </w:tc>
        <w:tc>
          <w:tcPr>
            <w:tcW w:w="1897" w:type="dxa"/>
          </w:tcPr>
          <w:p w14:paraId="7F80C29D">
            <w:pPr>
              <w:autoSpaceDE w:val="0"/>
              <w:autoSpaceDN w:val="0"/>
              <w:textAlignment w:val="bottom"/>
              <w:rPr>
                <w:rFonts w:cs="Arial"/>
                <w:b/>
              </w:rPr>
            </w:pPr>
          </w:p>
        </w:tc>
      </w:tr>
      <w:tr w14:paraId="5777C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844" w:type="dxa"/>
          </w:tcPr>
          <w:p w14:paraId="4F45EE2E">
            <w:pPr>
              <w:autoSpaceDE w:val="0"/>
              <w:autoSpaceDN w:val="0"/>
              <w:textAlignment w:val="bottom"/>
              <w:rPr>
                <w:rFonts w:cs="Arial"/>
                <w:b/>
              </w:rPr>
            </w:pPr>
          </w:p>
        </w:tc>
        <w:tc>
          <w:tcPr>
            <w:tcW w:w="2370" w:type="dxa"/>
          </w:tcPr>
          <w:p w14:paraId="23AE89F1">
            <w:pPr>
              <w:autoSpaceDE w:val="0"/>
              <w:autoSpaceDN w:val="0"/>
              <w:textAlignment w:val="bottom"/>
              <w:rPr>
                <w:rFonts w:cs="Arial"/>
                <w:b/>
              </w:rPr>
            </w:pPr>
          </w:p>
        </w:tc>
        <w:tc>
          <w:tcPr>
            <w:tcW w:w="2132" w:type="dxa"/>
          </w:tcPr>
          <w:p w14:paraId="0514844B">
            <w:pPr>
              <w:autoSpaceDE w:val="0"/>
              <w:autoSpaceDN w:val="0"/>
              <w:textAlignment w:val="bottom"/>
              <w:rPr>
                <w:rFonts w:cs="Arial"/>
                <w:b/>
              </w:rPr>
            </w:pPr>
          </w:p>
        </w:tc>
        <w:tc>
          <w:tcPr>
            <w:tcW w:w="1897" w:type="dxa"/>
          </w:tcPr>
          <w:p w14:paraId="1554A284">
            <w:pPr>
              <w:autoSpaceDE w:val="0"/>
              <w:autoSpaceDN w:val="0"/>
              <w:textAlignment w:val="bottom"/>
              <w:rPr>
                <w:rFonts w:cs="Arial"/>
                <w:b/>
              </w:rPr>
            </w:pPr>
          </w:p>
        </w:tc>
      </w:tr>
      <w:tr w14:paraId="0DDCA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844" w:type="dxa"/>
          </w:tcPr>
          <w:p w14:paraId="5ADA9D80">
            <w:pPr>
              <w:autoSpaceDE w:val="0"/>
              <w:autoSpaceDN w:val="0"/>
              <w:textAlignment w:val="bottom"/>
              <w:rPr>
                <w:rFonts w:cs="Arial"/>
                <w:b/>
              </w:rPr>
            </w:pPr>
          </w:p>
        </w:tc>
        <w:tc>
          <w:tcPr>
            <w:tcW w:w="2370" w:type="dxa"/>
          </w:tcPr>
          <w:p w14:paraId="51FA9F40">
            <w:pPr>
              <w:autoSpaceDE w:val="0"/>
              <w:autoSpaceDN w:val="0"/>
              <w:textAlignment w:val="bottom"/>
              <w:rPr>
                <w:rFonts w:cs="Arial"/>
                <w:b/>
              </w:rPr>
            </w:pPr>
          </w:p>
        </w:tc>
        <w:tc>
          <w:tcPr>
            <w:tcW w:w="2132" w:type="dxa"/>
          </w:tcPr>
          <w:p w14:paraId="00F714AE">
            <w:pPr>
              <w:autoSpaceDE w:val="0"/>
              <w:autoSpaceDN w:val="0"/>
              <w:textAlignment w:val="bottom"/>
              <w:rPr>
                <w:rFonts w:cs="Arial"/>
                <w:b/>
              </w:rPr>
            </w:pPr>
          </w:p>
        </w:tc>
        <w:tc>
          <w:tcPr>
            <w:tcW w:w="1897" w:type="dxa"/>
          </w:tcPr>
          <w:p w14:paraId="24724774">
            <w:pPr>
              <w:autoSpaceDE w:val="0"/>
              <w:autoSpaceDN w:val="0"/>
              <w:textAlignment w:val="bottom"/>
              <w:rPr>
                <w:rFonts w:cs="Arial"/>
                <w:b/>
              </w:rPr>
            </w:pPr>
          </w:p>
        </w:tc>
      </w:tr>
      <w:tr w14:paraId="61E2B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844" w:type="dxa"/>
          </w:tcPr>
          <w:p w14:paraId="1BC936C3">
            <w:pPr>
              <w:autoSpaceDE w:val="0"/>
              <w:autoSpaceDN w:val="0"/>
              <w:textAlignment w:val="bottom"/>
              <w:rPr>
                <w:rFonts w:cs="Arial"/>
                <w:b/>
              </w:rPr>
            </w:pPr>
          </w:p>
        </w:tc>
        <w:tc>
          <w:tcPr>
            <w:tcW w:w="2370" w:type="dxa"/>
          </w:tcPr>
          <w:p w14:paraId="25742802">
            <w:pPr>
              <w:autoSpaceDE w:val="0"/>
              <w:autoSpaceDN w:val="0"/>
              <w:textAlignment w:val="bottom"/>
              <w:rPr>
                <w:rFonts w:cs="Arial"/>
                <w:b/>
              </w:rPr>
            </w:pPr>
          </w:p>
        </w:tc>
        <w:tc>
          <w:tcPr>
            <w:tcW w:w="2132" w:type="dxa"/>
          </w:tcPr>
          <w:p w14:paraId="00B3C0B9">
            <w:pPr>
              <w:autoSpaceDE w:val="0"/>
              <w:autoSpaceDN w:val="0"/>
              <w:textAlignment w:val="bottom"/>
              <w:rPr>
                <w:rFonts w:cs="Arial"/>
                <w:b/>
              </w:rPr>
            </w:pPr>
          </w:p>
        </w:tc>
        <w:tc>
          <w:tcPr>
            <w:tcW w:w="1897" w:type="dxa"/>
          </w:tcPr>
          <w:p w14:paraId="5930AB5D">
            <w:pPr>
              <w:autoSpaceDE w:val="0"/>
              <w:autoSpaceDN w:val="0"/>
              <w:textAlignment w:val="bottom"/>
              <w:rPr>
                <w:rFonts w:cs="Arial"/>
                <w:b/>
              </w:rPr>
            </w:pPr>
          </w:p>
        </w:tc>
      </w:tr>
      <w:tr w14:paraId="40FF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844" w:type="dxa"/>
          </w:tcPr>
          <w:p w14:paraId="69374A9E">
            <w:pPr>
              <w:autoSpaceDE w:val="0"/>
              <w:autoSpaceDN w:val="0"/>
              <w:textAlignment w:val="bottom"/>
              <w:rPr>
                <w:rFonts w:cs="Arial"/>
                <w:b/>
              </w:rPr>
            </w:pPr>
          </w:p>
        </w:tc>
        <w:tc>
          <w:tcPr>
            <w:tcW w:w="2370" w:type="dxa"/>
          </w:tcPr>
          <w:p w14:paraId="2E917D87">
            <w:pPr>
              <w:autoSpaceDE w:val="0"/>
              <w:autoSpaceDN w:val="0"/>
              <w:textAlignment w:val="bottom"/>
              <w:rPr>
                <w:rFonts w:cs="Arial"/>
                <w:b/>
              </w:rPr>
            </w:pPr>
          </w:p>
        </w:tc>
        <w:tc>
          <w:tcPr>
            <w:tcW w:w="2132" w:type="dxa"/>
          </w:tcPr>
          <w:p w14:paraId="5EEBBDFB">
            <w:pPr>
              <w:autoSpaceDE w:val="0"/>
              <w:autoSpaceDN w:val="0"/>
              <w:textAlignment w:val="bottom"/>
              <w:rPr>
                <w:rFonts w:cs="Arial"/>
                <w:b/>
              </w:rPr>
            </w:pPr>
          </w:p>
        </w:tc>
        <w:tc>
          <w:tcPr>
            <w:tcW w:w="1897" w:type="dxa"/>
          </w:tcPr>
          <w:p w14:paraId="63F95E5E">
            <w:pPr>
              <w:autoSpaceDE w:val="0"/>
              <w:autoSpaceDN w:val="0"/>
              <w:textAlignment w:val="bottom"/>
              <w:rPr>
                <w:rFonts w:cs="Arial"/>
                <w:b/>
              </w:rPr>
            </w:pPr>
          </w:p>
        </w:tc>
      </w:tr>
      <w:tr w14:paraId="106D3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844" w:type="dxa"/>
          </w:tcPr>
          <w:p w14:paraId="21D3B7FD">
            <w:pPr>
              <w:autoSpaceDE w:val="0"/>
              <w:autoSpaceDN w:val="0"/>
              <w:textAlignment w:val="bottom"/>
              <w:rPr>
                <w:rFonts w:cs="Arial"/>
                <w:b/>
              </w:rPr>
            </w:pPr>
          </w:p>
        </w:tc>
        <w:tc>
          <w:tcPr>
            <w:tcW w:w="2370" w:type="dxa"/>
          </w:tcPr>
          <w:p w14:paraId="033D8D92">
            <w:pPr>
              <w:autoSpaceDE w:val="0"/>
              <w:autoSpaceDN w:val="0"/>
              <w:textAlignment w:val="bottom"/>
              <w:rPr>
                <w:rFonts w:cs="Arial"/>
                <w:b/>
              </w:rPr>
            </w:pPr>
          </w:p>
        </w:tc>
        <w:tc>
          <w:tcPr>
            <w:tcW w:w="2132" w:type="dxa"/>
          </w:tcPr>
          <w:p w14:paraId="7E0E55AA">
            <w:pPr>
              <w:autoSpaceDE w:val="0"/>
              <w:autoSpaceDN w:val="0"/>
              <w:textAlignment w:val="bottom"/>
              <w:rPr>
                <w:rFonts w:cs="Arial"/>
                <w:b/>
              </w:rPr>
            </w:pPr>
          </w:p>
        </w:tc>
        <w:tc>
          <w:tcPr>
            <w:tcW w:w="1897" w:type="dxa"/>
          </w:tcPr>
          <w:p w14:paraId="641FB2D4">
            <w:pPr>
              <w:autoSpaceDE w:val="0"/>
              <w:autoSpaceDN w:val="0"/>
              <w:textAlignment w:val="bottom"/>
              <w:rPr>
                <w:rFonts w:cs="Arial"/>
                <w:b/>
              </w:rPr>
            </w:pPr>
          </w:p>
        </w:tc>
      </w:tr>
      <w:tr w14:paraId="4AFB0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844" w:type="dxa"/>
          </w:tcPr>
          <w:p w14:paraId="46290063">
            <w:pPr>
              <w:autoSpaceDE w:val="0"/>
              <w:autoSpaceDN w:val="0"/>
              <w:textAlignment w:val="bottom"/>
              <w:rPr>
                <w:rFonts w:cs="Arial"/>
                <w:b/>
              </w:rPr>
            </w:pPr>
          </w:p>
        </w:tc>
        <w:tc>
          <w:tcPr>
            <w:tcW w:w="2370" w:type="dxa"/>
          </w:tcPr>
          <w:p w14:paraId="70E2445D">
            <w:pPr>
              <w:autoSpaceDE w:val="0"/>
              <w:autoSpaceDN w:val="0"/>
              <w:textAlignment w:val="bottom"/>
              <w:rPr>
                <w:rFonts w:cs="Arial"/>
                <w:b/>
              </w:rPr>
            </w:pPr>
          </w:p>
        </w:tc>
        <w:tc>
          <w:tcPr>
            <w:tcW w:w="2132" w:type="dxa"/>
          </w:tcPr>
          <w:p w14:paraId="1071BEF2">
            <w:pPr>
              <w:autoSpaceDE w:val="0"/>
              <w:autoSpaceDN w:val="0"/>
              <w:textAlignment w:val="bottom"/>
              <w:rPr>
                <w:rFonts w:cs="Arial"/>
                <w:b/>
              </w:rPr>
            </w:pPr>
          </w:p>
        </w:tc>
        <w:tc>
          <w:tcPr>
            <w:tcW w:w="1897" w:type="dxa"/>
          </w:tcPr>
          <w:p w14:paraId="107657A9">
            <w:pPr>
              <w:autoSpaceDE w:val="0"/>
              <w:autoSpaceDN w:val="0"/>
              <w:textAlignment w:val="bottom"/>
              <w:rPr>
                <w:rFonts w:cs="Arial"/>
                <w:b/>
              </w:rPr>
            </w:pPr>
          </w:p>
        </w:tc>
      </w:tr>
      <w:tr w14:paraId="38B9A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844" w:type="dxa"/>
          </w:tcPr>
          <w:p w14:paraId="26664456">
            <w:pPr>
              <w:autoSpaceDE w:val="0"/>
              <w:autoSpaceDN w:val="0"/>
              <w:textAlignment w:val="bottom"/>
              <w:rPr>
                <w:rFonts w:cs="Arial"/>
                <w:b/>
              </w:rPr>
            </w:pPr>
          </w:p>
        </w:tc>
        <w:tc>
          <w:tcPr>
            <w:tcW w:w="2370" w:type="dxa"/>
          </w:tcPr>
          <w:p w14:paraId="5279BA73">
            <w:pPr>
              <w:autoSpaceDE w:val="0"/>
              <w:autoSpaceDN w:val="0"/>
              <w:textAlignment w:val="bottom"/>
              <w:rPr>
                <w:rFonts w:cs="Arial"/>
                <w:b/>
              </w:rPr>
            </w:pPr>
          </w:p>
        </w:tc>
        <w:tc>
          <w:tcPr>
            <w:tcW w:w="2132" w:type="dxa"/>
          </w:tcPr>
          <w:p w14:paraId="6C272FEA">
            <w:pPr>
              <w:autoSpaceDE w:val="0"/>
              <w:autoSpaceDN w:val="0"/>
              <w:textAlignment w:val="bottom"/>
              <w:rPr>
                <w:rFonts w:cs="Arial"/>
                <w:b/>
              </w:rPr>
            </w:pPr>
          </w:p>
        </w:tc>
        <w:tc>
          <w:tcPr>
            <w:tcW w:w="1897" w:type="dxa"/>
          </w:tcPr>
          <w:p w14:paraId="7E794F32">
            <w:pPr>
              <w:autoSpaceDE w:val="0"/>
              <w:autoSpaceDN w:val="0"/>
              <w:textAlignment w:val="bottom"/>
              <w:rPr>
                <w:rFonts w:cs="Arial"/>
                <w:b/>
              </w:rPr>
            </w:pPr>
          </w:p>
        </w:tc>
      </w:tr>
    </w:tbl>
    <w:p w14:paraId="1CA09251">
      <w:pPr>
        <w:autoSpaceDE w:val="0"/>
        <w:autoSpaceDN w:val="0"/>
        <w:textAlignment w:val="bottom"/>
        <w:rPr>
          <w:rFonts w:cs="Arial"/>
          <w:sz w:val="24"/>
        </w:rPr>
      </w:pPr>
    </w:p>
    <w:p w14:paraId="2A2839C6">
      <w:pPr>
        <w:pStyle w:val="20"/>
        <w:spacing w:before="156" w:beforeLines="50"/>
        <w:rPr>
          <w:rFonts w:ascii="Times New Roman" w:hAnsi="Times New Roman" w:cs="仿宋_GB2312"/>
          <w:sz w:val="24"/>
          <w:szCs w:val="24"/>
        </w:rPr>
      </w:pPr>
      <w:r>
        <w:rPr>
          <w:rFonts w:hint="eastAsia" w:ascii="Times New Roman" w:hAnsi="Times New Roman" w:cs="仿宋_GB2312"/>
          <w:sz w:val="24"/>
          <w:szCs w:val="24"/>
        </w:rPr>
        <w:t>投标人授权代表签字</w:t>
      </w:r>
      <w:r>
        <w:rPr>
          <w:rFonts w:ascii="Times New Roman" w:hAnsi="Times New Roman" w:cs="仿宋_GB2312"/>
          <w:sz w:val="24"/>
          <w:szCs w:val="24"/>
        </w:rPr>
        <w:t>:______________________</w:t>
      </w:r>
    </w:p>
    <w:p w14:paraId="64DC9FEE">
      <w:pPr>
        <w:pStyle w:val="20"/>
        <w:tabs>
          <w:tab w:val="left" w:pos="4890"/>
        </w:tabs>
        <w:spacing w:before="120"/>
        <w:rPr>
          <w:rFonts w:ascii="Times New Roman" w:hAnsi="Times New Roman"/>
          <w:sz w:val="24"/>
          <w:szCs w:val="24"/>
          <w:u w:val="single"/>
        </w:rPr>
      </w:pPr>
      <w:r>
        <w:rPr>
          <w:rFonts w:hint="eastAsia" w:ascii="Times New Roman" w:hAnsi="Times New Roman" w:cs="仿宋_GB2312"/>
          <w:sz w:val="24"/>
          <w:szCs w:val="24"/>
        </w:rPr>
        <w:t>投标人名称</w:t>
      </w:r>
      <w:r>
        <w:rPr>
          <w:rFonts w:ascii="Times New Roman" w:hAnsi="Times New Roman" w:cs="仿宋_GB2312"/>
          <w:sz w:val="24"/>
          <w:szCs w:val="24"/>
        </w:rPr>
        <w:t>(</w:t>
      </w:r>
      <w:r>
        <w:rPr>
          <w:rFonts w:hint="eastAsia" w:ascii="Times New Roman" w:hAnsi="Times New Roman" w:cs="仿宋_GB2312"/>
          <w:sz w:val="24"/>
          <w:szCs w:val="24"/>
        </w:rPr>
        <w:t>盖章</w:t>
      </w:r>
      <w:r>
        <w:rPr>
          <w:rFonts w:ascii="Times New Roman" w:hAnsi="Times New Roman" w:cs="仿宋_GB2312"/>
          <w:sz w:val="24"/>
          <w:szCs w:val="24"/>
        </w:rPr>
        <w:t>):</w:t>
      </w:r>
      <w:r>
        <w:rPr>
          <w:rFonts w:ascii="Times New Roman" w:hAnsi="Times New Roman"/>
          <w:sz w:val="24"/>
          <w:szCs w:val="24"/>
          <w:u w:val="single"/>
        </w:rPr>
        <w:tab/>
      </w:r>
    </w:p>
    <w:p w14:paraId="4EE2B80E">
      <w:pPr>
        <w:autoSpaceDE w:val="0"/>
        <w:autoSpaceDN w:val="0"/>
        <w:spacing w:line="360" w:lineRule="auto"/>
        <w:textAlignment w:val="bottom"/>
        <w:rPr>
          <w:rFonts w:cs="Arial"/>
          <w:sz w:val="24"/>
        </w:rPr>
      </w:pPr>
    </w:p>
    <w:p w14:paraId="6C249DB6">
      <w:pPr>
        <w:autoSpaceDE w:val="0"/>
        <w:autoSpaceDN w:val="0"/>
        <w:spacing w:line="360" w:lineRule="auto"/>
        <w:textAlignment w:val="bottom"/>
        <w:rPr>
          <w:rFonts w:cs="Arial"/>
          <w:sz w:val="24"/>
        </w:rPr>
      </w:pPr>
      <w:r>
        <w:rPr>
          <w:rFonts w:hint="eastAsia" w:cs="Arial"/>
          <w:sz w:val="24"/>
        </w:rPr>
        <w:t>日期：</w:t>
      </w:r>
      <w:r>
        <w:rPr>
          <w:rFonts w:hint="eastAsia" w:cs="Arial"/>
          <w:sz w:val="24"/>
          <w:u w:val="single"/>
        </w:rPr>
        <w:t xml:space="preserve">                            </w:t>
      </w:r>
    </w:p>
    <w:p w14:paraId="1BC30818">
      <w:pPr>
        <w:autoSpaceDE w:val="0"/>
        <w:autoSpaceDN w:val="0"/>
        <w:spacing w:line="360" w:lineRule="auto"/>
        <w:textAlignment w:val="bottom"/>
        <w:rPr>
          <w:rFonts w:cs="Arial"/>
          <w:sz w:val="24"/>
        </w:rPr>
      </w:pPr>
    </w:p>
    <w:p w14:paraId="7AA5BE81">
      <w:pPr>
        <w:autoSpaceDE w:val="0"/>
        <w:autoSpaceDN w:val="0"/>
        <w:spacing w:line="360" w:lineRule="auto"/>
        <w:ind w:right="471"/>
        <w:textAlignment w:val="bottom"/>
        <w:rPr>
          <w:rFonts w:cs="Arial"/>
          <w:sz w:val="24"/>
        </w:rPr>
      </w:pPr>
      <w:r>
        <w:rPr>
          <w:rFonts w:hint="eastAsia" w:cs="Arial"/>
          <w:sz w:val="24"/>
        </w:rPr>
        <w:t>注：</w:t>
      </w:r>
    </w:p>
    <w:p w14:paraId="340ED31B">
      <w:pPr>
        <w:autoSpaceDE w:val="0"/>
        <w:autoSpaceDN w:val="0"/>
        <w:spacing w:line="360" w:lineRule="auto"/>
        <w:ind w:right="471"/>
        <w:textAlignment w:val="bottom"/>
        <w:rPr>
          <w:rFonts w:cs="Arial"/>
          <w:sz w:val="24"/>
        </w:rPr>
      </w:pPr>
      <w:r>
        <w:rPr>
          <w:rFonts w:hint="eastAsia" w:cs="Arial"/>
          <w:sz w:val="24"/>
        </w:rPr>
        <w:t>1、本表须针对招标文件技术规格书逐条应答；</w:t>
      </w:r>
    </w:p>
    <w:p w14:paraId="5CDB8E04">
      <w:pPr>
        <w:autoSpaceDE w:val="0"/>
        <w:autoSpaceDN w:val="0"/>
        <w:spacing w:line="360" w:lineRule="auto"/>
        <w:ind w:right="471"/>
        <w:textAlignment w:val="bottom"/>
        <w:rPr>
          <w:rFonts w:cs="Arial"/>
          <w:sz w:val="24"/>
        </w:rPr>
      </w:pPr>
      <w:r>
        <w:rPr>
          <w:rFonts w:hint="eastAsia" w:cs="Arial"/>
          <w:sz w:val="24"/>
        </w:rPr>
        <w:t>2、所应答的技术条款应有具体内容，不能简单复制招标文件内容，或全部响应仅以“符合、满足”应答；</w:t>
      </w:r>
    </w:p>
    <w:p w14:paraId="6863055E">
      <w:pPr>
        <w:autoSpaceDE w:val="0"/>
        <w:autoSpaceDN w:val="0"/>
        <w:spacing w:line="360" w:lineRule="auto"/>
        <w:ind w:right="471"/>
        <w:textAlignment w:val="bottom"/>
        <w:rPr>
          <w:rFonts w:cs="Arial"/>
          <w:sz w:val="24"/>
        </w:rPr>
      </w:pPr>
      <w:r>
        <w:rPr>
          <w:rFonts w:hint="eastAsia" w:cs="Arial"/>
          <w:sz w:val="24"/>
        </w:rPr>
        <w:t>3、无论正负偏离均须对偏离情况作具体说明。</w:t>
      </w:r>
    </w:p>
    <w:p w14:paraId="02358F16">
      <w:pPr>
        <w:pStyle w:val="20"/>
        <w:rPr>
          <w:rFonts w:ascii="Times New Roman" w:hAnsi="Times New Roman"/>
          <w:sz w:val="24"/>
          <w:szCs w:val="24"/>
        </w:rPr>
      </w:pPr>
    </w:p>
    <w:p w14:paraId="75A9B55C">
      <w:pPr>
        <w:pStyle w:val="3"/>
        <w:spacing w:line="240" w:lineRule="auto"/>
        <w:rPr>
          <w:rFonts w:ascii="Times New Roman" w:hAnsi="Times New Roman" w:eastAsia="宋体"/>
          <w:sz w:val="24"/>
          <w:szCs w:val="24"/>
        </w:rPr>
      </w:pPr>
      <w:r>
        <w:rPr>
          <w:rFonts w:ascii="Times New Roman" w:hAnsi="Times New Roman" w:eastAsia="宋体"/>
          <w:sz w:val="24"/>
          <w:szCs w:val="24"/>
        </w:rPr>
        <w:br w:type="page"/>
      </w:r>
      <w:bookmarkStart w:id="26" w:name="_Toc89569916"/>
      <w:r>
        <w:rPr>
          <w:rFonts w:hint="eastAsia" w:ascii="Times New Roman" w:hAnsi="Times New Roman" w:eastAsia="宋体" w:cs="仿宋_GB2312"/>
          <w:sz w:val="24"/>
          <w:szCs w:val="24"/>
        </w:rPr>
        <w:t>附件</w:t>
      </w:r>
      <w:r>
        <w:rPr>
          <w:rFonts w:ascii="Times New Roman" w:hAnsi="Times New Roman" w:eastAsia="宋体" w:cs="仿宋_GB2312"/>
          <w:sz w:val="24"/>
          <w:szCs w:val="24"/>
        </w:rPr>
        <w:t>6</w:t>
      </w:r>
      <w:r>
        <w:rPr>
          <w:rFonts w:hint="eastAsia" w:ascii="Times New Roman" w:hAnsi="Times New Roman" w:eastAsia="宋体" w:cs="仿宋_GB2312"/>
          <w:sz w:val="24"/>
          <w:szCs w:val="24"/>
        </w:rPr>
        <w:t xml:space="preserve">  商务条款偏离表</w:t>
      </w:r>
      <w:bookmarkEnd w:id="26"/>
    </w:p>
    <w:p w14:paraId="0FB259DF">
      <w:pPr>
        <w:autoSpaceDE w:val="0"/>
        <w:autoSpaceDN w:val="0"/>
        <w:textAlignment w:val="bottom"/>
        <w:rPr>
          <w:rFonts w:cs="Arial"/>
          <w:sz w:val="24"/>
        </w:rPr>
      </w:pPr>
    </w:p>
    <w:p w14:paraId="30643F83">
      <w:pPr>
        <w:autoSpaceDE w:val="0"/>
        <w:autoSpaceDN w:val="0"/>
        <w:ind w:right="471"/>
        <w:textAlignment w:val="bottom"/>
        <w:rPr>
          <w:rFonts w:cs="Arial"/>
          <w:sz w:val="24"/>
          <w:u w:val="single"/>
        </w:rPr>
      </w:pPr>
      <w:r>
        <w:rPr>
          <w:rFonts w:hint="eastAsia" w:cs="Arial"/>
          <w:sz w:val="24"/>
        </w:rPr>
        <w:t>招标编号：</w:t>
      </w:r>
      <w:r>
        <w:rPr>
          <w:rFonts w:hint="eastAsia" w:cs="Arial"/>
          <w:sz w:val="24"/>
          <w:u w:val="single"/>
        </w:rPr>
        <w:t xml:space="preserve">                                   </w:t>
      </w:r>
    </w:p>
    <w:p w14:paraId="4F08949E">
      <w:pPr>
        <w:autoSpaceDE w:val="0"/>
        <w:autoSpaceDN w:val="0"/>
        <w:ind w:right="471"/>
        <w:textAlignment w:val="bottom"/>
        <w:rPr>
          <w:rFonts w:cs="Arial"/>
          <w:sz w:val="24"/>
          <w:u w:val="single"/>
        </w:rPr>
      </w:pPr>
    </w:p>
    <w:p w14:paraId="0B5DFF3B">
      <w:pPr>
        <w:autoSpaceDE w:val="0"/>
        <w:autoSpaceDN w:val="0"/>
        <w:ind w:right="471"/>
        <w:textAlignment w:val="bottom"/>
        <w:rPr>
          <w:rFonts w:cs="Arial"/>
          <w:sz w:val="24"/>
          <w:u w:val="single"/>
        </w:rPr>
      </w:pPr>
      <w:r>
        <w:rPr>
          <w:rFonts w:hint="eastAsia" w:cs="Arial"/>
          <w:sz w:val="24"/>
        </w:rPr>
        <w:t>投标人名称：</w:t>
      </w:r>
      <w:r>
        <w:rPr>
          <w:rFonts w:hint="eastAsia" w:cs="Arial"/>
          <w:sz w:val="24"/>
          <w:u w:val="single"/>
        </w:rPr>
        <w:t xml:space="preserve">                                 </w:t>
      </w:r>
    </w:p>
    <w:p w14:paraId="31144F30">
      <w:pPr>
        <w:autoSpaceDE w:val="0"/>
        <w:autoSpaceDN w:val="0"/>
        <w:ind w:right="471"/>
        <w:textAlignment w:val="bottom"/>
        <w:rPr>
          <w:rFonts w:cs="Arial"/>
          <w:sz w:val="24"/>
          <w:u w:val="single"/>
        </w:rPr>
      </w:pPr>
    </w:p>
    <w:p w14:paraId="5555B4C5">
      <w:pPr>
        <w:autoSpaceDE w:val="0"/>
        <w:autoSpaceDN w:val="0"/>
        <w:ind w:right="471"/>
        <w:textAlignment w:val="bottom"/>
        <w:rPr>
          <w:rFonts w:cs="Arial"/>
          <w:sz w:val="24"/>
          <w:u w:val="single"/>
        </w:rPr>
      </w:pPr>
      <w:r>
        <w:rPr>
          <w:rFonts w:hint="eastAsia" w:cs="Arial"/>
          <w:sz w:val="24"/>
        </w:rPr>
        <w:t>所投包号：</w:t>
      </w:r>
      <w:r>
        <w:rPr>
          <w:rFonts w:hint="eastAsia" w:cs="Arial"/>
          <w:sz w:val="24"/>
          <w:u w:val="single"/>
        </w:rPr>
        <w:t xml:space="preserve">                                   </w:t>
      </w:r>
    </w:p>
    <w:p w14:paraId="66AF438F">
      <w:pPr>
        <w:autoSpaceDE w:val="0"/>
        <w:autoSpaceDN w:val="0"/>
        <w:textAlignment w:val="bottom"/>
        <w:rPr>
          <w:rFonts w:cs="Arial"/>
          <w:sz w:val="24"/>
        </w:rPr>
      </w:pPr>
    </w:p>
    <w:tbl>
      <w:tblPr>
        <w:tblStyle w:val="38"/>
        <w:tblW w:w="90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638"/>
        <w:gridCol w:w="2398"/>
        <w:gridCol w:w="1896"/>
        <w:gridCol w:w="1638"/>
      </w:tblGrid>
      <w:tr w14:paraId="4AA87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29" w:type="dxa"/>
            <w:vAlign w:val="center"/>
          </w:tcPr>
          <w:p w14:paraId="782C3744">
            <w:pPr>
              <w:tabs>
                <w:tab w:val="left" w:pos="1100"/>
              </w:tabs>
              <w:autoSpaceDE w:val="0"/>
              <w:autoSpaceDN w:val="0"/>
              <w:jc w:val="center"/>
              <w:textAlignment w:val="bottom"/>
              <w:rPr>
                <w:rFonts w:cs="Arial"/>
              </w:rPr>
            </w:pPr>
            <w:r>
              <w:rPr>
                <w:rFonts w:hint="eastAsia" w:cs="Arial"/>
                <w:sz w:val="24"/>
              </w:rPr>
              <w:t>序号</w:t>
            </w:r>
          </w:p>
        </w:tc>
        <w:tc>
          <w:tcPr>
            <w:tcW w:w="1638" w:type="dxa"/>
            <w:vAlign w:val="center"/>
          </w:tcPr>
          <w:p w14:paraId="1E9521B9">
            <w:pPr>
              <w:autoSpaceDE w:val="0"/>
              <w:autoSpaceDN w:val="0"/>
              <w:jc w:val="center"/>
              <w:textAlignment w:val="bottom"/>
              <w:rPr>
                <w:rFonts w:cs="Arial"/>
              </w:rPr>
            </w:pPr>
            <w:r>
              <w:rPr>
                <w:rFonts w:hint="eastAsia" w:cs="Arial"/>
                <w:sz w:val="24"/>
              </w:rPr>
              <w:t>招标文件内容条目号</w:t>
            </w:r>
          </w:p>
        </w:tc>
        <w:tc>
          <w:tcPr>
            <w:tcW w:w="2398" w:type="dxa"/>
            <w:vAlign w:val="center"/>
          </w:tcPr>
          <w:p w14:paraId="7128ABA2">
            <w:pPr>
              <w:tabs>
                <w:tab w:val="left" w:pos="1431"/>
              </w:tabs>
              <w:autoSpaceDE w:val="0"/>
              <w:autoSpaceDN w:val="0"/>
              <w:jc w:val="center"/>
              <w:textAlignment w:val="bottom"/>
              <w:rPr>
                <w:rFonts w:cs="Arial"/>
              </w:rPr>
            </w:pPr>
            <w:r>
              <w:rPr>
                <w:rFonts w:hint="eastAsia" w:cs="Arial"/>
                <w:sz w:val="24"/>
              </w:rPr>
              <w:t>招标文件要求</w:t>
            </w:r>
          </w:p>
        </w:tc>
        <w:tc>
          <w:tcPr>
            <w:tcW w:w="1896" w:type="dxa"/>
            <w:vAlign w:val="center"/>
          </w:tcPr>
          <w:p w14:paraId="3F27F1DD">
            <w:pPr>
              <w:tabs>
                <w:tab w:val="left" w:pos="1100"/>
              </w:tabs>
              <w:autoSpaceDE w:val="0"/>
              <w:autoSpaceDN w:val="0"/>
              <w:jc w:val="center"/>
              <w:textAlignment w:val="bottom"/>
              <w:rPr>
                <w:rFonts w:cs="Arial"/>
              </w:rPr>
            </w:pPr>
            <w:r>
              <w:rPr>
                <w:rFonts w:hint="eastAsia" w:cs="Arial"/>
                <w:sz w:val="24"/>
              </w:rPr>
              <w:t>投标文件响应</w:t>
            </w:r>
          </w:p>
        </w:tc>
        <w:tc>
          <w:tcPr>
            <w:tcW w:w="1638" w:type="dxa"/>
            <w:vAlign w:val="center"/>
          </w:tcPr>
          <w:p w14:paraId="4FDF4195">
            <w:pPr>
              <w:tabs>
                <w:tab w:val="left" w:pos="1100"/>
              </w:tabs>
              <w:autoSpaceDE w:val="0"/>
              <w:autoSpaceDN w:val="0"/>
              <w:jc w:val="center"/>
              <w:textAlignment w:val="bottom"/>
              <w:rPr>
                <w:rFonts w:cs="Arial"/>
              </w:rPr>
            </w:pPr>
            <w:r>
              <w:rPr>
                <w:rFonts w:hint="eastAsia" w:cs="Arial"/>
                <w:sz w:val="24"/>
              </w:rPr>
              <w:t>偏离说明</w:t>
            </w:r>
          </w:p>
        </w:tc>
      </w:tr>
      <w:tr w14:paraId="1B9A2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14:paraId="6A270E1F">
            <w:pPr>
              <w:autoSpaceDE w:val="0"/>
              <w:autoSpaceDN w:val="0"/>
              <w:textAlignment w:val="bottom"/>
              <w:rPr>
                <w:rFonts w:cs="Arial"/>
              </w:rPr>
            </w:pPr>
          </w:p>
        </w:tc>
        <w:tc>
          <w:tcPr>
            <w:tcW w:w="1638" w:type="dxa"/>
          </w:tcPr>
          <w:p w14:paraId="78149DA9">
            <w:pPr>
              <w:autoSpaceDE w:val="0"/>
              <w:autoSpaceDN w:val="0"/>
              <w:textAlignment w:val="bottom"/>
              <w:rPr>
                <w:rFonts w:cs="Arial"/>
              </w:rPr>
            </w:pPr>
          </w:p>
          <w:p w14:paraId="55229806">
            <w:pPr>
              <w:autoSpaceDE w:val="0"/>
              <w:autoSpaceDN w:val="0"/>
              <w:textAlignment w:val="bottom"/>
              <w:rPr>
                <w:rFonts w:cs="Arial"/>
              </w:rPr>
            </w:pPr>
          </w:p>
        </w:tc>
        <w:tc>
          <w:tcPr>
            <w:tcW w:w="2398" w:type="dxa"/>
          </w:tcPr>
          <w:p w14:paraId="56DA0ECA">
            <w:pPr>
              <w:autoSpaceDE w:val="0"/>
              <w:autoSpaceDN w:val="0"/>
              <w:textAlignment w:val="bottom"/>
              <w:rPr>
                <w:rFonts w:cs="Arial"/>
              </w:rPr>
            </w:pPr>
          </w:p>
        </w:tc>
        <w:tc>
          <w:tcPr>
            <w:tcW w:w="1896" w:type="dxa"/>
          </w:tcPr>
          <w:p w14:paraId="55FCF320">
            <w:pPr>
              <w:autoSpaceDE w:val="0"/>
              <w:autoSpaceDN w:val="0"/>
              <w:textAlignment w:val="bottom"/>
              <w:rPr>
                <w:rFonts w:cs="Arial"/>
              </w:rPr>
            </w:pPr>
          </w:p>
        </w:tc>
        <w:tc>
          <w:tcPr>
            <w:tcW w:w="1638" w:type="dxa"/>
          </w:tcPr>
          <w:p w14:paraId="26EC1E73">
            <w:pPr>
              <w:autoSpaceDE w:val="0"/>
              <w:autoSpaceDN w:val="0"/>
              <w:textAlignment w:val="bottom"/>
              <w:rPr>
                <w:rFonts w:cs="Arial"/>
              </w:rPr>
            </w:pPr>
          </w:p>
        </w:tc>
      </w:tr>
      <w:tr w14:paraId="355B1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14:paraId="6217F89B">
            <w:pPr>
              <w:autoSpaceDE w:val="0"/>
              <w:autoSpaceDN w:val="0"/>
              <w:textAlignment w:val="bottom"/>
              <w:rPr>
                <w:rFonts w:cs="Arial"/>
                <w:b/>
              </w:rPr>
            </w:pPr>
          </w:p>
        </w:tc>
        <w:tc>
          <w:tcPr>
            <w:tcW w:w="1638" w:type="dxa"/>
          </w:tcPr>
          <w:p w14:paraId="64E0B268">
            <w:pPr>
              <w:autoSpaceDE w:val="0"/>
              <w:autoSpaceDN w:val="0"/>
              <w:textAlignment w:val="bottom"/>
              <w:rPr>
                <w:rFonts w:cs="Arial"/>
                <w:b/>
              </w:rPr>
            </w:pPr>
          </w:p>
          <w:p w14:paraId="003AD82D">
            <w:pPr>
              <w:autoSpaceDE w:val="0"/>
              <w:autoSpaceDN w:val="0"/>
              <w:textAlignment w:val="bottom"/>
              <w:rPr>
                <w:rFonts w:cs="Arial"/>
                <w:b/>
              </w:rPr>
            </w:pPr>
          </w:p>
        </w:tc>
        <w:tc>
          <w:tcPr>
            <w:tcW w:w="2398" w:type="dxa"/>
          </w:tcPr>
          <w:p w14:paraId="1E43363B">
            <w:pPr>
              <w:autoSpaceDE w:val="0"/>
              <w:autoSpaceDN w:val="0"/>
              <w:textAlignment w:val="bottom"/>
              <w:rPr>
                <w:rFonts w:cs="Arial"/>
                <w:b/>
              </w:rPr>
            </w:pPr>
          </w:p>
        </w:tc>
        <w:tc>
          <w:tcPr>
            <w:tcW w:w="1896" w:type="dxa"/>
          </w:tcPr>
          <w:p w14:paraId="100A10C8">
            <w:pPr>
              <w:autoSpaceDE w:val="0"/>
              <w:autoSpaceDN w:val="0"/>
              <w:textAlignment w:val="bottom"/>
              <w:rPr>
                <w:rFonts w:cs="Arial"/>
                <w:b/>
              </w:rPr>
            </w:pPr>
          </w:p>
        </w:tc>
        <w:tc>
          <w:tcPr>
            <w:tcW w:w="1638" w:type="dxa"/>
          </w:tcPr>
          <w:p w14:paraId="5A423323">
            <w:pPr>
              <w:autoSpaceDE w:val="0"/>
              <w:autoSpaceDN w:val="0"/>
              <w:textAlignment w:val="bottom"/>
              <w:rPr>
                <w:rFonts w:cs="Arial"/>
                <w:b/>
              </w:rPr>
            </w:pPr>
          </w:p>
        </w:tc>
      </w:tr>
      <w:tr w14:paraId="465F8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14:paraId="556585A5">
            <w:pPr>
              <w:autoSpaceDE w:val="0"/>
              <w:autoSpaceDN w:val="0"/>
              <w:textAlignment w:val="bottom"/>
              <w:rPr>
                <w:rFonts w:cs="Arial"/>
                <w:b/>
              </w:rPr>
            </w:pPr>
          </w:p>
        </w:tc>
        <w:tc>
          <w:tcPr>
            <w:tcW w:w="1638" w:type="dxa"/>
          </w:tcPr>
          <w:p w14:paraId="5D961965">
            <w:pPr>
              <w:autoSpaceDE w:val="0"/>
              <w:autoSpaceDN w:val="0"/>
              <w:textAlignment w:val="bottom"/>
              <w:rPr>
                <w:rFonts w:cs="Arial"/>
                <w:b/>
              </w:rPr>
            </w:pPr>
          </w:p>
          <w:p w14:paraId="65029755">
            <w:pPr>
              <w:autoSpaceDE w:val="0"/>
              <w:autoSpaceDN w:val="0"/>
              <w:textAlignment w:val="bottom"/>
              <w:rPr>
                <w:rFonts w:cs="Arial"/>
                <w:b/>
              </w:rPr>
            </w:pPr>
          </w:p>
        </w:tc>
        <w:tc>
          <w:tcPr>
            <w:tcW w:w="2398" w:type="dxa"/>
          </w:tcPr>
          <w:p w14:paraId="69F73B6C">
            <w:pPr>
              <w:autoSpaceDE w:val="0"/>
              <w:autoSpaceDN w:val="0"/>
              <w:textAlignment w:val="bottom"/>
              <w:rPr>
                <w:rFonts w:cs="Arial"/>
                <w:b/>
              </w:rPr>
            </w:pPr>
          </w:p>
        </w:tc>
        <w:tc>
          <w:tcPr>
            <w:tcW w:w="1896" w:type="dxa"/>
          </w:tcPr>
          <w:p w14:paraId="043C9988">
            <w:pPr>
              <w:autoSpaceDE w:val="0"/>
              <w:autoSpaceDN w:val="0"/>
              <w:textAlignment w:val="bottom"/>
              <w:rPr>
                <w:rFonts w:cs="Arial"/>
                <w:b/>
              </w:rPr>
            </w:pPr>
          </w:p>
        </w:tc>
        <w:tc>
          <w:tcPr>
            <w:tcW w:w="1638" w:type="dxa"/>
          </w:tcPr>
          <w:p w14:paraId="70C69DF6">
            <w:pPr>
              <w:autoSpaceDE w:val="0"/>
              <w:autoSpaceDN w:val="0"/>
              <w:textAlignment w:val="bottom"/>
              <w:rPr>
                <w:rFonts w:cs="Arial"/>
                <w:b/>
              </w:rPr>
            </w:pPr>
          </w:p>
        </w:tc>
      </w:tr>
      <w:tr w14:paraId="09AD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14:paraId="004A16EE">
            <w:pPr>
              <w:autoSpaceDE w:val="0"/>
              <w:autoSpaceDN w:val="0"/>
              <w:textAlignment w:val="bottom"/>
              <w:rPr>
                <w:rFonts w:cs="Arial"/>
                <w:b/>
              </w:rPr>
            </w:pPr>
          </w:p>
        </w:tc>
        <w:tc>
          <w:tcPr>
            <w:tcW w:w="1638" w:type="dxa"/>
          </w:tcPr>
          <w:p w14:paraId="216C95BE">
            <w:pPr>
              <w:autoSpaceDE w:val="0"/>
              <w:autoSpaceDN w:val="0"/>
              <w:textAlignment w:val="bottom"/>
              <w:rPr>
                <w:rFonts w:cs="Arial"/>
                <w:b/>
              </w:rPr>
            </w:pPr>
          </w:p>
          <w:p w14:paraId="747E0E94">
            <w:pPr>
              <w:autoSpaceDE w:val="0"/>
              <w:autoSpaceDN w:val="0"/>
              <w:textAlignment w:val="bottom"/>
              <w:rPr>
                <w:rFonts w:cs="Arial"/>
                <w:b/>
              </w:rPr>
            </w:pPr>
          </w:p>
        </w:tc>
        <w:tc>
          <w:tcPr>
            <w:tcW w:w="2398" w:type="dxa"/>
          </w:tcPr>
          <w:p w14:paraId="7089DB54">
            <w:pPr>
              <w:autoSpaceDE w:val="0"/>
              <w:autoSpaceDN w:val="0"/>
              <w:textAlignment w:val="bottom"/>
              <w:rPr>
                <w:rFonts w:cs="Arial"/>
                <w:b/>
              </w:rPr>
            </w:pPr>
          </w:p>
        </w:tc>
        <w:tc>
          <w:tcPr>
            <w:tcW w:w="1896" w:type="dxa"/>
          </w:tcPr>
          <w:p w14:paraId="7CA2489E">
            <w:pPr>
              <w:autoSpaceDE w:val="0"/>
              <w:autoSpaceDN w:val="0"/>
              <w:textAlignment w:val="bottom"/>
              <w:rPr>
                <w:rFonts w:cs="Arial"/>
                <w:b/>
              </w:rPr>
            </w:pPr>
          </w:p>
        </w:tc>
        <w:tc>
          <w:tcPr>
            <w:tcW w:w="1638" w:type="dxa"/>
          </w:tcPr>
          <w:p w14:paraId="09F9B596">
            <w:pPr>
              <w:autoSpaceDE w:val="0"/>
              <w:autoSpaceDN w:val="0"/>
              <w:textAlignment w:val="bottom"/>
              <w:rPr>
                <w:rFonts w:cs="Arial"/>
                <w:b/>
              </w:rPr>
            </w:pPr>
          </w:p>
        </w:tc>
      </w:tr>
      <w:tr w14:paraId="740D2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14:paraId="212D4AB0">
            <w:pPr>
              <w:autoSpaceDE w:val="0"/>
              <w:autoSpaceDN w:val="0"/>
              <w:textAlignment w:val="bottom"/>
              <w:rPr>
                <w:rFonts w:cs="Arial"/>
                <w:b/>
              </w:rPr>
            </w:pPr>
          </w:p>
        </w:tc>
        <w:tc>
          <w:tcPr>
            <w:tcW w:w="1638" w:type="dxa"/>
          </w:tcPr>
          <w:p w14:paraId="08B66D97">
            <w:pPr>
              <w:autoSpaceDE w:val="0"/>
              <w:autoSpaceDN w:val="0"/>
              <w:textAlignment w:val="bottom"/>
              <w:rPr>
                <w:rFonts w:cs="Arial"/>
                <w:b/>
              </w:rPr>
            </w:pPr>
          </w:p>
          <w:p w14:paraId="6FD02864">
            <w:pPr>
              <w:autoSpaceDE w:val="0"/>
              <w:autoSpaceDN w:val="0"/>
              <w:textAlignment w:val="bottom"/>
              <w:rPr>
                <w:rFonts w:cs="Arial"/>
                <w:b/>
              </w:rPr>
            </w:pPr>
          </w:p>
        </w:tc>
        <w:tc>
          <w:tcPr>
            <w:tcW w:w="2398" w:type="dxa"/>
          </w:tcPr>
          <w:p w14:paraId="54B6BEDA">
            <w:pPr>
              <w:autoSpaceDE w:val="0"/>
              <w:autoSpaceDN w:val="0"/>
              <w:textAlignment w:val="bottom"/>
              <w:rPr>
                <w:rFonts w:cs="Arial"/>
                <w:b/>
              </w:rPr>
            </w:pPr>
          </w:p>
        </w:tc>
        <w:tc>
          <w:tcPr>
            <w:tcW w:w="1896" w:type="dxa"/>
          </w:tcPr>
          <w:p w14:paraId="64BA8329">
            <w:pPr>
              <w:autoSpaceDE w:val="0"/>
              <w:autoSpaceDN w:val="0"/>
              <w:textAlignment w:val="bottom"/>
              <w:rPr>
                <w:rFonts w:cs="Arial"/>
                <w:b/>
              </w:rPr>
            </w:pPr>
          </w:p>
        </w:tc>
        <w:tc>
          <w:tcPr>
            <w:tcW w:w="1638" w:type="dxa"/>
          </w:tcPr>
          <w:p w14:paraId="7E8621F5">
            <w:pPr>
              <w:autoSpaceDE w:val="0"/>
              <w:autoSpaceDN w:val="0"/>
              <w:textAlignment w:val="bottom"/>
              <w:rPr>
                <w:rFonts w:cs="Arial"/>
                <w:b/>
              </w:rPr>
            </w:pPr>
          </w:p>
        </w:tc>
      </w:tr>
      <w:tr w14:paraId="4E9E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14:paraId="4AAB5FD7">
            <w:pPr>
              <w:autoSpaceDE w:val="0"/>
              <w:autoSpaceDN w:val="0"/>
              <w:textAlignment w:val="bottom"/>
              <w:rPr>
                <w:rFonts w:cs="Arial"/>
                <w:b/>
              </w:rPr>
            </w:pPr>
          </w:p>
        </w:tc>
        <w:tc>
          <w:tcPr>
            <w:tcW w:w="1638" w:type="dxa"/>
          </w:tcPr>
          <w:p w14:paraId="22D45AD9">
            <w:pPr>
              <w:autoSpaceDE w:val="0"/>
              <w:autoSpaceDN w:val="0"/>
              <w:textAlignment w:val="bottom"/>
              <w:rPr>
                <w:rFonts w:cs="Arial"/>
                <w:b/>
              </w:rPr>
            </w:pPr>
          </w:p>
          <w:p w14:paraId="047C1DB4">
            <w:pPr>
              <w:autoSpaceDE w:val="0"/>
              <w:autoSpaceDN w:val="0"/>
              <w:textAlignment w:val="bottom"/>
              <w:rPr>
                <w:rFonts w:cs="Arial"/>
                <w:b/>
              </w:rPr>
            </w:pPr>
          </w:p>
        </w:tc>
        <w:tc>
          <w:tcPr>
            <w:tcW w:w="2398" w:type="dxa"/>
          </w:tcPr>
          <w:p w14:paraId="0B3C094A">
            <w:pPr>
              <w:autoSpaceDE w:val="0"/>
              <w:autoSpaceDN w:val="0"/>
              <w:textAlignment w:val="bottom"/>
              <w:rPr>
                <w:rFonts w:cs="Arial"/>
                <w:b/>
              </w:rPr>
            </w:pPr>
          </w:p>
        </w:tc>
        <w:tc>
          <w:tcPr>
            <w:tcW w:w="1896" w:type="dxa"/>
          </w:tcPr>
          <w:p w14:paraId="0F1E1208">
            <w:pPr>
              <w:autoSpaceDE w:val="0"/>
              <w:autoSpaceDN w:val="0"/>
              <w:textAlignment w:val="bottom"/>
              <w:rPr>
                <w:rFonts w:cs="Arial"/>
                <w:b/>
              </w:rPr>
            </w:pPr>
          </w:p>
        </w:tc>
        <w:tc>
          <w:tcPr>
            <w:tcW w:w="1638" w:type="dxa"/>
          </w:tcPr>
          <w:p w14:paraId="41E816D4">
            <w:pPr>
              <w:autoSpaceDE w:val="0"/>
              <w:autoSpaceDN w:val="0"/>
              <w:textAlignment w:val="bottom"/>
              <w:rPr>
                <w:rFonts w:cs="Arial"/>
                <w:b/>
              </w:rPr>
            </w:pPr>
          </w:p>
        </w:tc>
      </w:tr>
      <w:tr w14:paraId="46E03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14:paraId="497A52B2">
            <w:pPr>
              <w:autoSpaceDE w:val="0"/>
              <w:autoSpaceDN w:val="0"/>
              <w:textAlignment w:val="bottom"/>
              <w:rPr>
                <w:rFonts w:cs="Arial"/>
                <w:b/>
              </w:rPr>
            </w:pPr>
          </w:p>
        </w:tc>
        <w:tc>
          <w:tcPr>
            <w:tcW w:w="1638" w:type="dxa"/>
          </w:tcPr>
          <w:p w14:paraId="6D5EFDBB">
            <w:pPr>
              <w:autoSpaceDE w:val="0"/>
              <w:autoSpaceDN w:val="0"/>
              <w:textAlignment w:val="bottom"/>
              <w:rPr>
                <w:rFonts w:cs="Arial"/>
                <w:b/>
              </w:rPr>
            </w:pPr>
          </w:p>
          <w:p w14:paraId="7F89E9A4">
            <w:pPr>
              <w:autoSpaceDE w:val="0"/>
              <w:autoSpaceDN w:val="0"/>
              <w:textAlignment w:val="bottom"/>
              <w:rPr>
                <w:rFonts w:cs="Arial"/>
                <w:b/>
              </w:rPr>
            </w:pPr>
          </w:p>
        </w:tc>
        <w:tc>
          <w:tcPr>
            <w:tcW w:w="2398" w:type="dxa"/>
          </w:tcPr>
          <w:p w14:paraId="60B3FF9A">
            <w:pPr>
              <w:autoSpaceDE w:val="0"/>
              <w:autoSpaceDN w:val="0"/>
              <w:textAlignment w:val="bottom"/>
              <w:rPr>
                <w:rFonts w:cs="Arial"/>
                <w:b/>
              </w:rPr>
            </w:pPr>
          </w:p>
        </w:tc>
        <w:tc>
          <w:tcPr>
            <w:tcW w:w="1896" w:type="dxa"/>
          </w:tcPr>
          <w:p w14:paraId="0639212B">
            <w:pPr>
              <w:autoSpaceDE w:val="0"/>
              <w:autoSpaceDN w:val="0"/>
              <w:textAlignment w:val="bottom"/>
              <w:rPr>
                <w:rFonts w:cs="Arial"/>
                <w:b/>
              </w:rPr>
            </w:pPr>
          </w:p>
        </w:tc>
        <w:tc>
          <w:tcPr>
            <w:tcW w:w="1638" w:type="dxa"/>
          </w:tcPr>
          <w:p w14:paraId="39AF28F2">
            <w:pPr>
              <w:autoSpaceDE w:val="0"/>
              <w:autoSpaceDN w:val="0"/>
              <w:textAlignment w:val="bottom"/>
              <w:rPr>
                <w:rFonts w:cs="Arial"/>
                <w:b/>
              </w:rPr>
            </w:pPr>
          </w:p>
        </w:tc>
      </w:tr>
      <w:tr w14:paraId="4CA63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14:paraId="17BD195C">
            <w:pPr>
              <w:autoSpaceDE w:val="0"/>
              <w:autoSpaceDN w:val="0"/>
              <w:textAlignment w:val="bottom"/>
              <w:rPr>
                <w:rFonts w:cs="Arial"/>
                <w:b/>
              </w:rPr>
            </w:pPr>
          </w:p>
        </w:tc>
        <w:tc>
          <w:tcPr>
            <w:tcW w:w="1638" w:type="dxa"/>
          </w:tcPr>
          <w:p w14:paraId="03DC5C75">
            <w:pPr>
              <w:autoSpaceDE w:val="0"/>
              <w:autoSpaceDN w:val="0"/>
              <w:textAlignment w:val="bottom"/>
              <w:rPr>
                <w:rFonts w:cs="Arial"/>
                <w:b/>
              </w:rPr>
            </w:pPr>
          </w:p>
          <w:p w14:paraId="5E202BE7">
            <w:pPr>
              <w:autoSpaceDE w:val="0"/>
              <w:autoSpaceDN w:val="0"/>
              <w:textAlignment w:val="bottom"/>
              <w:rPr>
                <w:rFonts w:cs="Arial"/>
                <w:b/>
              </w:rPr>
            </w:pPr>
          </w:p>
        </w:tc>
        <w:tc>
          <w:tcPr>
            <w:tcW w:w="2398" w:type="dxa"/>
          </w:tcPr>
          <w:p w14:paraId="1D3978E8">
            <w:pPr>
              <w:autoSpaceDE w:val="0"/>
              <w:autoSpaceDN w:val="0"/>
              <w:textAlignment w:val="bottom"/>
              <w:rPr>
                <w:rFonts w:cs="Arial"/>
                <w:b/>
              </w:rPr>
            </w:pPr>
          </w:p>
        </w:tc>
        <w:tc>
          <w:tcPr>
            <w:tcW w:w="1896" w:type="dxa"/>
          </w:tcPr>
          <w:p w14:paraId="385E38F8">
            <w:pPr>
              <w:autoSpaceDE w:val="0"/>
              <w:autoSpaceDN w:val="0"/>
              <w:textAlignment w:val="bottom"/>
              <w:rPr>
                <w:rFonts w:cs="Arial"/>
                <w:b/>
              </w:rPr>
            </w:pPr>
          </w:p>
        </w:tc>
        <w:tc>
          <w:tcPr>
            <w:tcW w:w="1638" w:type="dxa"/>
          </w:tcPr>
          <w:p w14:paraId="1611A7B8">
            <w:pPr>
              <w:autoSpaceDE w:val="0"/>
              <w:autoSpaceDN w:val="0"/>
              <w:textAlignment w:val="bottom"/>
              <w:rPr>
                <w:rFonts w:cs="Arial"/>
                <w:b/>
              </w:rPr>
            </w:pPr>
          </w:p>
        </w:tc>
      </w:tr>
      <w:tr w14:paraId="4C9A6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14:paraId="3E898B1F">
            <w:pPr>
              <w:autoSpaceDE w:val="0"/>
              <w:autoSpaceDN w:val="0"/>
              <w:textAlignment w:val="bottom"/>
              <w:rPr>
                <w:rFonts w:cs="Arial"/>
                <w:b/>
              </w:rPr>
            </w:pPr>
          </w:p>
        </w:tc>
        <w:tc>
          <w:tcPr>
            <w:tcW w:w="1638" w:type="dxa"/>
          </w:tcPr>
          <w:p w14:paraId="478B25E0">
            <w:pPr>
              <w:autoSpaceDE w:val="0"/>
              <w:autoSpaceDN w:val="0"/>
              <w:textAlignment w:val="bottom"/>
              <w:rPr>
                <w:rFonts w:cs="Arial"/>
                <w:b/>
              </w:rPr>
            </w:pPr>
          </w:p>
          <w:p w14:paraId="2FFB62D4">
            <w:pPr>
              <w:autoSpaceDE w:val="0"/>
              <w:autoSpaceDN w:val="0"/>
              <w:textAlignment w:val="bottom"/>
              <w:rPr>
                <w:rFonts w:cs="Arial"/>
                <w:b/>
              </w:rPr>
            </w:pPr>
          </w:p>
        </w:tc>
        <w:tc>
          <w:tcPr>
            <w:tcW w:w="2398" w:type="dxa"/>
          </w:tcPr>
          <w:p w14:paraId="5076B24C">
            <w:pPr>
              <w:autoSpaceDE w:val="0"/>
              <w:autoSpaceDN w:val="0"/>
              <w:textAlignment w:val="bottom"/>
              <w:rPr>
                <w:rFonts w:cs="Arial"/>
                <w:b/>
              </w:rPr>
            </w:pPr>
          </w:p>
        </w:tc>
        <w:tc>
          <w:tcPr>
            <w:tcW w:w="1896" w:type="dxa"/>
          </w:tcPr>
          <w:p w14:paraId="3A91675E">
            <w:pPr>
              <w:autoSpaceDE w:val="0"/>
              <w:autoSpaceDN w:val="0"/>
              <w:textAlignment w:val="bottom"/>
              <w:rPr>
                <w:rFonts w:cs="Arial"/>
                <w:b/>
              </w:rPr>
            </w:pPr>
          </w:p>
        </w:tc>
        <w:tc>
          <w:tcPr>
            <w:tcW w:w="1638" w:type="dxa"/>
          </w:tcPr>
          <w:p w14:paraId="3D509F74">
            <w:pPr>
              <w:autoSpaceDE w:val="0"/>
              <w:autoSpaceDN w:val="0"/>
              <w:textAlignment w:val="bottom"/>
              <w:rPr>
                <w:rFonts w:cs="Arial"/>
                <w:b/>
              </w:rPr>
            </w:pPr>
          </w:p>
        </w:tc>
      </w:tr>
    </w:tbl>
    <w:p w14:paraId="70B731C1">
      <w:pPr>
        <w:autoSpaceDE w:val="0"/>
        <w:autoSpaceDN w:val="0"/>
        <w:textAlignment w:val="bottom"/>
        <w:rPr>
          <w:rFonts w:cs="Arial"/>
          <w:sz w:val="24"/>
        </w:rPr>
      </w:pPr>
    </w:p>
    <w:p w14:paraId="63A07FE0">
      <w:pPr>
        <w:pStyle w:val="20"/>
        <w:spacing w:before="156" w:beforeLines="50"/>
        <w:rPr>
          <w:rFonts w:ascii="Times New Roman" w:hAnsi="Times New Roman" w:cs="仿宋_GB2312"/>
          <w:sz w:val="24"/>
          <w:szCs w:val="24"/>
        </w:rPr>
      </w:pPr>
      <w:r>
        <w:rPr>
          <w:rFonts w:hint="eastAsia" w:ascii="Times New Roman" w:hAnsi="Times New Roman" w:cs="仿宋_GB2312"/>
          <w:sz w:val="24"/>
          <w:szCs w:val="24"/>
        </w:rPr>
        <w:t>投标人授权代表签字</w:t>
      </w:r>
      <w:r>
        <w:rPr>
          <w:rFonts w:ascii="Times New Roman" w:hAnsi="Times New Roman" w:cs="仿宋_GB2312"/>
          <w:sz w:val="24"/>
          <w:szCs w:val="24"/>
        </w:rPr>
        <w:t>:______________________</w:t>
      </w:r>
    </w:p>
    <w:p w14:paraId="6E6246E8">
      <w:pPr>
        <w:pStyle w:val="20"/>
        <w:tabs>
          <w:tab w:val="left" w:pos="4890"/>
        </w:tabs>
        <w:spacing w:before="120"/>
        <w:rPr>
          <w:rFonts w:ascii="Times New Roman" w:hAnsi="Times New Roman"/>
          <w:sz w:val="24"/>
          <w:szCs w:val="24"/>
          <w:u w:val="single"/>
        </w:rPr>
      </w:pPr>
      <w:r>
        <w:rPr>
          <w:rFonts w:hint="eastAsia" w:ascii="Times New Roman" w:hAnsi="Times New Roman" w:cs="仿宋_GB2312"/>
          <w:sz w:val="24"/>
          <w:szCs w:val="24"/>
        </w:rPr>
        <w:t>投标人名称</w:t>
      </w:r>
      <w:r>
        <w:rPr>
          <w:rFonts w:ascii="Times New Roman" w:hAnsi="Times New Roman" w:cs="仿宋_GB2312"/>
          <w:sz w:val="24"/>
          <w:szCs w:val="24"/>
        </w:rPr>
        <w:t>(</w:t>
      </w:r>
      <w:r>
        <w:rPr>
          <w:rFonts w:hint="eastAsia" w:ascii="Times New Roman" w:hAnsi="Times New Roman" w:cs="仿宋_GB2312"/>
          <w:sz w:val="24"/>
          <w:szCs w:val="24"/>
        </w:rPr>
        <w:t>盖章</w:t>
      </w:r>
      <w:r>
        <w:rPr>
          <w:rFonts w:ascii="Times New Roman" w:hAnsi="Times New Roman" w:cs="仿宋_GB2312"/>
          <w:sz w:val="24"/>
          <w:szCs w:val="24"/>
        </w:rPr>
        <w:t>):</w:t>
      </w:r>
      <w:r>
        <w:rPr>
          <w:rFonts w:ascii="Times New Roman" w:hAnsi="Times New Roman"/>
          <w:sz w:val="24"/>
          <w:szCs w:val="24"/>
          <w:u w:val="single"/>
        </w:rPr>
        <w:tab/>
      </w:r>
    </w:p>
    <w:p w14:paraId="14C74488">
      <w:pPr>
        <w:autoSpaceDE w:val="0"/>
        <w:autoSpaceDN w:val="0"/>
        <w:spacing w:line="360" w:lineRule="auto"/>
        <w:textAlignment w:val="bottom"/>
        <w:rPr>
          <w:rFonts w:cs="Arial"/>
          <w:sz w:val="24"/>
        </w:rPr>
      </w:pPr>
    </w:p>
    <w:p w14:paraId="487BEC2B">
      <w:pPr>
        <w:autoSpaceDE w:val="0"/>
        <w:autoSpaceDN w:val="0"/>
        <w:spacing w:line="360" w:lineRule="auto"/>
        <w:textAlignment w:val="bottom"/>
        <w:rPr>
          <w:rFonts w:cs="Arial"/>
          <w:sz w:val="24"/>
        </w:rPr>
      </w:pPr>
      <w:r>
        <w:rPr>
          <w:rFonts w:hint="eastAsia" w:cs="Arial"/>
          <w:sz w:val="24"/>
        </w:rPr>
        <w:t>日期：</w:t>
      </w:r>
      <w:r>
        <w:rPr>
          <w:rFonts w:hint="eastAsia" w:cs="Arial"/>
          <w:sz w:val="24"/>
          <w:u w:val="single"/>
        </w:rPr>
        <w:t xml:space="preserve">                            </w:t>
      </w:r>
    </w:p>
    <w:p w14:paraId="1B0C1D39">
      <w:pPr>
        <w:autoSpaceDE w:val="0"/>
        <w:autoSpaceDN w:val="0"/>
        <w:spacing w:line="360" w:lineRule="auto"/>
        <w:textAlignment w:val="bottom"/>
        <w:rPr>
          <w:rFonts w:cs="Arial"/>
          <w:sz w:val="24"/>
        </w:rPr>
      </w:pPr>
    </w:p>
    <w:p w14:paraId="19186965">
      <w:pPr>
        <w:autoSpaceDE w:val="0"/>
        <w:autoSpaceDN w:val="0"/>
        <w:spacing w:line="360" w:lineRule="auto"/>
        <w:textAlignment w:val="bottom"/>
        <w:rPr>
          <w:rFonts w:cs="Arial"/>
          <w:b/>
          <w:sz w:val="24"/>
        </w:rPr>
      </w:pPr>
      <w:r>
        <w:rPr>
          <w:rFonts w:hint="eastAsia" w:cs="Arial"/>
          <w:b/>
          <w:sz w:val="24"/>
        </w:rPr>
        <w:t>注：</w:t>
      </w:r>
    </w:p>
    <w:p w14:paraId="20766B51">
      <w:pPr>
        <w:autoSpaceDE w:val="0"/>
        <w:autoSpaceDN w:val="0"/>
        <w:spacing w:line="360" w:lineRule="auto"/>
        <w:textAlignment w:val="bottom"/>
        <w:rPr>
          <w:rFonts w:cs="Arial"/>
          <w:b/>
          <w:sz w:val="24"/>
        </w:rPr>
      </w:pPr>
      <w:r>
        <w:rPr>
          <w:rFonts w:hint="eastAsia" w:cs="Arial"/>
          <w:b/>
          <w:sz w:val="24"/>
        </w:rPr>
        <w:t>1、商务偏离表主要针对招标文件采购需求中商务条款要求（包括招标文件中交货期、交货地点、付款条件、质保期、售后服务等要求）填写；</w:t>
      </w:r>
    </w:p>
    <w:p w14:paraId="5B770AF1">
      <w:pPr>
        <w:autoSpaceDE w:val="0"/>
        <w:autoSpaceDN w:val="0"/>
        <w:spacing w:line="360" w:lineRule="auto"/>
        <w:textAlignment w:val="bottom"/>
        <w:rPr>
          <w:rFonts w:cs="Arial"/>
          <w:b/>
          <w:sz w:val="24"/>
        </w:rPr>
      </w:pPr>
      <w:r>
        <w:rPr>
          <w:rFonts w:hint="eastAsia" w:cs="Arial"/>
          <w:b/>
          <w:sz w:val="24"/>
        </w:rPr>
        <w:t>2、对招标文件有任何偏离应列明，并标明“其他无偏离”；</w:t>
      </w:r>
    </w:p>
    <w:p w14:paraId="587809A3">
      <w:pPr>
        <w:autoSpaceDE w:val="0"/>
        <w:autoSpaceDN w:val="0"/>
        <w:spacing w:line="360" w:lineRule="auto"/>
        <w:textAlignment w:val="bottom"/>
        <w:rPr>
          <w:rFonts w:cs="Arial"/>
          <w:b/>
          <w:sz w:val="24"/>
        </w:rPr>
      </w:pPr>
      <w:r>
        <w:rPr>
          <w:rFonts w:hint="eastAsia" w:cs="Arial"/>
          <w:b/>
          <w:sz w:val="24"/>
        </w:rPr>
        <w:t>3、对招标文件无偏离应标明“全部无偏离”。</w:t>
      </w:r>
    </w:p>
    <w:p w14:paraId="13A5010D">
      <w:pPr>
        <w:pStyle w:val="3"/>
        <w:spacing w:line="240" w:lineRule="auto"/>
        <w:rPr>
          <w:rFonts w:ascii="Times New Roman" w:hAnsi="Times New Roman" w:eastAsia="宋体"/>
          <w:sz w:val="24"/>
          <w:szCs w:val="24"/>
        </w:rPr>
      </w:pPr>
      <w:r>
        <w:rPr>
          <w:rFonts w:ascii="Times New Roman" w:hAnsi="Times New Roman" w:eastAsia="宋体"/>
          <w:sz w:val="24"/>
          <w:szCs w:val="24"/>
        </w:rPr>
        <w:br w:type="page"/>
      </w:r>
      <w:bookmarkStart w:id="27" w:name="_Toc480942355"/>
      <w:bookmarkStart w:id="28" w:name="_Toc520356224"/>
      <w:bookmarkStart w:id="29" w:name="_Ref467988543"/>
      <w:bookmarkStart w:id="30" w:name="_Toc89569917"/>
      <w:r>
        <w:rPr>
          <w:rFonts w:hint="eastAsia" w:ascii="Times New Roman" w:hAnsi="Times New Roman" w:eastAsia="宋体" w:cs="仿宋_GB2312"/>
          <w:sz w:val="24"/>
          <w:szCs w:val="24"/>
        </w:rPr>
        <w:t>附件</w:t>
      </w:r>
      <w:r>
        <w:rPr>
          <w:rFonts w:ascii="Times New Roman" w:hAnsi="Times New Roman" w:eastAsia="宋体" w:cs="仿宋_GB2312"/>
          <w:sz w:val="24"/>
          <w:szCs w:val="24"/>
        </w:rPr>
        <w:t>7</w:t>
      </w:r>
      <w:r>
        <w:rPr>
          <w:rFonts w:hint="eastAsia" w:ascii="Times New Roman" w:hAnsi="Times New Roman" w:eastAsia="宋体" w:cs="仿宋_GB2312"/>
          <w:sz w:val="24"/>
          <w:szCs w:val="24"/>
        </w:rPr>
        <w:t xml:space="preserve"> 资格证明文件（格式</w:t>
      </w:r>
      <w:bookmarkEnd w:id="27"/>
      <w:bookmarkEnd w:id="28"/>
      <w:bookmarkEnd w:id="29"/>
      <w:r>
        <w:rPr>
          <w:rFonts w:hint="eastAsia" w:ascii="Times New Roman" w:hAnsi="Times New Roman" w:eastAsia="宋体" w:cs="仿宋_GB2312"/>
          <w:sz w:val="24"/>
          <w:szCs w:val="24"/>
        </w:rPr>
        <w:t>）</w:t>
      </w:r>
      <w:bookmarkEnd w:id="30"/>
    </w:p>
    <w:p w14:paraId="5468237E">
      <w:pPr>
        <w:pStyle w:val="20"/>
        <w:tabs>
          <w:tab w:val="left" w:pos="5580"/>
        </w:tabs>
        <w:jc w:val="center"/>
        <w:rPr>
          <w:rFonts w:ascii="Times New Roman" w:hAnsi="Times New Roman"/>
          <w:b/>
          <w:bCs/>
          <w:sz w:val="24"/>
          <w:szCs w:val="24"/>
        </w:rPr>
      </w:pPr>
    </w:p>
    <w:p w14:paraId="50E7C587">
      <w:pPr>
        <w:tabs>
          <w:tab w:val="left" w:pos="900"/>
          <w:tab w:val="left" w:pos="5580"/>
        </w:tabs>
        <w:spacing w:before="120"/>
        <w:rPr>
          <w:sz w:val="24"/>
        </w:rPr>
      </w:pPr>
    </w:p>
    <w:p w14:paraId="4293B938">
      <w:pPr>
        <w:tabs>
          <w:tab w:val="left" w:pos="5580"/>
        </w:tabs>
        <w:adjustRightInd w:val="0"/>
        <w:snapToGrid w:val="0"/>
        <w:spacing w:line="360" w:lineRule="auto"/>
        <w:ind w:firstLine="480" w:firstLineChars="200"/>
        <w:rPr>
          <w:sz w:val="24"/>
        </w:rPr>
      </w:pPr>
      <w:r>
        <w:rPr>
          <w:rFonts w:hint="eastAsia" w:cs="仿宋_GB2312"/>
          <w:sz w:val="24"/>
        </w:rPr>
        <w:t>*</w:t>
      </w:r>
      <w:r>
        <w:rPr>
          <w:rFonts w:cs="仿宋_GB2312"/>
          <w:sz w:val="24"/>
        </w:rPr>
        <w:t xml:space="preserve">7-1  </w:t>
      </w:r>
      <w:r>
        <w:rPr>
          <w:rFonts w:hint="eastAsia" w:cs="仿宋_GB2312"/>
          <w:sz w:val="24"/>
        </w:rPr>
        <w:t>营业执照（复印件，加盖公章，投标人必须提供）</w:t>
      </w:r>
    </w:p>
    <w:p w14:paraId="6BD40896">
      <w:pPr>
        <w:tabs>
          <w:tab w:val="left" w:pos="5580"/>
        </w:tabs>
        <w:adjustRightInd w:val="0"/>
        <w:snapToGrid w:val="0"/>
        <w:spacing w:line="360" w:lineRule="auto"/>
        <w:ind w:firstLine="480" w:firstLineChars="200"/>
        <w:rPr>
          <w:sz w:val="24"/>
        </w:rPr>
      </w:pPr>
      <w:r>
        <w:rPr>
          <w:rFonts w:hint="eastAsia" w:cs="仿宋_GB2312"/>
          <w:sz w:val="24"/>
        </w:rPr>
        <w:t>*</w:t>
      </w:r>
      <w:r>
        <w:rPr>
          <w:rFonts w:cs="仿宋_GB2312"/>
          <w:sz w:val="24"/>
        </w:rPr>
        <w:t xml:space="preserve">7-2  </w:t>
      </w:r>
      <w:r>
        <w:rPr>
          <w:rFonts w:hint="eastAsia" w:cs="仿宋_GB2312"/>
          <w:sz w:val="24"/>
        </w:rPr>
        <w:t>法定代表人或单位负责人授权书（统一格式，投标人必须提供）</w:t>
      </w:r>
    </w:p>
    <w:p w14:paraId="19A1EB1A">
      <w:pPr>
        <w:tabs>
          <w:tab w:val="left" w:pos="5580"/>
        </w:tabs>
        <w:adjustRightInd w:val="0"/>
        <w:snapToGrid w:val="0"/>
        <w:spacing w:line="360" w:lineRule="auto"/>
        <w:ind w:firstLine="480" w:firstLineChars="200"/>
        <w:rPr>
          <w:sz w:val="24"/>
        </w:rPr>
      </w:pPr>
      <w:r>
        <w:rPr>
          <w:rFonts w:cs="仿宋_GB2312"/>
          <w:sz w:val="24"/>
        </w:rPr>
        <w:t xml:space="preserve">7-3   </w:t>
      </w:r>
      <w:r>
        <w:rPr>
          <w:rFonts w:hint="eastAsia" w:cs="仿宋_GB2312"/>
          <w:sz w:val="24"/>
        </w:rPr>
        <w:t>国家法律法规要求的资质证明文件</w:t>
      </w:r>
    </w:p>
    <w:p w14:paraId="0C18C79D">
      <w:pPr>
        <w:tabs>
          <w:tab w:val="left" w:pos="5580"/>
        </w:tabs>
        <w:adjustRightInd w:val="0"/>
        <w:snapToGrid w:val="0"/>
        <w:ind w:firstLine="480" w:firstLineChars="200"/>
        <w:rPr>
          <w:rFonts w:cs="仿宋_GB2312"/>
          <w:sz w:val="24"/>
        </w:rPr>
      </w:pPr>
      <w:r>
        <w:rPr>
          <w:rFonts w:hint="eastAsia" w:cs="仿宋_GB2312"/>
          <w:sz w:val="24"/>
        </w:rPr>
        <w:t>*7-</w:t>
      </w:r>
      <w:r>
        <w:rPr>
          <w:rFonts w:cs="仿宋_GB2312"/>
          <w:sz w:val="24"/>
        </w:rPr>
        <w:t>4</w:t>
      </w:r>
      <w:r>
        <w:rPr>
          <w:rFonts w:hint="eastAsia" w:cs="仿宋_GB2312"/>
          <w:sz w:val="24"/>
        </w:rPr>
        <w:t xml:space="preserve">  依法缴纳税收的记录（提供投标截止日期之前12个月内任何一期纳税记录复印件并加盖公章，个人所得税除外）（自行编写无效）（依法免税的供应商，须提供相应文件证明其依法免税）</w:t>
      </w:r>
    </w:p>
    <w:p w14:paraId="095E20EE">
      <w:pPr>
        <w:tabs>
          <w:tab w:val="left" w:pos="5580"/>
        </w:tabs>
        <w:adjustRightInd w:val="0"/>
        <w:snapToGrid w:val="0"/>
        <w:spacing w:line="360" w:lineRule="auto"/>
        <w:ind w:firstLine="480" w:firstLineChars="200"/>
        <w:rPr>
          <w:rFonts w:cs="仿宋_GB2312"/>
          <w:sz w:val="24"/>
        </w:rPr>
      </w:pPr>
      <w:r>
        <w:rPr>
          <w:rFonts w:hint="eastAsia" w:cs="仿宋_GB2312"/>
          <w:sz w:val="24"/>
        </w:rPr>
        <w:t>*7-</w:t>
      </w:r>
      <w:r>
        <w:rPr>
          <w:rFonts w:cs="仿宋_GB2312"/>
          <w:sz w:val="24"/>
        </w:rPr>
        <w:t>5</w:t>
      </w:r>
      <w:r>
        <w:rPr>
          <w:rFonts w:hint="eastAsia" w:cs="仿宋_GB2312"/>
          <w:sz w:val="24"/>
        </w:rPr>
        <w:t>依法缴纳社会保障资金的记录（提供投标截止日期之前12个月内任何一期缴费记录复印件并加盖公章）（自行编写无效）（依法不需要缴纳社会保障资金的供应商，须提供相应文件证明其依法不需要缴纳社会保障资金）</w:t>
      </w:r>
    </w:p>
    <w:p w14:paraId="6529976D">
      <w:pPr>
        <w:tabs>
          <w:tab w:val="left" w:pos="5580"/>
        </w:tabs>
        <w:adjustRightInd w:val="0"/>
        <w:snapToGrid w:val="0"/>
        <w:spacing w:line="360" w:lineRule="auto"/>
        <w:ind w:firstLine="480" w:firstLineChars="200"/>
        <w:rPr>
          <w:rFonts w:cs="仿宋_GB2312"/>
          <w:sz w:val="24"/>
        </w:rPr>
      </w:pPr>
      <w:r>
        <w:rPr>
          <w:rFonts w:hint="eastAsia" w:cs="仿宋_GB2312"/>
          <w:sz w:val="24"/>
        </w:rPr>
        <w:t>*7-</w:t>
      </w:r>
      <w:r>
        <w:rPr>
          <w:rFonts w:cs="仿宋_GB2312"/>
          <w:sz w:val="24"/>
        </w:rPr>
        <w:t>6</w:t>
      </w:r>
      <w:r>
        <w:rPr>
          <w:rFonts w:hint="eastAsia" w:cs="仿宋_GB2312"/>
          <w:sz w:val="24"/>
        </w:rPr>
        <w:t>参加政府采购活动前三年内，在经营活动中没有重大违法记录声明。（格式自拟，加盖公章）</w:t>
      </w:r>
    </w:p>
    <w:p w14:paraId="25B565D2">
      <w:pPr>
        <w:tabs>
          <w:tab w:val="left" w:pos="5580"/>
        </w:tabs>
        <w:adjustRightInd w:val="0"/>
        <w:snapToGrid w:val="0"/>
        <w:spacing w:line="360" w:lineRule="auto"/>
        <w:ind w:firstLine="480" w:firstLineChars="200"/>
        <w:rPr>
          <w:rFonts w:cs="仿宋_GB2312"/>
          <w:sz w:val="24"/>
        </w:rPr>
      </w:pPr>
      <w:r>
        <w:rPr>
          <w:rFonts w:hint="eastAsia" w:cs="仿宋_GB2312"/>
          <w:sz w:val="24"/>
        </w:rPr>
        <w:t>*7-</w:t>
      </w:r>
      <w:r>
        <w:rPr>
          <w:rFonts w:cs="仿宋_GB2312"/>
          <w:sz w:val="24"/>
        </w:rPr>
        <w:t>7</w:t>
      </w:r>
      <w:r>
        <w:rPr>
          <w:rFonts w:hint="eastAsia" w:cs="仿宋_GB2312"/>
          <w:sz w:val="24"/>
        </w:rPr>
        <w:t>具有良好商业信誉和健全财务会计制度的财务状况的承诺（格式自拟，加盖公章）</w:t>
      </w:r>
    </w:p>
    <w:p w14:paraId="71BF0FA9">
      <w:pPr>
        <w:tabs>
          <w:tab w:val="left" w:pos="5580"/>
        </w:tabs>
        <w:adjustRightInd w:val="0"/>
        <w:snapToGrid w:val="0"/>
        <w:spacing w:line="360" w:lineRule="auto"/>
        <w:ind w:firstLine="480" w:firstLineChars="200"/>
        <w:rPr>
          <w:rFonts w:cs="仿宋_GB2312"/>
          <w:sz w:val="24"/>
        </w:rPr>
      </w:pPr>
      <w:r>
        <w:rPr>
          <w:rFonts w:hint="eastAsia" w:cs="仿宋_GB2312"/>
          <w:sz w:val="24"/>
        </w:rPr>
        <w:t>*7-</w:t>
      </w:r>
      <w:r>
        <w:rPr>
          <w:rFonts w:cs="仿宋_GB2312"/>
          <w:sz w:val="24"/>
        </w:rPr>
        <w:t>8</w:t>
      </w:r>
      <w:r>
        <w:rPr>
          <w:rFonts w:hint="eastAsia" w:cs="仿宋_GB2312"/>
          <w:sz w:val="24"/>
        </w:rPr>
        <w:t>具有履行合同所必需的设备和专业技术能力的承诺（格式自拟，加盖公章）</w:t>
      </w:r>
    </w:p>
    <w:p w14:paraId="200243CD">
      <w:pPr>
        <w:tabs>
          <w:tab w:val="left" w:pos="5580"/>
        </w:tabs>
        <w:adjustRightInd w:val="0"/>
        <w:snapToGrid w:val="0"/>
        <w:spacing w:line="360" w:lineRule="auto"/>
        <w:ind w:firstLine="480" w:firstLineChars="200"/>
        <w:rPr>
          <w:rFonts w:cs="仿宋_GB2312"/>
          <w:sz w:val="24"/>
        </w:rPr>
      </w:pPr>
      <w:r>
        <w:rPr>
          <w:rFonts w:hint="eastAsia" w:cs="仿宋_GB2312"/>
          <w:sz w:val="24"/>
        </w:rPr>
        <w:t>*7-</w:t>
      </w:r>
      <w:r>
        <w:rPr>
          <w:rFonts w:cs="仿宋_GB2312"/>
          <w:sz w:val="24"/>
        </w:rPr>
        <w:t>9</w:t>
      </w:r>
      <w:r>
        <w:rPr>
          <w:rFonts w:hint="eastAsia" w:cs="仿宋_GB2312"/>
          <w:sz w:val="24"/>
        </w:rPr>
        <w:t xml:space="preserve"> 投标人提供“控股股东名称、控股企业的名称和存在管理、被管理关系的单位名称且不存在以上有关联关系单位同时参加同一项目投标的说明”（格式自拟，加盖公章）</w:t>
      </w:r>
    </w:p>
    <w:p w14:paraId="615A304B">
      <w:pPr>
        <w:tabs>
          <w:tab w:val="left" w:pos="5580"/>
        </w:tabs>
        <w:adjustRightInd w:val="0"/>
        <w:snapToGrid w:val="0"/>
        <w:spacing w:line="360" w:lineRule="auto"/>
        <w:ind w:firstLine="480" w:firstLineChars="200"/>
        <w:rPr>
          <w:rFonts w:cs="仿宋_GB2312"/>
          <w:sz w:val="24"/>
        </w:rPr>
      </w:pPr>
      <w:r>
        <w:rPr>
          <w:rFonts w:hint="eastAsia" w:cs="仿宋_GB2312"/>
          <w:sz w:val="24"/>
        </w:rPr>
        <w:t>*7-</w:t>
      </w:r>
      <w:r>
        <w:rPr>
          <w:rFonts w:cs="仿宋_GB2312"/>
          <w:sz w:val="24"/>
        </w:rPr>
        <w:t>10</w:t>
      </w:r>
      <w:r>
        <w:rPr>
          <w:rFonts w:hint="eastAsia" w:cs="仿宋_GB2312"/>
          <w:sz w:val="24"/>
        </w:rPr>
        <w:t xml:space="preserve"> 投标人提供未为本项目提供整体设计、规范编制或者项目管理、监理、检测等服务的声明（格式自拟，加盖公章）</w:t>
      </w:r>
    </w:p>
    <w:p w14:paraId="27DD7F31">
      <w:pPr>
        <w:tabs>
          <w:tab w:val="left" w:pos="5580"/>
        </w:tabs>
        <w:adjustRightInd w:val="0"/>
        <w:snapToGrid w:val="0"/>
        <w:spacing w:line="360" w:lineRule="auto"/>
        <w:ind w:firstLine="480" w:firstLineChars="200"/>
        <w:rPr>
          <w:rFonts w:cs="仿宋_GB2312"/>
          <w:sz w:val="24"/>
        </w:rPr>
      </w:pPr>
      <w:r>
        <w:rPr>
          <w:rFonts w:hint="eastAsia" w:cs="仿宋_GB2312"/>
          <w:sz w:val="24"/>
        </w:rPr>
        <w:t>*7-</w:t>
      </w:r>
      <w:r>
        <w:rPr>
          <w:rFonts w:cs="仿宋_GB2312"/>
          <w:sz w:val="24"/>
        </w:rPr>
        <w:t>11</w:t>
      </w:r>
      <w:r>
        <w:rPr>
          <w:sz w:val="24"/>
          <w:szCs w:val="20"/>
        </w:rPr>
        <w:t>拟分包情况说明及分包意向协议</w:t>
      </w:r>
      <w:r>
        <w:rPr>
          <w:rFonts w:hint="eastAsia"/>
          <w:sz w:val="24"/>
          <w:szCs w:val="20"/>
        </w:rPr>
        <w:t>原件</w:t>
      </w:r>
      <w:r>
        <w:rPr>
          <w:rFonts w:hint="eastAsia" w:ascii="宋体" w:hAnsi="宋体" w:cs="宋体"/>
          <w:sz w:val="24"/>
        </w:rPr>
        <w:t>（</w:t>
      </w:r>
      <w:r>
        <w:rPr>
          <w:rFonts w:hint="eastAsia" w:eastAsia="等线"/>
          <w:sz w:val="24"/>
        </w:rPr>
        <w:t>允许分包的</w:t>
      </w:r>
      <w:r>
        <w:rPr>
          <w:rFonts w:hint="eastAsia" w:ascii="宋体" w:hAnsi="宋体" w:cs="宋体"/>
          <w:sz w:val="24"/>
        </w:rPr>
        <w:t>投标时提供）</w:t>
      </w:r>
    </w:p>
    <w:p w14:paraId="676B4D4A">
      <w:pPr>
        <w:tabs>
          <w:tab w:val="left" w:pos="5580"/>
        </w:tabs>
        <w:adjustRightInd w:val="0"/>
        <w:snapToGrid w:val="0"/>
        <w:ind w:firstLine="480" w:firstLineChars="200"/>
        <w:rPr>
          <w:sz w:val="24"/>
        </w:rPr>
      </w:pPr>
      <w:r>
        <w:rPr>
          <w:rFonts w:cs="仿宋_GB2312"/>
          <w:sz w:val="24"/>
        </w:rPr>
        <w:t>7-12</w:t>
      </w:r>
      <w:r>
        <w:rPr>
          <w:rFonts w:hint="eastAsia" w:cs="仿宋_GB2312"/>
          <w:sz w:val="24"/>
        </w:rPr>
        <w:t>招标文件要求或投标人认为必要的其它内容（如：质量认证、荣誉证书等）</w:t>
      </w:r>
    </w:p>
    <w:p w14:paraId="712144E3">
      <w:pPr>
        <w:pStyle w:val="3"/>
        <w:spacing w:line="240" w:lineRule="auto"/>
        <w:rPr>
          <w:rFonts w:ascii="Times New Roman" w:hAnsi="Times New Roman" w:eastAsia="宋体" w:cs="仿宋_GB2312"/>
          <w:sz w:val="24"/>
          <w:szCs w:val="24"/>
        </w:rPr>
      </w:pPr>
      <w:r>
        <w:rPr>
          <w:rFonts w:ascii="Times New Roman" w:hAnsi="Times New Roman"/>
        </w:rPr>
        <w:br w:type="page"/>
      </w:r>
      <w:bookmarkStart w:id="31" w:name="_Toc520356227"/>
      <w:bookmarkEnd w:id="31"/>
      <w:bookmarkStart w:id="32" w:name="_Ref467990100"/>
      <w:bookmarkStart w:id="33" w:name="_Ref467988471"/>
      <w:bookmarkStart w:id="34" w:name="_Toc480942358"/>
      <w:bookmarkStart w:id="35" w:name="_Ref467990058"/>
      <w:bookmarkStart w:id="36" w:name="_Ref467990101"/>
      <w:bookmarkStart w:id="37" w:name="_Toc480942357"/>
      <w:bookmarkStart w:id="38" w:name="_Ref467988485"/>
      <w:bookmarkStart w:id="39" w:name="_Ref467990064"/>
      <w:bookmarkStart w:id="40" w:name="_Toc520125062"/>
      <w:bookmarkStart w:id="41" w:name="_Toc520125061"/>
      <w:bookmarkStart w:id="42" w:name="_Toc520356229"/>
      <w:bookmarkStart w:id="43" w:name="_Ref467988479"/>
      <w:bookmarkStart w:id="44" w:name="_Toc520356228"/>
      <w:r>
        <w:rPr>
          <w:rFonts w:hint="eastAsia" w:ascii="Times New Roman" w:hAnsi="Times New Roman" w:eastAsia="宋体" w:cs="仿宋_GB2312"/>
          <w:sz w:val="24"/>
          <w:szCs w:val="24"/>
        </w:rPr>
        <w:t>附件</w:t>
      </w:r>
      <w:r>
        <w:rPr>
          <w:rFonts w:ascii="Times New Roman" w:hAnsi="Times New Roman" w:eastAsia="宋体" w:cs="仿宋_GB2312"/>
          <w:sz w:val="24"/>
          <w:szCs w:val="24"/>
        </w:rPr>
        <w:t xml:space="preserve">7-2    </w:t>
      </w:r>
      <w:r>
        <w:rPr>
          <w:rFonts w:hint="eastAsia" w:ascii="Times New Roman" w:hAnsi="Times New Roman" w:eastAsia="宋体" w:cs="仿宋_GB2312"/>
          <w:sz w:val="24"/>
          <w:szCs w:val="24"/>
        </w:rPr>
        <w:t>法定代表人授权书（格式）</w:t>
      </w:r>
    </w:p>
    <w:p w14:paraId="7A841B4B">
      <w:pPr>
        <w:pStyle w:val="3"/>
        <w:spacing w:line="240" w:lineRule="auto"/>
        <w:rPr>
          <w:rFonts w:ascii="Times New Roman" w:hAnsi="Times New Roman" w:eastAsia="宋体" w:cs="仿宋_GB2312"/>
          <w:sz w:val="24"/>
          <w:szCs w:val="24"/>
        </w:rPr>
      </w:pPr>
    </w:p>
    <w:p w14:paraId="7D89D8F2">
      <w:pPr>
        <w:pStyle w:val="20"/>
        <w:tabs>
          <w:tab w:val="left" w:pos="5580"/>
        </w:tabs>
        <w:spacing w:line="360" w:lineRule="auto"/>
        <w:rPr>
          <w:rFonts w:ascii="Times New Roman" w:hAnsi="Times New Roman" w:cs="仿宋_GB2312"/>
          <w:sz w:val="24"/>
          <w:szCs w:val="24"/>
        </w:rPr>
      </w:pPr>
    </w:p>
    <w:p w14:paraId="4F14B9A6">
      <w:pPr>
        <w:pStyle w:val="20"/>
        <w:tabs>
          <w:tab w:val="left" w:pos="5580"/>
        </w:tabs>
        <w:spacing w:line="360" w:lineRule="auto"/>
        <w:rPr>
          <w:rFonts w:ascii="Times New Roman" w:hAnsi="Times New Roman"/>
          <w:sz w:val="24"/>
          <w:szCs w:val="24"/>
        </w:rPr>
      </w:pPr>
      <w:r>
        <w:rPr>
          <w:rFonts w:hint="eastAsia" w:ascii="Times New Roman" w:hAnsi="Times New Roman" w:cs="仿宋_GB2312"/>
          <w:sz w:val="24"/>
          <w:szCs w:val="24"/>
        </w:rPr>
        <w:t xml:space="preserve">    本授权书声明：注册于</w:t>
      </w:r>
      <w:r>
        <w:rPr>
          <w:rFonts w:hint="eastAsia" w:ascii="Times New Roman" w:hAnsi="Times New Roman" w:cs="仿宋_GB2312"/>
          <w:sz w:val="24"/>
          <w:szCs w:val="24"/>
          <w:u w:val="single"/>
        </w:rPr>
        <w:t>（国家或地区的名称）</w:t>
      </w:r>
      <w:r>
        <w:rPr>
          <w:rFonts w:hint="eastAsia" w:ascii="Times New Roman" w:hAnsi="Times New Roman" w:cs="仿宋_GB2312"/>
          <w:sz w:val="24"/>
          <w:szCs w:val="24"/>
        </w:rPr>
        <w:t>的（</w:t>
      </w:r>
      <w:r>
        <w:rPr>
          <w:rFonts w:hint="eastAsia" w:ascii="Times New Roman" w:hAnsi="Times New Roman" w:cs="仿宋_GB2312"/>
          <w:i/>
          <w:iCs/>
          <w:sz w:val="24"/>
          <w:szCs w:val="24"/>
          <w:u w:val="single"/>
        </w:rPr>
        <w:t>公司名称</w:t>
      </w:r>
      <w:r>
        <w:rPr>
          <w:rFonts w:hint="eastAsia" w:ascii="Times New Roman" w:hAnsi="Times New Roman" w:cs="仿宋_GB2312"/>
          <w:sz w:val="24"/>
          <w:szCs w:val="24"/>
        </w:rPr>
        <w:t>）的在下面签字的（</w:t>
      </w:r>
      <w:r>
        <w:rPr>
          <w:rFonts w:hint="eastAsia" w:ascii="Times New Roman" w:hAnsi="Times New Roman" w:cs="仿宋_GB2312"/>
          <w:i/>
          <w:iCs/>
          <w:sz w:val="24"/>
          <w:szCs w:val="24"/>
          <w:u w:val="single"/>
        </w:rPr>
        <w:t>法人代表姓名、职务</w:t>
      </w:r>
      <w:r>
        <w:rPr>
          <w:rFonts w:hint="eastAsia" w:ascii="Times New Roman" w:hAnsi="Times New Roman" w:cs="仿宋_GB2312"/>
          <w:sz w:val="24"/>
          <w:szCs w:val="24"/>
        </w:rPr>
        <w:t>）代表本公司授权（</w:t>
      </w:r>
      <w:r>
        <w:rPr>
          <w:rFonts w:hint="eastAsia" w:ascii="Times New Roman" w:hAnsi="Times New Roman" w:cs="仿宋_GB2312"/>
          <w:i/>
          <w:iCs/>
          <w:sz w:val="24"/>
          <w:szCs w:val="24"/>
          <w:u w:val="single"/>
        </w:rPr>
        <w:t>单位名称</w:t>
      </w:r>
      <w:r>
        <w:rPr>
          <w:rFonts w:hint="eastAsia" w:ascii="Times New Roman" w:hAnsi="Times New Roman" w:cs="仿宋_GB2312"/>
          <w:sz w:val="24"/>
          <w:szCs w:val="24"/>
        </w:rPr>
        <w:t>）的在下面签字的（</w:t>
      </w:r>
      <w:r>
        <w:rPr>
          <w:rFonts w:hint="eastAsia" w:ascii="Times New Roman" w:hAnsi="Times New Roman" w:cs="仿宋_GB2312"/>
          <w:i/>
          <w:iCs/>
          <w:sz w:val="24"/>
          <w:szCs w:val="24"/>
          <w:u w:val="single"/>
        </w:rPr>
        <w:t>被授权人的姓名、职务</w:t>
      </w:r>
      <w:r>
        <w:rPr>
          <w:rFonts w:hint="eastAsia" w:ascii="Times New Roman" w:hAnsi="Times New Roman" w:cs="仿宋_GB2312"/>
          <w:sz w:val="24"/>
          <w:szCs w:val="24"/>
        </w:rPr>
        <w:t>）为本公司的合法代理人，就（</w:t>
      </w:r>
      <w:r>
        <w:rPr>
          <w:rFonts w:hint="eastAsia" w:ascii="Times New Roman" w:hAnsi="Times New Roman" w:cs="仿宋_GB2312"/>
          <w:i/>
          <w:iCs/>
          <w:sz w:val="24"/>
          <w:szCs w:val="24"/>
          <w:u w:val="single"/>
        </w:rPr>
        <w:t>项目名称</w:t>
      </w:r>
      <w:r>
        <w:rPr>
          <w:rFonts w:hint="eastAsia" w:ascii="Times New Roman" w:hAnsi="Times New Roman" w:cs="仿宋_GB2312"/>
          <w:sz w:val="24"/>
          <w:szCs w:val="24"/>
        </w:rPr>
        <w:t>）的投标，以本公司名义处理一切与之有关的事务。　　</w:t>
      </w:r>
    </w:p>
    <w:p w14:paraId="1A0E702F">
      <w:pPr>
        <w:pStyle w:val="20"/>
        <w:tabs>
          <w:tab w:val="left" w:pos="5580"/>
        </w:tabs>
        <w:spacing w:line="360" w:lineRule="auto"/>
        <w:ind w:firstLine="480"/>
        <w:rPr>
          <w:rFonts w:ascii="Times New Roman" w:hAnsi="Times New Roman" w:cs="仿宋_GB2312"/>
          <w:sz w:val="24"/>
          <w:szCs w:val="24"/>
        </w:rPr>
      </w:pPr>
    </w:p>
    <w:p w14:paraId="10A2DB9D">
      <w:pPr>
        <w:pStyle w:val="20"/>
        <w:tabs>
          <w:tab w:val="left" w:pos="5580"/>
        </w:tabs>
        <w:spacing w:line="360" w:lineRule="auto"/>
        <w:ind w:firstLine="480"/>
        <w:rPr>
          <w:rFonts w:ascii="Times New Roman" w:hAnsi="Times New Roman" w:cs="仿宋_GB2312"/>
          <w:sz w:val="24"/>
          <w:szCs w:val="24"/>
        </w:rPr>
      </w:pPr>
      <w:r>
        <w:rPr>
          <w:rFonts w:hint="eastAsia" w:ascii="Times New Roman" w:hAnsi="Times New Roman" w:cs="仿宋_GB2312"/>
          <w:sz w:val="24"/>
          <w:szCs w:val="24"/>
        </w:rPr>
        <w:t>本授权书于</w:t>
      </w:r>
      <w:r>
        <w:rPr>
          <w:rFonts w:ascii="Times New Roman" w:hAnsi="Times New Roman" w:cs="仿宋_GB2312"/>
          <w:sz w:val="24"/>
          <w:szCs w:val="24"/>
        </w:rPr>
        <w:t>________</w:t>
      </w:r>
      <w:r>
        <w:rPr>
          <w:rFonts w:hint="eastAsia" w:ascii="Times New Roman" w:hAnsi="Times New Roman" w:cs="仿宋_GB2312"/>
          <w:sz w:val="24"/>
          <w:szCs w:val="24"/>
        </w:rPr>
        <w:t>年</w:t>
      </w:r>
      <w:r>
        <w:rPr>
          <w:rFonts w:ascii="Times New Roman" w:hAnsi="Times New Roman" w:cs="仿宋_GB2312"/>
          <w:sz w:val="24"/>
          <w:szCs w:val="24"/>
        </w:rPr>
        <w:t>____</w:t>
      </w:r>
      <w:r>
        <w:rPr>
          <w:rFonts w:hint="eastAsia" w:ascii="Times New Roman" w:hAnsi="Times New Roman" w:cs="仿宋_GB2312"/>
          <w:sz w:val="24"/>
          <w:szCs w:val="24"/>
        </w:rPr>
        <w:t>月</w:t>
      </w:r>
      <w:r>
        <w:rPr>
          <w:rFonts w:ascii="Times New Roman" w:hAnsi="Times New Roman" w:cs="仿宋_GB2312"/>
          <w:sz w:val="24"/>
          <w:szCs w:val="24"/>
        </w:rPr>
        <w:t>____</w:t>
      </w:r>
      <w:r>
        <w:rPr>
          <w:rFonts w:hint="eastAsia" w:ascii="Times New Roman" w:hAnsi="Times New Roman" w:cs="仿宋_GB2312"/>
          <w:sz w:val="24"/>
          <w:szCs w:val="24"/>
        </w:rPr>
        <w:t>日签字生效</w:t>
      </w:r>
      <w:r>
        <w:rPr>
          <w:rFonts w:ascii="Times New Roman" w:hAnsi="Times New Roman" w:cs="仿宋_GB2312"/>
          <w:sz w:val="24"/>
          <w:szCs w:val="24"/>
        </w:rPr>
        <w:t>,</w:t>
      </w:r>
      <w:r>
        <w:rPr>
          <w:rFonts w:hint="eastAsia" w:ascii="Times New Roman" w:hAnsi="Times New Roman" w:cs="仿宋_GB2312"/>
          <w:sz w:val="24"/>
          <w:szCs w:val="24"/>
        </w:rPr>
        <w:t>特此声明。</w:t>
      </w:r>
    </w:p>
    <w:p w14:paraId="19407EF1">
      <w:pPr>
        <w:pStyle w:val="20"/>
        <w:tabs>
          <w:tab w:val="left" w:pos="5580"/>
        </w:tabs>
        <w:spacing w:line="360" w:lineRule="auto"/>
        <w:ind w:firstLine="480"/>
        <w:rPr>
          <w:rFonts w:ascii="Times New Roman" w:hAnsi="Times New Roman" w:cs="仿宋_GB2312"/>
          <w:sz w:val="24"/>
          <w:szCs w:val="24"/>
        </w:rPr>
      </w:pPr>
    </w:p>
    <w:p w14:paraId="5FEE5362">
      <w:pPr>
        <w:pStyle w:val="20"/>
        <w:tabs>
          <w:tab w:val="left" w:pos="5580"/>
        </w:tabs>
        <w:spacing w:line="360" w:lineRule="auto"/>
        <w:ind w:firstLine="480"/>
        <w:rPr>
          <w:rFonts w:ascii="Times New Roman" w:hAnsi="Times New Roman" w:cs="仿宋_GB2312"/>
          <w:sz w:val="24"/>
          <w:szCs w:val="24"/>
        </w:rPr>
      </w:pPr>
      <w:r>
        <w:rPr>
          <w:rFonts w:hint="eastAsia" w:ascii="Times New Roman" w:hAnsi="Times New Roman" w:cs="仿宋_GB2312"/>
          <w:sz w:val="24"/>
          <w:szCs w:val="24"/>
        </w:rPr>
        <w:t>法定代表人签字或印章</w:t>
      </w:r>
      <w:r>
        <w:rPr>
          <w:rFonts w:ascii="Times New Roman" w:hAnsi="Times New Roman" w:cs="仿宋_GB2312"/>
          <w:sz w:val="24"/>
          <w:szCs w:val="24"/>
        </w:rPr>
        <w:t>____________________</w:t>
      </w:r>
    </w:p>
    <w:p w14:paraId="7FCFD8EC">
      <w:pPr>
        <w:pStyle w:val="20"/>
        <w:tabs>
          <w:tab w:val="left" w:pos="5580"/>
        </w:tabs>
        <w:spacing w:line="360" w:lineRule="auto"/>
        <w:ind w:firstLine="480" w:firstLineChars="200"/>
        <w:rPr>
          <w:rFonts w:ascii="Times New Roman" w:hAnsi="Times New Roman" w:cs="仿宋_GB2312"/>
          <w:sz w:val="24"/>
          <w:szCs w:val="24"/>
        </w:rPr>
      </w:pPr>
      <w:r>
        <w:rPr>
          <w:rFonts w:hint="eastAsia" w:ascii="Times New Roman" w:hAnsi="Times New Roman" w:cs="仿宋_GB2312"/>
          <w:sz w:val="24"/>
          <w:szCs w:val="24"/>
        </w:rPr>
        <w:t>被授权人签字</w:t>
      </w:r>
      <w:r>
        <w:rPr>
          <w:rFonts w:ascii="Times New Roman" w:hAnsi="Times New Roman" w:cs="仿宋_GB2312"/>
          <w:sz w:val="24"/>
          <w:szCs w:val="24"/>
        </w:rPr>
        <w:t>_______________________________</w:t>
      </w:r>
    </w:p>
    <w:p w14:paraId="693B9160">
      <w:pPr>
        <w:pStyle w:val="20"/>
        <w:tabs>
          <w:tab w:val="left" w:pos="5580"/>
        </w:tabs>
        <w:spacing w:line="360" w:lineRule="auto"/>
        <w:ind w:firstLine="480" w:firstLineChars="200"/>
        <w:rPr>
          <w:rFonts w:ascii="Times New Roman" w:hAnsi="Times New Roman" w:cs="仿宋_GB2312"/>
          <w:sz w:val="24"/>
          <w:szCs w:val="24"/>
        </w:rPr>
      </w:pPr>
      <w:r>
        <w:rPr>
          <w:rFonts w:hint="eastAsia" w:ascii="Times New Roman" w:hAnsi="Times New Roman" w:cs="仿宋_GB2312"/>
          <w:sz w:val="24"/>
          <w:szCs w:val="24"/>
        </w:rPr>
        <w:t>公司盖章：</w:t>
      </w:r>
      <w:r>
        <w:rPr>
          <w:rFonts w:ascii="Times New Roman" w:hAnsi="Times New Roman" w:cs="仿宋_GB2312"/>
          <w:sz w:val="24"/>
          <w:szCs w:val="24"/>
          <w:u w:val="single"/>
        </w:rPr>
        <w:t xml:space="preserve">                                 </w:t>
      </w:r>
    </w:p>
    <w:p w14:paraId="1335DBD6">
      <w:pPr>
        <w:pStyle w:val="20"/>
        <w:tabs>
          <w:tab w:val="left" w:pos="5580"/>
        </w:tabs>
        <w:spacing w:line="360" w:lineRule="auto"/>
        <w:rPr>
          <w:rFonts w:ascii="Times New Roman" w:hAnsi="Times New Roman" w:cs="仿宋_GB2312"/>
          <w:sz w:val="24"/>
          <w:szCs w:val="24"/>
        </w:rPr>
      </w:pPr>
    </w:p>
    <w:p w14:paraId="19115377">
      <w:pPr>
        <w:pStyle w:val="20"/>
        <w:tabs>
          <w:tab w:val="left" w:pos="5580"/>
        </w:tabs>
        <w:spacing w:line="360" w:lineRule="auto"/>
        <w:rPr>
          <w:rFonts w:ascii="Times New Roman" w:hAnsi="Times New Roman" w:cs="仿宋_GB2312"/>
          <w:sz w:val="24"/>
          <w:szCs w:val="24"/>
        </w:rPr>
      </w:pPr>
    </w:p>
    <w:p w14:paraId="13CEA334">
      <w:pPr>
        <w:pStyle w:val="20"/>
        <w:tabs>
          <w:tab w:val="left" w:pos="5580"/>
        </w:tabs>
        <w:spacing w:line="360" w:lineRule="auto"/>
        <w:rPr>
          <w:rFonts w:ascii="Times New Roman" w:hAnsi="Times New Roman"/>
          <w:sz w:val="24"/>
          <w:szCs w:val="24"/>
        </w:rPr>
      </w:pPr>
      <w:r>
        <w:rPr>
          <w:rFonts w:hint="eastAsia" w:ascii="Times New Roman" w:hAnsi="Times New Roman" w:cs="仿宋_GB2312"/>
          <w:sz w:val="24"/>
          <w:szCs w:val="24"/>
        </w:rPr>
        <w:t>附：</w:t>
      </w:r>
    </w:p>
    <w:p w14:paraId="7CBBB4BB">
      <w:pPr>
        <w:pStyle w:val="20"/>
        <w:tabs>
          <w:tab w:val="left" w:pos="5580"/>
        </w:tabs>
        <w:spacing w:line="360" w:lineRule="auto"/>
        <w:rPr>
          <w:rFonts w:ascii="Times New Roman" w:hAnsi="Times New Roman"/>
          <w:sz w:val="24"/>
          <w:szCs w:val="24"/>
          <w:u w:val="single"/>
        </w:rPr>
      </w:pPr>
      <w:r>
        <w:rPr>
          <w:rFonts w:hint="eastAsia" w:ascii="Times New Roman" w:hAnsi="Times New Roman" w:cs="仿宋_GB2312"/>
          <w:sz w:val="24"/>
          <w:szCs w:val="24"/>
        </w:rPr>
        <w:t>被授权人姓名：</w:t>
      </w:r>
      <w:r>
        <w:rPr>
          <w:rFonts w:hint="eastAsia" w:ascii="Times New Roman" w:hAnsi="Times New Roman" w:cs="仿宋_GB2312"/>
          <w:sz w:val="24"/>
          <w:szCs w:val="24"/>
          <w:u w:val="single"/>
        </w:rPr>
        <w:t xml:space="preserve">                        </w:t>
      </w:r>
    </w:p>
    <w:p w14:paraId="5FA837BE">
      <w:pPr>
        <w:pStyle w:val="20"/>
        <w:tabs>
          <w:tab w:val="left" w:pos="5580"/>
        </w:tabs>
        <w:spacing w:line="360" w:lineRule="auto"/>
        <w:rPr>
          <w:rFonts w:ascii="Times New Roman" w:hAnsi="Times New Roman"/>
          <w:sz w:val="24"/>
          <w:szCs w:val="24"/>
          <w:u w:val="single"/>
        </w:rPr>
      </w:pPr>
      <w:r>
        <w:rPr>
          <w:rFonts w:hint="eastAsia" w:ascii="Times New Roman" w:hAnsi="Times New Roman" w:cs="仿宋_GB2312"/>
          <w:sz w:val="24"/>
          <w:szCs w:val="24"/>
        </w:rPr>
        <w:t>职　　　务：</w:t>
      </w:r>
      <w:r>
        <w:rPr>
          <w:rFonts w:hint="eastAsia" w:ascii="Times New Roman" w:hAnsi="Times New Roman" w:cs="仿宋_GB2312"/>
          <w:sz w:val="24"/>
          <w:szCs w:val="24"/>
          <w:u w:val="single"/>
        </w:rPr>
        <w:t xml:space="preserve">                          </w:t>
      </w:r>
    </w:p>
    <w:p w14:paraId="7CC86EB5">
      <w:pPr>
        <w:pStyle w:val="20"/>
        <w:tabs>
          <w:tab w:val="left" w:pos="5580"/>
        </w:tabs>
        <w:spacing w:line="360" w:lineRule="auto"/>
        <w:rPr>
          <w:rFonts w:ascii="Times New Roman" w:hAnsi="Times New Roman"/>
          <w:sz w:val="24"/>
          <w:szCs w:val="24"/>
          <w:u w:val="single"/>
        </w:rPr>
      </w:pPr>
      <w:r>
        <w:rPr>
          <w:rFonts w:hint="eastAsia" w:ascii="Times New Roman" w:hAnsi="Times New Roman" w:cs="仿宋_GB2312"/>
          <w:sz w:val="24"/>
          <w:szCs w:val="24"/>
        </w:rPr>
        <w:t>详细通讯地址：</w:t>
      </w:r>
      <w:r>
        <w:rPr>
          <w:rFonts w:hint="eastAsia" w:ascii="Times New Roman" w:hAnsi="Times New Roman" w:cs="仿宋_GB2312"/>
          <w:sz w:val="24"/>
          <w:szCs w:val="24"/>
          <w:u w:val="single"/>
        </w:rPr>
        <w:t xml:space="preserve">                        </w:t>
      </w:r>
    </w:p>
    <w:p w14:paraId="5DAE5F95">
      <w:pPr>
        <w:pStyle w:val="20"/>
        <w:tabs>
          <w:tab w:val="left" w:pos="5580"/>
        </w:tabs>
        <w:spacing w:line="360" w:lineRule="auto"/>
        <w:rPr>
          <w:rFonts w:ascii="Times New Roman" w:hAnsi="Times New Roman"/>
          <w:sz w:val="24"/>
          <w:szCs w:val="24"/>
          <w:u w:val="single"/>
        </w:rPr>
      </w:pPr>
      <w:r>
        <w:rPr>
          <w:rFonts w:hint="eastAsia" w:ascii="Times New Roman" w:hAnsi="Times New Roman" w:cs="仿宋_GB2312"/>
          <w:sz w:val="24"/>
          <w:szCs w:val="24"/>
        </w:rPr>
        <w:t>邮</w:t>
      </w:r>
      <w:r>
        <w:rPr>
          <w:rFonts w:ascii="Times New Roman" w:hAnsi="Times New Roman" w:cs="仿宋_GB2312"/>
          <w:sz w:val="24"/>
          <w:szCs w:val="24"/>
        </w:rPr>
        <w:t xml:space="preserve"> </w:t>
      </w:r>
      <w:r>
        <w:rPr>
          <w:rFonts w:hint="eastAsia" w:ascii="Times New Roman" w:hAnsi="Times New Roman" w:cs="仿宋_GB2312"/>
          <w:sz w:val="24"/>
          <w:szCs w:val="24"/>
        </w:rPr>
        <w:t>政</w:t>
      </w:r>
      <w:r>
        <w:rPr>
          <w:rFonts w:ascii="Times New Roman" w:hAnsi="Times New Roman" w:cs="仿宋_GB2312"/>
          <w:sz w:val="24"/>
          <w:szCs w:val="24"/>
        </w:rPr>
        <w:t xml:space="preserve"> </w:t>
      </w:r>
      <w:r>
        <w:rPr>
          <w:rFonts w:hint="eastAsia" w:ascii="Times New Roman" w:hAnsi="Times New Roman" w:cs="仿宋_GB2312"/>
          <w:sz w:val="24"/>
          <w:szCs w:val="24"/>
        </w:rPr>
        <w:t>编</w:t>
      </w:r>
      <w:r>
        <w:rPr>
          <w:rFonts w:ascii="Times New Roman" w:hAnsi="Times New Roman" w:cs="仿宋_GB2312"/>
          <w:sz w:val="24"/>
          <w:szCs w:val="24"/>
        </w:rPr>
        <w:t xml:space="preserve"> </w:t>
      </w:r>
      <w:r>
        <w:rPr>
          <w:rFonts w:hint="eastAsia" w:ascii="Times New Roman" w:hAnsi="Times New Roman" w:cs="仿宋_GB2312"/>
          <w:sz w:val="24"/>
          <w:szCs w:val="24"/>
        </w:rPr>
        <w:t>码：</w:t>
      </w:r>
      <w:r>
        <w:rPr>
          <w:rFonts w:hint="eastAsia" w:ascii="Times New Roman" w:hAnsi="Times New Roman" w:cs="仿宋_GB2312"/>
          <w:sz w:val="24"/>
          <w:szCs w:val="24"/>
          <w:u w:val="single"/>
        </w:rPr>
        <w:t xml:space="preserve">                         </w:t>
      </w:r>
    </w:p>
    <w:p w14:paraId="5F594AE1">
      <w:pPr>
        <w:pStyle w:val="20"/>
        <w:tabs>
          <w:tab w:val="left" w:pos="5580"/>
        </w:tabs>
        <w:spacing w:line="360" w:lineRule="auto"/>
        <w:rPr>
          <w:rFonts w:ascii="Times New Roman" w:hAnsi="Times New Roman"/>
          <w:sz w:val="24"/>
          <w:szCs w:val="24"/>
          <w:u w:val="single"/>
        </w:rPr>
      </w:pPr>
      <w:r>
        <w:rPr>
          <w:rFonts w:hint="eastAsia" w:ascii="Times New Roman" w:hAnsi="Times New Roman" w:cs="仿宋_GB2312"/>
          <w:sz w:val="24"/>
          <w:szCs w:val="24"/>
        </w:rPr>
        <w:t>传　　　真：</w:t>
      </w:r>
      <w:r>
        <w:rPr>
          <w:rFonts w:hint="eastAsia" w:ascii="Times New Roman" w:hAnsi="Times New Roman" w:cs="仿宋_GB2312"/>
          <w:sz w:val="24"/>
          <w:szCs w:val="24"/>
          <w:u w:val="single"/>
        </w:rPr>
        <w:t xml:space="preserve">                          </w:t>
      </w:r>
    </w:p>
    <w:p w14:paraId="3836967D">
      <w:pPr>
        <w:pStyle w:val="20"/>
        <w:tabs>
          <w:tab w:val="left" w:pos="5580"/>
        </w:tabs>
        <w:spacing w:line="360" w:lineRule="auto"/>
        <w:rPr>
          <w:rFonts w:ascii="Times New Roman" w:hAnsi="Times New Roman"/>
          <w:sz w:val="24"/>
          <w:szCs w:val="24"/>
          <w:u w:val="single"/>
        </w:rPr>
      </w:pPr>
      <w:r>
        <w:rPr>
          <w:rFonts w:hint="eastAsia" w:ascii="Times New Roman" w:hAnsi="Times New Roman" w:cs="仿宋_GB2312"/>
          <w:sz w:val="24"/>
          <w:szCs w:val="24"/>
        </w:rPr>
        <w:t>电　　　话：</w:t>
      </w:r>
      <w:r>
        <w:rPr>
          <w:rFonts w:hint="eastAsia" w:ascii="Times New Roman" w:hAnsi="Times New Roman" w:cs="仿宋_GB2312"/>
          <w:sz w:val="24"/>
          <w:szCs w:val="24"/>
          <w:u w:val="single"/>
        </w:rPr>
        <w:t xml:space="preserve">                          </w:t>
      </w:r>
    </w:p>
    <w:p w14:paraId="33BA865E">
      <w:pPr>
        <w:tabs>
          <w:tab w:val="left" w:pos="5580"/>
        </w:tabs>
        <w:spacing w:before="120" w:line="360" w:lineRule="auto"/>
        <w:jc w:val="center"/>
        <w:rPr>
          <w:b/>
          <w:bCs/>
          <w:sz w:val="24"/>
        </w:rPr>
      </w:pPr>
      <w:r>
        <w:rPr>
          <w:sz w:val="24"/>
        </w:rPr>
        <w:br w:type="page"/>
      </w:r>
    </w:p>
    <w:bookmarkEnd w:id="32"/>
    <w:bookmarkEnd w:id="33"/>
    <w:bookmarkEnd w:id="34"/>
    <w:bookmarkEnd w:id="35"/>
    <w:bookmarkEnd w:id="36"/>
    <w:bookmarkEnd w:id="37"/>
    <w:bookmarkEnd w:id="38"/>
    <w:bookmarkEnd w:id="39"/>
    <w:bookmarkEnd w:id="40"/>
    <w:bookmarkEnd w:id="41"/>
    <w:bookmarkEnd w:id="42"/>
    <w:bookmarkEnd w:id="43"/>
    <w:bookmarkEnd w:id="44"/>
    <w:p w14:paraId="55F38925">
      <w:r>
        <w:br w:type="page"/>
      </w:r>
    </w:p>
    <w:p w14:paraId="0660CB95">
      <w:pPr>
        <w:pStyle w:val="3"/>
        <w:spacing w:line="240" w:lineRule="auto"/>
        <w:rPr>
          <w:rFonts w:ascii="Times New Roman" w:hAnsi="Times New Roman" w:eastAsia="宋体" w:cs="仿宋_GB2312"/>
          <w:sz w:val="24"/>
          <w:szCs w:val="24"/>
        </w:rPr>
      </w:pPr>
    </w:p>
    <w:p w14:paraId="43E77F88">
      <w:pPr>
        <w:pStyle w:val="3"/>
        <w:spacing w:line="240" w:lineRule="auto"/>
        <w:rPr>
          <w:rFonts w:ascii="Times New Roman" w:hAnsi="Times New Roman" w:eastAsia="宋体" w:cs="仿宋_GB2312"/>
          <w:sz w:val="24"/>
          <w:szCs w:val="24"/>
        </w:rPr>
      </w:pPr>
      <w:r>
        <w:rPr>
          <w:rFonts w:hint="eastAsia" w:ascii="Times New Roman" w:hAnsi="Times New Roman" w:eastAsia="宋体" w:cs="仿宋_GB2312"/>
          <w:sz w:val="24"/>
          <w:szCs w:val="24"/>
        </w:rPr>
        <w:t xml:space="preserve">附件14  </w:t>
      </w:r>
      <w:r>
        <w:rPr>
          <w:rFonts w:ascii="Times New Roman" w:hAnsi="Times New Roman" w:eastAsia="宋体" w:cs="仿宋_GB2312"/>
          <w:sz w:val="24"/>
          <w:szCs w:val="24"/>
        </w:rPr>
        <w:t>中小企业声明函</w:t>
      </w:r>
    </w:p>
    <w:p w14:paraId="2BDE775A">
      <w:pPr>
        <w:pStyle w:val="3"/>
        <w:spacing w:line="240" w:lineRule="auto"/>
        <w:rPr>
          <w:rFonts w:ascii="Times New Roman" w:hAnsi="Times New Roman" w:eastAsia="宋体" w:cs="仿宋_GB2312"/>
          <w:sz w:val="24"/>
          <w:szCs w:val="24"/>
        </w:rPr>
      </w:pPr>
      <w:r>
        <w:rPr>
          <w:rFonts w:hint="eastAsia" w:ascii="Times New Roman" w:hAnsi="Times New Roman" w:eastAsia="宋体" w:cs="仿宋_GB2312"/>
          <w:sz w:val="24"/>
          <w:szCs w:val="24"/>
        </w:rPr>
        <w:t>（如为中小企业，应按</w:t>
      </w:r>
      <w:r>
        <w:rPr>
          <w:rFonts w:ascii="Times New Roman" w:hAnsi="Times New Roman" w:eastAsia="宋体" w:cs="仿宋_GB2312"/>
          <w:sz w:val="24"/>
          <w:szCs w:val="24"/>
        </w:rPr>
        <w:t>《</w:t>
      </w:r>
      <w:r>
        <w:rPr>
          <w:rFonts w:hint="eastAsia" w:ascii="Times New Roman" w:hAnsi="Times New Roman" w:eastAsia="宋体" w:cs="仿宋_GB2312"/>
          <w:sz w:val="24"/>
          <w:szCs w:val="24"/>
        </w:rPr>
        <w:t>政府采购促进中小企业发展管理办法</w:t>
      </w:r>
      <w:r>
        <w:rPr>
          <w:rFonts w:ascii="Times New Roman" w:hAnsi="Times New Roman" w:eastAsia="宋体" w:cs="仿宋_GB2312"/>
          <w:sz w:val="24"/>
          <w:szCs w:val="24"/>
        </w:rPr>
        <w:t>》</w:t>
      </w:r>
      <w:r>
        <w:rPr>
          <w:rFonts w:hint="eastAsia" w:ascii="Times New Roman" w:hAnsi="Times New Roman" w:eastAsia="宋体" w:cs="仿宋_GB2312"/>
          <w:sz w:val="24"/>
          <w:szCs w:val="24"/>
        </w:rPr>
        <w:t>的规定</w:t>
      </w:r>
      <w:r>
        <w:rPr>
          <w:rFonts w:ascii="Times New Roman" w:hAnsi="Times New Roman" w:eastAsia="宋体" w:cs="仿宋_GB2312"/>
          <w:sz w:val="24"/>
          <w:szCs w:val="24"/>
        </w:rPr>
        <w:t>提供</w:t>
      </w:r>
      <w:r>
        <w:rPr>
          <w:rFonts w:hint="eastAsia" w:ascii="Times New Roman" w:hAnsi="Times New Roman" w:eastAsia="宋体" w:cs="仿宋_GB2312"/>
          <w:sz w:val="24"/>
          <w:szCs w:val="24"/>
        </w:rPr>
        <w:t>）</w:t>
      </w:r>
    </w:p>
    <w:p w14:paraId="40202ACD">
      <w:pPr>
        <w:pStyle w:val="2"/>
        <w:spacing w:before="162"/>
        <w:rPr>
          <w:rFonts w:ascii="Times New Roman"/>
        </w:rPr>
      </w:pPr>
      <w:r>
        <w:rPr>
          <w:rFonts w:ascii="Times New Roman"/>
          <w:kern w:val="0"/>
          <w:sz w:val="24"/>
          <w:szCs w:val="24"/>
        </w:rPr>
        <w:t>　　</w:t>
      </w:r>
      <w:r>
        <w:rPr>
          <w:rFonts w:ascii="Times New Roman"/>
        </w:rPr>
        <w:t>中小企业声明函（货物）</w:t>
      </w:r>
    </w:p>
    <w:p w14:paraId="2F50174D">
      <w:pPr>
        <w:pStyle w:val="16"/>
        <w:spacing w:before="55" w:line="302" w:lineRule="auto"/>
        <w:ind w:right="415" w:firstLine="640"/>
        <w:rPr>
          <w:rFonts w:ascii="Times New Roman" w:hAnsi="Times New Roman"/>
          <w:spacing w:val="-2"/>
        </w:rPr>
      </w:pPr>
      <w:r>
        <w:rPr>
          <w:rFonts w:ascii="Times New Roman" w:hAnsi="Times New Roman"/>
          <w:spacing w:val="-2"/>
        </w:rPr>
        <w:t>本公司</w:t>
      </w:r>
      <w:r>
        <w:rPr>
          <w:rFonts w:ascii="Times New Roman" w:hAnsi="Times New Roman"/>
        </w:rPr>
        <w:t>（联合体</w:t>
      </w:r>
      <w:r>
        <w:rPr>
          <w:rFonts w:ascii="Times New Roman" w:hAnsi="Times New Roman"/>
          <w:spacing w:val="-5"/>
        </w:rPr>
        <w:t>）</w:t>
      </w:r>
      <w:r>
        <w:rPr>
          <w:rFonts w:ascii="Times New Roman" w:hAnsi="Times New Roman"/>
          <w:spacing w:val="-2"/>
        </w:rPr>
        <w:t>郑重声明，根据《政府采购促进中小</w:t>
      </w:r>
      <w:r>
        <w:rPr>
          <w:rFonts w:ascii="Times New Roman" w:hAnsi="Times New Roman"/>
          <w:spacing w:val="-18"/>
        </w:rPr>
        <w:t>企业发展管理办法》</w:t>
      </w:r>
      <w:r>
        <w:rPr>
          <w:rFonts w:ascii="Times New Roman" w:hAnsi="Times New Roman"/>
        </w:rPr>
        <w:t>（</w:t>
      </w:r>
      <w:r>
        <w:rPr>
          <w:rFonts w:ascii="Times New Roman" w:hAnsi="Times New Roman"/>
          <w:spacing w:val="5"/>
        </w:rPr>
        <w:t>财库</w:t>
      </w:r>
      <w:r>
        <w:rPr>
          <w:rFonts w:hint="eastAsia" w:ascii="Times New Roman" w:hAnsi="Times New Roman"/>
        </w:rPr>
        <w:t>﹝</w:t>
      </w:r>
      <w:r>
        <w:rPr>
          <w:rFonts w:ascii="Times New Roman" w:hAnsi="Times New Roman"/>
        </w:rPr>
        <w:t>2020</w:t>
      </w:r>
      <w:r>
        <w:rPr>
          <w:rFonts w:hint="eastAsia" w:ascii="Times New Roman" w:hAnsi="Times New Roman"/>
        </w:rPr>
        <w:t>﹞</w:t>
      </w:r>
      <w:r>
        <w:rPr>
          <w:rFonts w:ascii="Times New Roman" w:hAnsi="Times New Roman"/>
        </w:rPr>
        <w:t>46</w:t>
      </w:r>
      <w:r>
        <w:rPr>
          <w:rFonts w:ascii="Times New Roman" w:hAnsi="Times New Roman"/>
          <w:spacing w:val="-38"/>
        </w:rPr>
        <w:t xml:space="preserve"> 号</w:t>
      </w:r>
      <w:r>
        <w:rPr>
          <w:rFonts w:ascii="Times New Roman" w:hAnsi="Times New Roman"/>
          <w:spacing w:val="5"/>
        </w:rPr>
        <w:t>）</w:t>
      </w:r>
      <w:r>
        <w:rPr>
          <w:rFonts w:ascii="Times New Roman" w:hAnsi="Times New Roman"/>
        </w:rPr>
        <w:t>的规定，本公司</w:t>
      </w:r>
      <w:r>
        <w:rPr>
          <w:rFonts w:ascii="Times New Roman" w:hAnsi="Times New Roman"/>
          <w:spacing w:val="-2"/>
        </w:rPr>
        <w:t>（联合体）参加</w:t>
      </w:r>
      <w:r>
        <w:rPr>
          <w:rFonts w:ascii="Times New Roman" w:hAnsi="Times New Roman"/>
          <w:spacing w:val="-2"/>
          <w:u w:val="single"/>
        </w:rPr>
        <w:t>（单位名称）</w:t>
      </w:r>
      <w:r>
        <w:rPr>
          <w:rFonts w:ascii="Times New Roman" w:hAnsi="Times New Roman"/>
          <w:spacing w:val="-2"/>
        </w:rPr>
        <w:t>的</w:t>
      </w:r>
      <w:r>
        <w:rPr>
          <w:rFonts w:ascii="Times New Roman" w:hAnsi="Times New Roman"/>
          <w:spacing w:val="-2"/>
          <w:u w:val="single"/>
        </w:rPr>
        <w:t>（项目名称）</w:t>
      </w:r>
      <w:r>
        <w:rPr>
          <w:rFonts w:ascii="Times New Roman" w:hAnsi="Times New Roman"/>
          <w:spacing w:val="-2"/>
        </w:rPr>
        <w:t>采购活动，提供的货物全部由符合政策要求的中小企业制造。相关企业（含联合体中的中小企业、签订分包意向协议的中小企业） 的具体情况如下：</w:t>
      </w:r>
    </w:p>
    <w:p w14:paraId="12D6F6CD">
      <w:pPr>
        <w:pStyle w:val="16"/>
        <w:spacing w:before="55" w:line="302" w:lineRule="auto"/>
        <w:ind w:right="415" w:firstLine="640"/>
        <w:rPr>
          <w:rFonts w:ascii="Times New Roman" w:hAnsi="Times New Roman"/>
          <w:spacing w:val="-2"/>
        </w:rPr>
      </w:pPr>
      <w:r>
        <w:rPr>
          <w:rFonts w:ascii="Times New Roman" w:hAnsi="Times New Roman"/>
        </w:rPr>
        <mc:AlternateContent>
          <mc:Choice Requires="wps">
            <w:drawing>
              <wp:anchor distT="0" distB="0" distL="114300" distR="114300" simplePos="0" relativeHeight="251659264" behindDoc="1" locked="0" layoutInCell="1" allowOverlap="1">
                <wp:simplePos x="0" y="0"/>
                <wp:positionH relativeFrom="page">
                  <wp:posOffset>3701415</wp:posOffset>
                </wp:positionH>
                <wp:positionV relativeFrom="paragraph">
                  <wp:posOffset>230505</wp:posOffset>
                </wp:positionV>
                <wp:extent cx="2715895" cy="0"/>
                <wp:effectExtent l="0" t="0" r="0" b="0"/>
                <wp:wrapNone/>
                <wp:docPr id="492806194" name="直接连接符 3"/>
                <wp:cNvGraphicFramePr/>
                <a:graphic xmlns:a="http://schemas.openxmlformats.org/drawingml/2006/main">
                  <a:graphicData uri="http://schemas.microsoft.com/office/word/2010/wordprocessingShape">
                    <wps:wsp>
                      <wps:cNvCnPr/>
                      <wps:spPr>
                        <a:xfrm>
                          <a:off x="0" y="0"/>
                          <a:ext cx="2715895"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接连接符 3" o:spid="_x0000_s1026" o:spt="20" style="position:absolute;left:0pt;margin-left:291.45pt;margin-top:18.15pt;height:0pt;width:213.85pt;mso-position-horizontal-relative:page;z-index:-251657216;mso-width-relative:page;mso-height-relative:page;" filled="f" stroked="t" coordsize="21600,21600" o:gfxdata="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pzs//WAAAACgEAAA8AAAAAAAAAAQAgAAAAIgAAAGRycy9kb3ducmV2LnhtbFBLAQIU&#10;ABQAAAAIAIdO4kBCdgtM9QEAAOADAAAOAAAAAAAAAAEAIAAAACUBAABkcnMvZTJvRG9jLnhtbFBL&#10;BQYAAAAABgAGAFkBAACMBQAAAAA=&#10;">
                <v:fill on="f" focussize="0,0"/>
                <v:stroke weight="0.72pt" color="#000000" joinstyle="round"/>
                <v:imagedata o:title=""/>
                <o:lock v:ext="edit" aspectratio="f"/>
              </v:line>
            </w:pict>
          </mc:Fallback>
        </mc:AlternateContent>
      </w:r>
      <w:r>
        <w:rPr>
          <w:rFonts w:ascii="Times New Roman" w:hAnsi="Times New Roman"/>
          <w:spacing w:val="-2"/>
        </w:rPr>
        <w:t xml:space="preserve"> </w:t>
      </w:r>
      <w:r>
        <w:rPr>
          <w:rFonts w:hint="eastAsia" w:ascii="Times New Roman" w:hAnsi="Times New Roman"/>
          <w:spacing w:val="-2"/>
        </w:rPr>
        <w:t xml:space="preserve">1. </w:t>
      </w:r>
      <w:r>
        <w:rPr>
          <w:rFonts w:ascii="Times New Roman" w:hAnsi="Times New Roman"/>
          <w:spacing w:val="-2"/>
          <w:u w:val="single"/>
        </w:rPr>
        <w:t>（ 标 的 名 称 ）</w:t>
      </w:r>
      <w:r>
        <w:rPr>
          <w:rFonts w:ascii="Times New Roman" w:hAnsi="Times New Roman"/>
          <w:spacing w:val="-2"/>
        </w:rPr>
        <w:t xml:space="preserve"> ， 属 于 （ 采 购 文 件 中 明 确 的 所 属 行 业 ） </w:t>
      </w:r>
      <w:r>
        <w:rPr>
          <w:rFonts w:ascii="Times New Roman" w:hAnsi="Times New Roman"/>
          <w:spacing w:val="-2"/>
          <w:u w:val="single"/>
        </w:rPr>
        <w:t>行业</w:t>
      </w:r>
      <w:r>
        <w:rPr>
          <w:rFonts w:ascii="Times New Roman" w:hAnsi="Times New Roman"/>
          <w:spacing w:val="-2"/>
        </w:rPr>
        <w:t>；制造商为</w:t>
      </w:r>
      <w:r>
        <w:rPr>
          <w:rFonts w:ascii="Times New Roman" w:hAnsi="Times New Roman"/>
          <w:spacing w:val="-2"/>
          <w:u w:val="single"/>
        </w:rPr>
        <w:t>（企业名称）</w:t>
      </w:r>
      <w:r>
        <w:rPr>
          <w:rFonts w:ascii="Times New Roman" w:hAnsi="Times New Roman"/>
          <w:spacing w:val="-2"/>
        </w:rPr>
        <w:t>，从业人员</w:t>
      </w:r>
      <w:r>
        <w:rPr>
          <w:rFonts w:ascii="Times New Roman" w:hAnsi="Times New Roman"/>
          <w:spacing w:val="-2"/>
          <w:u w:val="single"/>
        </w:rPr>
        <w:t xml:space="preserve"> </w:t>
      </w:r>
      <w:r>
        <w:rPr>
          <w:rFonts w:hint="eastAsia" w:ascii="Times New Roman" w:hAnsi="Times New Roman"/>
          <w:spacing w:val="-2"/>
          <w:u w:val="single"/>
        </w:rPr>
        <w:t xml:space="preserve">     </w:t>
      </w:r>
      <w:r>
        <w:rPr>
          <w:rFonts w:ascii="Times New Roman" w:hAnsi="Times New Roman"/>
          <w:spacing w:val="-2"/>
          <w:u w:val="single"/>
        </w:rPr>
        <w:tab/>
      </w:r>
      <w:r>
        <w:rPr>
          <w:rFonts w:ascii="Times New Roman" w:hAnsi="Times New Roman"/>
          <w:spacing w:val="-2"/>
        </w:rPr>
        <w:t>人，营业收入为</w:t>
      </w:r>
      <w:r>
        <w:rPr>
          <w:rFonts w:ascii="Times New Roman" w:hAnsi="Times New Roman"/>
          <w:spacing w:val="-2"/>
          <w:u w:val="single"/>
        </w:rPr>
        <w:t xml:space="preserve"> </w:t>
      </w:r>
      <w:r>
        <w:rPr>
          <w:rFonts w:hint="eastAsia" w:ascii="Times New Roman" w:hAnsi="Times New Roman"/>
          <w:spacing w:val="-2"/>
          <w:u w:val="single"/>
        </w:rPr>
        <w:t xml:space="preserve">   </w:t>
      </w:r>
      <w:r>
        <w:rPr>
          <w:rFonts w:ascii="Times New Roman" w:hAnsi="Times New Roman"/>
          <w:spacing w:val="-2"/>
          <w:u w:val="single"/>
        </w:rPr>
        <w:tab/>
      </w:r>
      <w:r>
        <w:rPr>
          <w:rFonts w:ascii="Times New Roman" w:hAnsi="Times New Roman"/>
          <w:spacing w:val="-2"/>
        </w:rPr>
        <w:t>万元，资产总额为</w:t>
      </w:r>
      <w:r>
        <w:rPr>
          <w:rFonts w:hint="eastAsia" w:ascii="Times New Roman" w:hAnsi="Times New Roman"/>
          <w:spacing w:val="-2"/>
          <w:u w:val="single"/>
        </w:rPr>
        <w:t xml:space="preserve">     </w:t>
      </w:r>
      <w:r>
        <w:rPr>
          <w:rFonts w:ascii="Times New Roman" w:hAnsi="Times New Roman"/>
          <w:spacing w:val="-2"/>
        </w:rPr>
        <w:t>万元</w:t>
      </w:r>
      <w:r>
        <w:fldChar w:fldCharType="begin"/>
      </w:r>
      <w:r>
        <w:instrText xml:space="preserve"> HYPERLINK \l "_bookmark0" </w:instrText>
      </w:r>
      <w:r>
        <w:fldChar w:fldCharType="separate"/>
      </w:r>
      <w:r>
        <w:rPr>
          <w:rFonts w:ascii="Times New Roman" w:hAnsi="Times New Roman"/>
          <w:spacing w:val="-2"/>
          <w:vertAlign w:val="superscript"/>
        </w:rPr>
        <w:t>1</w:t>
      </w:r>
      <w:r>
        <w:rPr>
          <w:rFonts w:ascii="Times New Roman" w:hAnsi="Times New Roman"/>
          <w:spacing w:val="-2"/>
          <w:vertAlign w:val="superscript"/>
        </w:rPr>
        <w:fldChar w:fldCharType="end"/>
      </w:r>
      <w:r>
        <w:rPr>
          <w:rFonts w:ascii="Times New Roman" w:hAnsi="Times New Roman"/>
          <w:spacing w:val="-2"/>
        </w:rPr>
        <w:t>，属于</w:t>
      </w:r>
      <w:r>
        <w:rPr>
          <w:rFonts w:ascii="Times New Roman" w:hAnsi="Times New Roman"/>
          <w:spacing w:val="-2"/>
          <w:u w:val="single"/>
        </w:rPr>
        <w:t>（中型企业、小型企业、微型企业）</w:t>
      </w:r>
      <w:r>
        <w:rPr>
          <w:rFonts w:ascii="Times New Roman" w:hAnsi="Times New Roman"/>
          <w:spacing w:val="-2"/>
        </w:rPr>
        <w:t>；</w:t>
      </w:r>
    </w:p>
    <w:p w14:paraId="4D436D98">
      <w:pPr>
        <w:pStyle w:val="16"/>
        <w:spacing w:before="55" w:line="302" w:lineRule="auto"/>
        <w:ind w:right="415" w:firstLine="640"/>
        <w:rPr>
          <w:rFonts w:ascii="Times New Roman" w:hAnsi="Times New Roman"/>
          <w:spacing w:val="-2"/>
        </w:rPr>
      </w:pPr>
      <w:r>
        <w:rPr>
          <w:rFonts w:ascii="Times New Roman" w:hAnsi="Times New Roman"/>
        </w:rPr>
        <mc:AlternateContent>
          <mc:Choice Requires="wps">
            <w:drawing>
              <wp:anchor distT="0" distB="0" distL="114300" distR="114300" simplePos="0" relativeHeight="251660288" behindDoc="1" locked="0" layoutInCell="1" allowOverlap="1">
                <wp:simplePos x="0" y="0"/>
                <wp:positionH relativeFrom="page">
                  <wp:posOffset>3701415</wp:posOffset>
                </wp:positionH>
                <wp:positionV relativeFrom="paragraph">
                  <wp:posOffset>232410</wp:posOffset>
                </wp:positionV>
                <wp:extent cx="2715895" cy="0"/>
                <wp:effectExtent l="0" t="0" r="0" b="0"/>
                <wp:wrapNone/>
                <wp:docPr id="1595502329" name="直接连接符 1"/>
                <wp:cNvGraphicFramePr/>
                <a:graphic xmlns:a="http://schemas.openxmlformats.org/drawingml/2006/main">
                  <a:graphicData uri="http://schemas.microsoft.com/office/word/2010/wordprocessingShape">
                    <wps:wsp>
                      <wps:cNvCnPr/>
                      <wps:spPr>
                        <a:xfrm>
                          <a:off x="0" y="0"/>
                          <a:ext cx="2715895"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接连接符 1" o:spid="_x0000_s1026" o:spt="20" style="position:absolute;left:0pt;margin-left:291.45pt;margin-top:18.3pt;height:0pt;width:213.85pt;mso-position-horizontal-relative:page;z-index:-251656192;mso-width-relative:page;mso-height-relative:page;" filled="f" stroked="t" coordsize="21600,21600" o:gfxdata="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C/mi/WAAAACgEAAA8AAAAAAAAAAQAgAAAAIgAAAGRycy9kb3ducmV2LnhtbFBLAQIU&#10;ABQAAAAIAIdO4kATFQlJ9QEAAOEDAAAOAAAAAAAAAAEAIAAAACUBAABkcnMvZTJvRG9jLnhtbFBL&#10;BQYAAAAABgAGAFkBAACMBQAAAAA=&#10;">
                <v:fill on="f" focussize="0,0"/>
                <v:stroke weight="0.72pt" color="#000000" joinstyle="round"/>
                <v:imagedata o:title=""/>
                <o:lock v:ext="edit" aspectratio="f"/>
              </v:line>
            </w:pict>
          </mc:Fallback>
        </mc:AlternateContent>
      </w:r>
      <w:r>
        <w:rPr>
          <w:rFonts w:ascii="Times New Roman" w:hAnsi="Times New Roman"/>
          <w:spacing w:val="-2"/>
        </w:rPr>
        <w:t xml:space="preserve"> </w:t>
      </w:r>
      <w:r>
        <w:rPr>
          <w:rFonts w:hint="eastAsia" w:ascii="Times New Roman" w:hAnsi="Times New Roman"/>
          <w:spacing w:val="-2"/>
        </w:rPr>
        <w:t xml:space="preserve">2. </w:t>
      </w:r>
      <w:r>
        <w:rPr>
          <w:rFonts w:ascii="Times New Roman" w:hAnsi="Times New Roman"/>
          <w:spacing w:val="-2"/>
          <w:u w:val="single"/>
        </w:rPr>
        <w:t>（ 标 的 名 称 ）</w:t>
      </w:r>
      <w:r>
        <w:rPr>
          <w:rFonts w:ascii="Times New Roman" w:hAnsi="Times New Roman"/>
          <w:spacing w:val="-2"/>
        </w:rPr>
        <w:t xml:space="preserve"> ， 属 于 （ 采 购 文 件 中 明 确 的 所 属 行 业 ） </w:t>
      </w:r>
      <w:r>
        <w:rPr>
          <w:rFonts w:ascii="Times New Roman" w:hAnsi="Times New Roman"/>
          <w:spacing w:val="-2"/>
          <w:u w:val="single"/>
        </w:rPr>
        <w:t>行业</w:t>
      </w:r>
      <w:r>
        <w:rPr>
          <w:rFonts w:ascii="Times New Roman" w:hAnsi="Times New Roman"/>
          <w:spacing w:val="-2"/>
        </w:rPr>
        <w:t>；制造商为</w:t>
      </w:r>
      <w:r>
        <w:rPr>
          <w:rFonts w:ascii="Times New Roman" w:hAnsi="Times New Roman"/>
          <w:spacing w:val="-2"/>
          <w:u w:val="single"/>
        </w:rPr>
        <w:t>（企业名称）</w:t>
      </w:r>
      <w:r>
        <w:rPr>
          <w:rFonts w:ascii="Times New Roman" w:hAnsi="Times New Roman"/>
          <w:spacing w:val="-2"/>
        </w:rPr>
        <w:t>，从业人员</w:t>
      </w:r>
      <w:r>
        <w:rPr>
          <w:rFonts w:ascii="Times New Roman" w:hAnsi="Times New Roman"/>
          <w:spacing w:val="-2"/>
          <w:u w:val="single"/>
        </w:rPr>
        <w:t xml:space="preserve"> </w:t>
      </w:r>
      <w:r>
        <w:rPr>
          <w:rFonts w:ascii="Times New Roman" w:hAnsi="Times New Roman"/>
          <w:spacing w:val="-2"/>
          <w:u w:val="single"/>
        </w:rPr>
        <w:tab/>
      </w:r>
      <w:r>
        <w:rPr>
          <w:rFonts w:ascii="Times New Roman" w:hAnsi="Times New Roman"/>
          <w:spacing w:val="-2"/>
        </w:rPr>
        <w:t>人，营业收入为</w:t>
      </w:r>
      <w:r>
        <w:rPr>
          <w:rFonts w:ascii="Times New Roman" w:hAnsi="Times New Roman"/>
          <w:spacing w:val="-2"/>
          <w:u w:val="single"/>
        </w:rPr>
        <w:t xml:space="preserve"> </w:t>
      </w:r>
      <w:r>
        <w:rPr>
          <w:rFonts w:ascii="Times New Roman" w:hAnsi="Times New Roman"/>
          <w:spacing w:val="-2"/>
          <w:u w:val="single"/>
        </w:rPr>
        <w:tab/>
      </w:r>
      <w:r>
        <w:rPr>
          <w:rFonts w:ascii="Times New Roman" w:hAnsi="Times New Roman"/>
          <w:spacing w:val="-2"/>
        </w:rPr>
        <w:t xml:space="preserve">万元，资产总额为 </w:t>
      </w:r>
      <w:r>
        <w:rPr>
          <w:rFonts w:ascii="Times New Roman" w:hAnsi="Times New Roman"/>
          <w:spacing w:val="-2"/>
          <w:u w:val="single"/>
        </w:rPr>
        <w:tab/>
      </w:r>
      <w:r>
        <w:rPr>
          <w:rFonts w:ascii="Times New Roman" w:hAnsi="Times New Roman"/>
          <w:spacing w:val="-2"/>
        </w:rPr>
        <w:t>万元，属于</w:t>
      </w:r>
      <w:r>
        <w:rPr>
          <w:rFonts w:ascii="Times New Roman" w:hAnsi="Times New Roman"/>
          <w:spacing w:val="-2"/>
          <w:u w:val="single"/>
        </w:rPr>
        <w:t>（中型企业、小型企业、微型企业）</w:t>
      </w:r>
      <w:r>
        <w:rPr>
          <w:rFonts w:ascii="Times New Roman" w:hAnsi="Times New Roman"/>
          <w:spacing w:val="-2"/>
        </w:rPr>
        <w:t>；</w:t>
      </w:r>
    </w:p>
    <w:p w14:paraId="256EC15B">
      <w:pPr>
        <w:pStyle w:val="16"/>
        <w:spacing w:before="55" w:line="302" w:lineRule="auto"/>
        <w:ind w:right="415" w:firstLine="640"/>
        <w:rPr>
          <w:rFonts w:ascii="Times New Roman" w:hAnsi="Times New Roman"/>
          <w:spacing w:val="-2"/>
        </w:rPr>
      </w:pPr>
      <w:r>
        <w:rPr>
          <w:rFonts w:ascii="Times New Roman" w:hAnsi="Times New Roman"/>
          <w:spacing w:val="-2"/>
        </w:rPr>
        <w:t>……</w:t>
      </w:r>
    </w:p>
    <w:p w14:paraId="34F9097A">
      <w:pPr>
        <w:pStyle w:val="16"/>
        <w:spacing w:before="55" w:line="302" w:lineRule="auto"/>
        <w:ind w:right="415" w:firstLine="640"/>
        <w:rPr>
          <w:rFonts w:ascii="Times New Roman" w:hAnsi="Times New Roman"/>
          <w:spacing w:val="-2"/>
        </w:rPr>
      </w:pPr>
      <w:r>
        <w:rPr>
          <w:rFonts w:ascii="Times New Roman" w:hAnsi="Times New Roman"/>
          <w:spacing w:val="-2"/>
        </w:rPr>
        <w:t>以上企业，不属于大企业的分支机构，不存在控股股东为大企业的情形，也不存在与大企业的负责人为同一人的情形。</w:t>
      </w:r>
    </w:p>
    <w:p w14:paraId="05742320">
      <w:pPr>
        <w:pStyle w:val="16"/>
        <w:spacing w:before="55" w:line="302" w:lineRule="auto"/>
        <w:ind w:right="415" w:firstLine="640"/>
        <w:rPr>
          <w:rFonts w:ascii="Times New Roman" w:hAnsi="Times New Roman"/>
          <w:spacing w:val="-2"/>
        </w:rPr>
      </w:pPr>
      <w:r>
        <w:rPr>
          <w:rFonts w:ascii="Times New Roman" w:hAnsi="Times New Roman"/>
          <w:spacing w:val="-2"/>
        </w:rPr>
        <w:t>本企业对上述声明内容的真实性负责。如有虚假，将依法承担相应责任。</w:t>
      </w:r>
    </w:p>
    <w:p w14:paraId="4C44C29C">
      <w:pPr>
        <w:pStyle w:val="16"/>
        <w:spacing w:before="55" w:line="302" w:lineRule="auto"/>
        <w:ind w:right="415" w:firstLine="5196" w:firstLineChars="2202"/>
        <w:rPr>
          <w:rFonts w:ascii="Times New Roman" w:hAnsi="Times New Roman"/>
          <w:spacing w:val="-2"/>
        </w:rPr>
      </w:pPr>
    </w:p>
    <w:p w14:paraId="5FB5FC78">
      <w:pPr>
        <w:pStyle w:val="16"/>
        <w:spacing w:before="55" w:line="302" w:lineRule="auto"/>
        <w:ind w:right="415" w:firstLine="5196" w:firstLineChars="2202"/>
        <w:rPr>
          <w:rFonts w:ascii="Times New Roman" w:hAnsi="Times New Roman"/>
          <w:spacing w:val="-2"/>
        </w:rPr>
      </w:pPr>
      <w:r>
        <w:rPr>
          <w:rFonts w:ascii="Times New Roman" w:hAnsi="Times New Roman"/>
          <w:spacing w:val="-2"/>
        </w:rPr>
        <w:t>企业名称（盖章）：</w:t>
      </w:r>
    </w:p>
    <w:p w14:paraId="5CF88EFB">
      <w:pPr>
        <w:pStyle w:val="16"/>
        <w:spacing w:before="55" w:line="302" w:lineRule="auto"/>
        <w:ind w:right="415" w:firstLine="5196" w:firstLineChars="2202"/>
        <w:rPr>
          <w:rFonts w:ascii="Times New Roman" w:hAnsi="Times New Roman"/>
          <w:spacing w:val="-2"/>
        </w:rPr>
      </w:pPr>
      <w:r>
        <w:rPr>
          <w:rFonts w:hint="eastAsia" w:ascii="Times New Roman" w:hAnsi="Times New Roman"/>
          <w:spacing w:val="-2"/>
        </w:rPr>
        <w:t>日期：</w:t>
      </w:r>
    </w:p>
    <w:p w14:paraId="09CFEB7C">
      <w:pPr>
        <w:pStyle w:val="16"/>
        <w:spacing w:before="55" w:line="302" w:lineRule="auto"/>
        <w:ind w:right="415"/>
        <w:rPr>
          <w:rFonts w:ascii="Times New Roman" w:hAnsi="Times New Roman"/>
          <w:spacing w:val="-2"/>
        </w:rPr>
      </w:pPr>
    </w:p>
    <w:p w14:paraId="09362A3F">
      <w:pPr>
        <w:pStyle w:val="16"/>
        <w:spacing w:before="55" w:line="302" w:lineRule="auto"/>
        <w:ind w:right="415"/>
        <w:rPr>
          <w:rFonts w:ascii="Times New Roman" w:hAnsi="Times New Roman"/>
          <w:spacing w:val="-2"/>
        </w:rPr>
      </w:pPr>
    </w:p>
    <w:p w14:paraId="243ECF80">
      <w:pPr>
        <w:pStyle w:val="16"/>
        <w:spacing w:before="55" w:line="302" w:lineRule="auto"/>
        <w:ind w:right="415"/>
        <w:rPr>
          <w:rFonts w:ascii="Times New Roman" w:hAnsi="Times New Roman"/>
          <w:spacing w:val="-2"/>
        </w:rPr>
      </w:pPr>
    </w:p>
    <w:p w14:paraId="56624A24">
      <w:pPr>
        <w:pStyle w:val="16"/>
        <w:spacing w:before="55" w:line="302" w:lineRule="auto"/>
        <w:ind w:right="415"/>
        <w:rPr>
          <w:rFonts w:ascii="Times New Roman" w:hAnsi="Times New Roman"/>
          <w:spacing w:val="-2"/>
        </w:rPr>
      </w:pPr>
    </w:p>
    <w:p w14:paraId="45487FFB">
      <w:pPr>
        <w:pStyle w:val="16"/>
        <w:spacing w:before="55" w:line="302" w:lineRule="auto"/>
        <w:ind w:right="415"/>
        <w:rPr>
          <w:rFonts w:ascii="Times New Roman" w:hAnsi="Times New Roman"/>
          <w:spacing w:val="-2"/>
        </w:rPr>
      </w:pPr>
    </w:p>
    <w:p w14:paraId="52135DA3">
      <w:pPr>
        <w:pStyle w:val="16"/>
        <w:spacing w:before="55" w:line="302" w:lineRule="auto"/>
        <w:ind w:right="415"/>
        <w:rPr>
          <w:rFonts w:ascii="Times New Roman" w:hAnsi="Times New Roman"/>
          <w:spacing w:val="-2"/>
        </w:rPr>
      </w:pPr>
    </w:p>
    <w:p w14:paraId="44F4DE7C">
      <w:pPr>
        <w:pStyle w:val="16"/>
        <w:spacing w:before="55" w:line="302" w:lineRule="auto"/>
        <w:ind w:right="415"/>
        <w:rPr>
          <w:rFonts w:ascii="Times New Roman" w:hAnsi="Times New Roman"/>
          <w:spacing w:val="-2"/>
        </w:rPr>
      </w:pPr>
    </w:p>
    <w:p w14:paraId="35FF56CC">
      <w:pPr>
        <w:pStyle w:val="16"/>
        <w:spacing w:before="55" w:line="302" w:lineRule="auto"/>
        <w:ind w:right="415"/>
        <w:rPr>
          <w:rFonts w:ascii="Times New Roman" w:hAnsi="Times New Roman"/>
          <w:spacing w:val="-2"/>
        </w:rPr>
      </w:pPr>
    </w:p>
    <w:p w14:paraId="4E36B74B">
      <w:pPr>
        <w:pStyle w:val="16"/>
        <w:spacing w:before="55" w:line="302" w:lineRule="auto"/>
        <w:ind w:right="415"/>
        <w:rPr>
          <w:rFonts w:ascii="Times New Roman" w:hAnsi="Times New Roman"/>
          <w:spacing w:val="-2"/>
        </w:rPr>
      </w:pPr>
    </w:p>
    <w:p w14:paraId="11FE27E0">
      <w:pPr>
        <w:pStyle w:val="16"/>
        <w:spacing w:before="55" w:line="302" w:lineRule="auto"/>
        <w:ind w:right="415"/>
        <w:rPr>
          <w:rFonts w:ascii="Times New Roman" w:hAnsi="Times New Roman"/>
          <w:spacing w:val="-2"/>
        </w:rPr>
      </w:pPr>
    </w:p>
    <w:p w14:paraId="43AF17E4">
      <w:pPr>
        <w:spacing w:line="225" w:lineRule="exact"/>
        <w:ind w:left="20"/>
        <w:rPr>
          <w:sz w:val="18"/>
        </w:rPr>
      </w:pPr>
      <w:r>
        <w:rPr>
          <w:rFonts w:hint="eastAsia"/>
          <w:sz w:val="18"/>
          <w:vertAlign w:val="superscript"/>
        </w:rPr>
        <w:t>1</w:t>
      </w:r>
      <w:r>
        <w:rPr>
          <w:rFonts w:hint="eastAsia"/>
          <w:sz w:val="18"/>
        </w:rPr>
        <w:t>从业人员、营业收入、资产总额填报上一年度数据，无上一年度数据的新成立企业可不填报。</w:t>
      </w:r>
    </w:p>
    <w:p w14:paraId="7D2EDBD7">
      <w:pPr>
        <w:pStyle w:val="16"/>
        <w:spacing w:before="55" w:line="302" w:lineRule="auto"/>
        <w:ind w:right="415"/>
        <w:rPr>
          <w:rFonts w:ascii="Times New Roman" w:hAnsi="Times New Roman"/>
          <w:spacing w:val="-2"/>
        </w:rPr>
      </w:pPr>
    </w:p>
    <w:p w14:paraId="2DA1317B">
      <w:r>
        <w:br w:type="page"/>
      </w:r>
    </w:p>
    <w:p w14:paraId="4D1C4C5C">
      <w:pPr>
        <w:pStyle w:val="3"/>
        <w:spacing w:line="240" w:lineRule="auto"/>
        <w:rPr>
          <w:rFonts w:ascii="Times New Roman" w:hAnsi="Times New Roman" w:eastAsia="宋体" w:cs="仿宋_GB2312"/>
          <w:sz w:val="24"/>
          <w:szCs w:val="24"/>
        </w:rPr>
      </w:pPr>
      <w:r>
        <w:rPr>
          <w:rFonts w:hint="eastAsia" w:ascii="Times New Roman" w:hAnsi="Times New Roman" w:eastAsia="宋体" w:cs="仿宋_GB2312"/>
          <w:sz w:val="24"/>
          <w:szCs w:val="24"/>
        </w:rPr>
        <w:t xml:space="preserve">附件15  </w:t>
      </w:r>
      <w:r>
        <w:rPr>
          <w:rFonts w:ascii="Times New Roman" w:hAnsi="Times New Roman" w:eastAsia="宋体" w:cs="仿宋_GB2312"/>
          <w:sz w:val="24"/>
          <w:szCs w:val="24"/>
        </w:rPr>
        <w:t>残疾人福利性单位声明函</w:t>
      </w:r>
    </w:p>
    <w:p w14:paraId="630DCA68">
      <w:pPr>
        <w:pStyle w:val="3"/>
        <w:spacing w:line="240" w:lineRule="auto"/>
        <w:rPr>
          <w:rFonts w:ascii="Times New Roman" w:hAnsi="Times New Roman" w:eastAsia="宋体" w:cs="仿宋_GB2312"/>
          <w:sz w:val="24"/>
          <w:szCs w:val="24"/>
        </w:rPr>
      </w:pPr>
      <w:r>
        <w:rPr>
          <w:rFonts w:hint="eastAsia" w:ascii="Times New Roman" w:hAnsi="Times New Roman" w:eastAsia="宋体" w:cs="仿宋_GB2312"/>
          <w:sz w:val="24"/>
          <w:szCs w:val="24"/>
        </w:rPr>
        <w:t>（如为</w:t>
      </w:r>
      <w:r>
        <w:rPr>
          <w:rFonts w:ascii="Times New Roman" w:hAnsi="Times New Roman" w:eastAsia="宋体" w:cs="仿宋_GB2312"/>
          <w:sz w:val="24"/>
          <w:szCs w:val="24"/>
        </w:rPr>
        <w:t>残疾人福利性单位</w:t>
      </w:r>
      <w:r>
        <w:rPr>
          <w:rFonts w:hint="eastAsia" w:ascii="Times New Roman" w:hAnsi="Times New Roman" w:eastAsia="宋体" w:cs="仿宋_GB2312"/>
          <w:sz w:val="24"/>
          <w:szCs w:val="24"/>
        </w:rPr>
        <w:t>，应按《财政部 民政部 中国残疾人联合会关于促进残疾人就业政府采购政策的通知》（财库〔2017〕 141号）的规定提供）</w:t>
      </w:r>
    </w:p>
    <w:p w14:paraId="45068742">
      <w:pPr>
        <w:spacing w:line="588" w:lineRule="exact"/>
        <w:jc w:val="center"/>
        <w:rPr>
          <w:rFonts w:eastAsia="仿宋_GB2312"/>
          <w:b/>
          <w:spacing w:val="6"/>
          <w:sz w:val="32"/>
          <w:szCs w:val="32"/>
        </w:rPr>
      </w:pPr>
      <w:bookmarkStart w:id="45" w:name="OLE_LINK14"/>
      <w:bookmarkStart w:id="46" w:name="OLE_LINK13"/>
    </w:p>
    <w:p w14:paraId="77D78973">
      <w:pPr>
        <w:spacing w:line="588" w:lineRule="exact"/>
        <w:jc w:val="center"/>
        <w:rPr>
          <w:rFonts w:cs="宋体"/>
          <w:kern w:val="0"/>
          <w:sz w:val="24"/>
        </w:rPr>
      </w:pPr>
      <w:r>
        <w:rPr>
          <w:rFonts w:hint="eastAsia" w:cs="宋体"/>
          <w:kern w:val="0"/>
          <w:sz w:val="24"/>
        </w:rPr>
        <w:t>残疾人福利性单位声明函</w:t>
      </w:r>
    </w:p>
    <w:bookmarkEnd w:id="45"/>
    <w:bookmarkEnd w:id="46"/>
    <w:p w14:paraId="0C449B3A">
      <w:pPr>
        <w:spacing w:line="588" w:lineRule="exact"/>
        <w:rPr>
          <w:rFonts w:cs="宋体"/>
          <w:kern w:val="0"/>
          <w:sz w:val="24"/>
        </w:rPr>
      </w:pPr>
    </w:p>
    <w:p w14:paraId="5BE7DD23">
      <w:pPr>
        <w:spacing w:line="588" w:lineRule="exact"/>
        <w:ind w:firstLine="480" w:firstLineChars="200"/>
        <w:rPr>
          <w:rFonts w:cs="宋体"/>
          <w:kern w:val="0"/>
          <w:sz w:val="24"/>
        </w:rPr>
      </w:pPr>
      <w:r>
        <w:rPr>
          <w:rFonts w:hint="eastAsia" w:cs="宋体"/>
          <w:kern w:val="0"/>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037BF99">
      <w:pPr>
        <w:spacing w:line="588" w:lineRule="exact"/>
        <w:ind w:firstLine="480" w:firstLineChars="200"/>
        <w:rPr>
          <w:rFonts w:cs="宋体"/>
          <w:kern w:val="0"/>
          <w:sz w:val="24"/>
        </w:rPr>
      </w:pPr>
      <w:r>
        <w:rPr>
          <w:rFonts w:hint="eastAsia" w:cs="宋体"/>
          <w:kern w:val="0"/>
          <w:sz w:val="24"/>
        </w:rPr>
        <w:t>本单位对上述声明的真实性负责。如有虚假，将依法承担相应责任。</w:t>
      </w:r>
    </w:p>
    <w:p w14:paraId="3D94163C">
      <w:pPr>
        <w:spacing w:line="588" w:lineRule="exact"/>
        <w:ind w:firstLine="480" w:firstLineChars="200"/>
        <w:rPr>
          <w:rFonts w:cs="宋体"/>
          <w:kern w:val="0"/>
          <w:sz w:val="24"/>
        </w:rPr>
      </w:pPr>
    </w:p>
    <w:p w14:paraId="0B88AB41">
      <w:pPr>
        <w:spacing w:line="588" w:lineRule="exact"/>
        <w:ind w:firstLine="480" w:firstLineChars="200"/>
        <w:rPr>
          <w:rFonts w:cs="宋体"/>
          <w:kern w:val="0"/>
          <w:sz w:val="24"/>
        </w:rPr>
      </w:pPr>
    </w:p>
    <w:p w14:paraId="7421856D">
      <w:pPr>
        <w:tabs>
          <w:tab w:val="left" w:pos="4860"/>
        </w:tabs>
        <w:spacing w:line="588" w:lineRule="exact"/>
        <w:ind w:right="1560" w:firstLine="480" w:firstLineChars="200"/>
        <w:jc w:val="center"/>
        <w:rPr>
          <w:rFonts w:cs="宋体"/>
          <w:kern w:val="0"/>
          <w:sz w:val="24"/>
        </w:rPr>
      </w:pPr>
      <w:r>
        <w:rPr>
          <w:rFonts w:hint="eastAsia" w:cs="宋体"/>
          <w:kern w:val="0"/>
          <w:sz w:val="24"/>
        </w:rPr>
        <w:t>单位名称（盖章）：</w:t>
      </w:r>
    </w:p>
    <w:p w14:paraId="142F1FEF">
      <w:pPr>
        <w:tabs>
          <w:tab w:val="left" w:pos="4860"/>
        </w:tabs>
        <w:spacing w:line="588" w:lineRule="exact"/>
        <w:ind w:right="1560" w:firstLine="480" w:firstLineChars="200"/>
        <w:jc w:val="center"/>
        <w:rPr>
          <w:rFonts w:cs="宋体"/>
          <w:kern w:val="0"/>
          <w:sz w:val="24"/>
        </w:rPr>
      </w:pPr>
      <w:r>
        <w:rPr>
          <w:rFonts w:hint="eastAsia" w:cs="宋体"/>
          <w:kern w:val="0"/>
          <w:sz w:val="24"/>
        </w:rPr>
        <w:t>日  期：</w:t>
      </w:r>
    </w:p>
    <w:p w14:paraId="5E1E631A">
      <w:pPr>
        <w:pStyle w:val="3"/>
        <w:spacing w:line="240" w:lineRule="auto"/>
        <w:rPr>
          <w:rFonts w:ascii="Times New Roman" w:hAnsi="Times New Roman" w:eastAsia="宋体" w:cs="仿宋_GB2312"/>
          <w:sz w:val="24"/>
          <w:szCs w:val="24"/>
        </w:rPr>
      </w:pPr>
      <w:r>
        <w:rPr>
          <w:rFonts w:ascii="Times New Roman" w:hAnsi="Times New Roman" w:eastAsia="宋体" w:cs="宋体"/>
          <w:b w:val="0"/>
          <w:sz w:val="24"/>
          <w:szCs w:val="24"/>
        </w:rPr>
        <w:br w:type="page"/>
      </w:r>
      <w:bookmarkStart w:id="47" w:name="_Toc6496621"/>
    </w:p>
    <w:p w14:paraId="5FBC2888">
      <w:pPr>
        <w:pStyle w:val="3"/>
        <w:spacing w:line="240" w:lineRule="auto"/>
        <w:rPr>
          <w:rFonts w:ascii="Times New Roman" w:hAnsi="Times New Roman" w:eastAsia="宋体" w:cs="仿宋_GB2312"/>
          <w:sz w:val="24"/>
          <w:szCs w:val="24"/>
        </w:rPr>
      </w:pPr>
      <w:r>
        <w:rPr>
          <w:rFonts w:hint="eastAsia" w:ascii="Times New Roman" w:hAnsi="Times New Roman" w:eastAsia="宋体" w:cs="仿宋_GB2312"/>
          <w:sz w:val="24"/>
          <w:szCs w:val="24"/>
        </w:rPr>
        <w:t>附件19  节能产品、环境标志产品的证明材料</w:t>
      </w:r>
      <w:bookmarkEnd w:id="47"/>
      <w:r>
        <w:rPr>
          <w:rFonts w:ascii="Times New Roman" w:hAnsi="Times New Roman" w:eastAsia="宋体" w:cs="仿宋_GB2312"/>
          <w:sz w:val="24"/>
          <w:szCs w:val="24"/>
        </w:rPr>
        <w:tab/>
      </w:r>
    </w:p>
    <w:p w14:paraId="499603C6">
      <w:pPr>
        <w:pStyle w:val="4"/>
        <w:rPr>
          <w:rFonts w:ascii="Times New Roman"/>
        </w:rPr>
      </w:pPr>
    </w:p>
    <w:p w14:paraId="19F29403">
      <w:pPr>
        <w:spacing w:line="588" w:lineRule="exact"/>
        <w:ind w:firstLine="480" w:firstLineChars="200"/>
        <w:rPr>
          <w:rFonts w:cs="宋体"/>
          <w:kern w:val="0"/>
          <w:sz w:val="24"/>
        </w:rPr>
      </w:pPr>
      <w:r>
        <w:rPr>
          <w:rFonts w:hint="eastAsia" w:cs="宋体"/>
          <w:kern w:val="0"/>
          <w:sz w:val="24"/>
        </w:rPr>
        <w:t>依据《财政部 发展改革委 生态环境部 市场监管总局 关于调整优化节能产品、环境标志产品政府采购执行机制的通知》（财库〔2019〕9号）的规定，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72852D62">
      <w:pPr>
        <w:spacing w:line="588" w:lineRule="exact"/>
        <w:ind w:firstLine="480" w:firstLineChars="200"/>
        <w:rPr>
          <w:rFonts w:cs="宋体"/>
          <w:kern w:val="0"/>
          <w:sz w:val="24"/>
        </w:rPr>
      </w:pPr>
      <w:r>
        <w:rPr>
          <w:rFonts w:hint="eastAsia" w:cs="宋体"/>
          <w:kern w:val="0"/>
          <w:sz w:val="24"/>
        </w:rPr>
        <w:t>一、如采购的产品属于强制采购的，投标人必须为投标产品出具由国家确定的认证机构出具的、处于有效期之内的认证证书，否则其投标将被视为无效投标。</w:t>
      </w:r>
    </w:p>
    <w:p w14:paraId="29443A10">
      <w:pPr>
        <w:spacing w:line="588" w:lineRule="exact"/>
        <w:ind w:firstLine="480" w:firstLineChars="200"/>
        <w:rPr>
          <w:rFonts w:cs="宋体"/>
          <w:kern w:val="0"/>
          <w:sz w:val="24"/>
        </w:rPr>
      </w:pPr>
      <w:r>
        <w:rPr>
          <w:rFonts w:hint="eastAsia" w:cs="宋体"/>
          <w:kern w:val="0"/>
          <w:sz w:val="24"/>
        </w:rPr>
        <w:t>二、如采购的产品属于优先采购的，投标人可以为投标产品出具由国家确定的认证机构出具的、处于有效期之内的认证证书，在评审时作加分因素。</w:t>
      </w:r>
    </w:p>
    <w:p w14:paraId="1E162C0D">
      <w:pPr>
        <w:spacing w:line="588" w:lineRule="exact"/>
        <w:ind w:firstLine="480" w:firstLineChars="200"/>
        <w:rPr>
          <w:rFonts w:cs="宋体"/>
          <w:kern w:val="0"/>
          <w:sz w:val="24"/>
        </w:rPr>
      </w:pPr>
      <w:r>
        <w:rPr>
          <w:rFonts w:hint="eastAsia" w:cs="宋体"/>
          <w:kern w:val="0"/>
          <w:sz w:val="24"/>
        </w:rPr>
        <w:t>三、节能产品政府采购品目清单及环境标志产品政府采购品目清单，投标人可在“中国政府采购网”相关栏目中查询。</w:t>
      </w:r>
    </w:p>
    <w:p w14:paraId="71461798">
      <w:pPr>
        <w:pStyle w:val="4"/>
        <w:spacing w:line="600" w:lineRule="exact"/>
        <w:ind w:firstLine="480" w:firstLineChars="200"/>
        <w:rPr>
          <w:rFonts w:ascii="Times New Roman"/>
          <w:u w:val="single"/>
        </w:rPr>
      </w:pPr>
    </w:p>
    <w:p w14:paraId="5C815800">
      <w:pPr>
        <w:spacing w:after="156" w:afterLines="50" w:line="360" w:lineRule="auto"/>
        <w:rPr>
          <w:rFonts w:cs="宋体"/>
          <w:bCs/>
          <w:sz w:val="24"/>
        </w:rPr>
      </w:pPr>
    </w:p>
    <w:sectPr>
      <w:footerReference r:id="rId7" w:type="first"/>
      <w:headerReference r:id="rId5" w:type="default"/>
      <w:footerReference r:id="rId6" w:type="default"/>
      <w:pgSz w:w="11906" w:h="16838"/>
      <w:pgMar w:top="1418" w:right="1418" w:bottom="1418" w:left="1418" w:header="851" w:footer="992" w:gutter="0"/>
      <w:pgNumType w:start="4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长城仿宋">
    <w:altName w:val="黑体"/>
    <w:panose1 w:val="00000000000000000000"/>
    <w:charset w:val="86"/>
    <w:family w:val="auto"/>
    <w:pitch w:val="default"/>
    <w:sig w:usb0="00000000" w:usb1="00000000" w:usb2="00000010" w:usb3="00000000" w:csb0="00040000" w:csb1="00000000"/>
  </w:font>
  <w:font w:name="HelveticaNeueLT Std Lt">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Angsana New">
    <w:altName w:val="Times New Roman"/>
    <w:panose1 w:val="02020603050405020304"/>
    <w:charset w:val="00"/>
    <w:family w:val="roman"/>
    <w:pitch w:val="default"/>
    <w:sig w:usb0="00000000" w:usb1="00000000" w:usb2="00000000" w:usb3="00000000" w:csb0="00010001" w:csb1="00000000"/>
  </w:font>
  <w:font w:name="Segoe UI Historic">
    <w:panose1 w:val="020B0502040204020203"/>
    <w:charset w:val="00"/>
    <w:family w:val="swiss"/>
    <w:pitch w:val="default"/>
    <w:sig w:usb0="800001EF" w:usb1="02000002" w:usb2="0060C080" w:usb3="00000002" w:csb0="00000001" w:csb1="4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EABAA">
    <w:pPr>
      <w:pStyle w:val="25"/>
      <w:jc w:val="center"/>
      <w:rPr>
        <w:rFonts w:ascii="仿宋_GB2312" w:eastAsia="仿宋_GB2312"/>
      </w:rPr>
    </w:pPr>
    <w:r>
      <w:rPr>
        <w:rStyle w:val="42"/>
      </w:rPr>
      <w:fldChar w:fldCharType="begin"/>
    </w:r>
    <w:r>
      <w:rPr>
        <w:rStyle w:val="42"/>
      </w:rPr>
      <w:instrText xml:space="preserve"> PAGE </w:instrText>
    </w:r>
    <w:r>
      <w:rPr>
        <w:rStyle w:val="42"/>
      </w:rPr>
      <w:fldChar w:fldCharType="separate"/>
    </w:r>
    <w:r>
      <w:rPr>
        <w:rStyle w:val="42"/>
      </w:rPr>
      <w:t>4</w:t>
    </w:r>
    <w:r>
      <w:rPr>
        <w:rStyle w:val="4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1F5F9">
    <w:pPr>
      <w:pStyle w:val="25"/>
      <w:framePr w:wrap="around" w:vAnchor="text" w:hAnchor="margin" w:xAlign="right" w:y="1"/>
      <w:rPr>
        <w:rStyle w:val="42"/>
      </w:rPr>
    </w:pPr>
  </w:p>
  <w:p w14:paraId="672A4E18">
    <w:pPr>
      <w:pStyle w:val="25"/>
      <w:ind w:right="360"/>
      <w:jc w:val="center"/>
    </w:pPr>
    <w:r>
      <w:rPr>
        <w:rStyle w:val="42"/>
      </w:rPr>
      <w:fldChar w:fldCharType="begin"/>
    </w:r>
    <w:r>
      <w:rPr>
        <w:rStyle w:val="42"/>
      </w:rPr>
      <w:instrText xml:space="preserve"> PAGE </w:instrText>
    </w:r>
    <w:r>
      <w:rPr>
        <w:rStyle w:val="42"/>
      </w:rPr>
      <w:fldChar w:fldCharType="separate"/>
    </w:r>
    <w:r>
      <w:rPr>
        <w:rStyle w:val="42"/>
      </w:rPr>
      <w:t>1</w:t>
    </w:r>
    <w:r>
      <w:rPr>
        <w:rStyle w:val="4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1BB25">
    <w:pPr>
      <w:pStyle w:val="25"/>
      <w:jc w:val="center"/>
    </w:pPr>
    <w:r>
      <w:fldChar w:fldCharType="begin"/>
    </w:r>
    <w:r>
      <w:instrText xml:space="preserve">PAGE   \* MERGEFORMAT</w:instrText>
    </w:r>
    <w:r>
      <w:fldChar w:fldCharType="separate"/>
    </w:r>
    <w:r>
      <w:rPr>
        <w:lang w:val="zh-CN"/>
      </w:rPr>
      <w:t>42</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A941B">
    <w:pPr>
      <w:pStyle w:val="25"/>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BA833">
    <w:pPr>
      <w:pStyle w:val="2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E96364"/>
    <w:multiLevelType w:val="singleLevel"/>
    <w:tmpl w:val="D7E96364"/>
    <w:lvl w:ilvl="0" w:tentative="0">
      <w:start w:val="1"/>
      <w:numFmt w:val="decimal"/>
      <w:suff w:val="nothing"/>
      <w:lvlText w:val="%1、"/>
      <w:lvlJc w:val="left"/>
    </w:lvl>
  </w:abstractNum>
  <w:abstractNum w:abstractNumId="1">
    <w:nsid w:val="F1C59BA3"/>
    <w:multiLevelType w:val="singleLevel"/>
    <w:tmpl w:val="F1C59BA3"/>
    <w:lvl w:ilvl="0" w:tentative="0">
      <w:start w:val="1"/>
      <w:numFmt w:val="decimal"/>
      <w:suff w:val="nothing"/>
      <w:lvlText w:val="%1、"/>
      <w:lvlJc w:val="left"/>
    </w:lvl>
  </w:abstractNum>
  <w:abstractNum w:abstractNumId="2">
    <w:nsid w:val="0C7E6219"/>
    <w:multiLevelType w:val="multilevel"/>
    <w:tmpl w:val="0C7E6219"/>
    <w:lvl w:ilvl="0" w:tentative="0">
      <w:start w:val="1"/>
      <w:numFmt w:val="decimal"/>
      <w:lvlText w:val="（%1）"/>
      <w:lvlJc w:val="left"/>
      <w:pPr>
        <w:tabs>
          <w:tab w:val="left" w:pos="1140"/>
        </w:tabs>
        <w:ind w:left="1140" w:hanging="720"/>
      </w:pPr>
      <w:rPr>
        <w:rFonts w:hint="default" w:cs="仿宋_GB2312"/>
        <w:u w:val="none"/>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14A13ED7"/>
    <w:multiLevelType w:val="singleLevel"/>
    <w:tmpl w:val="14A13ED7"/>
    <w:lvl w:ilvl="0" w:tentative="0">
      <w:start w:val="2"/>
      <w:numFmt w:val="chineseCounting"/>
      <w:suff w:val="nothing"/>
      <w:lvlText w:val="%1、"/>
      <w:lvlJc w:val="left"/>
      <w:rPr>
        <w:rFonts w:hint="eastAsia"/>
      </w:rPr>
    </w:lvl>
  </w:abstractNum>
  <w:abstractNum w:abstractNumId="4">
    <w:nsid w:val="196D2C15"/>
    <w:multiLevelType w:val="multilevel"/>
    <w:tmpl w:val="196D2C15"/>
    <w:lvl w:ilvl="0" w:tentative="0">
      <w:start w:val="1"/>
      <w:numFmt w:val="decimal"/>
      <w:lvlText w:val="%1．"/>
      <w:lvlJc w:val="left"/>
      <w:pPr>
        <w:tabs>
          <w:tab w:val="left" w:pos="768"/>
        </w:tabs>
        <w:ind w:left="768" w:hanging="360"/>
      </w:pPr>
      <w:rPr>
        <w:rFonts w:hint="eastAsia"/>
      </w:rPr>
    </w:lvl>
    <w:lvl w:ilvl="1" w:tentative="0">
      <w:start w:val="1"/>
      <w:numFmt w:val="decimal"/>
      <w:lvlText w:val="%2、"/>
      <w:lvlJc w:val="left"/>
      <w:pPr>
        <w:tabs>
          <w:tab w:val="left" w:pos="1410"/>
        </w:tabs>
        <w:ind w:left="1410" w:hanging="360"/>
      </w:pPr>
      <w:rPr>
        <w:rFonts w:hint="eastAsia"/>
      </w:rPr>
    </w:lvl>
    <w:lvl w:ilvl="2" w:tentative="0">
      <w:start w:val="1"/>
      <w:numFmt w:val="lowerRoman"/>
      <w:lvlText w:val="%3."/>
      <w:lvlJc w:val="right"/>
      <w:pPr>
        <w:tabs>
          <w:tab w:val="left" w:pos="1668"/>
        </w:tabs>
        <w:ind w:left="1668" w:hanging="420"/>
      </w:p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1CA10298"/>
    <w:multiLevelType w:val="multilevel"/>
    <w:tmpl w:val="1CA10298"/>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58811CC3"/>
    <w:multiLevelType w:val="multilevel"/>
    <w:tmpl w:val="58811CC3"/>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68F84946"/>
    <w:multiLevelType w:val="multilevel"/>
    <w:tmpl w:val="68F84946"/>
    <w:lvl w:ilvl="0" w:tentative="0">
      <w:start w:val="1"/>
      <w:numFmt w:val="decimal"/>
      <w:lvlText w:val="%1）"/>
      <w:lvlJc w:val="left"/>
      <w:pPr>
        <w:tabs>
          <w:tab w:val="left" w:pos="1896"/>
        </w:tabs>
        <w:ind w:left="1896" w:hanging="396"/>
      </w:pPr>
      <w:rPr>
        <w:rFonts w:hint="eastAsia" w:eastAsia="仿宋_GB2312"/>
        <w:b w:val="0"/>
        <w:i w:val="0"/>
        <w:color w:val="auto"/>
      </w:rPr>
    </w:lvl>
    <w:lvl w:ilvl="1" w:tentative="0">
      <w:start w:val="8"/>
      <w:numFmt w:val="japaneseCounting"/>
      <w:lvlText w:val="第%2章"/>
      <w:lvlJc w:val="left"/>
      <w:pPr>
        <w:tabs>
          <w:tab w:val="left" w:pos="1935"/>
        </w:tabs>
        <w:ind w:left="1935" w:hanging="1515"/>
      </w:pPr>
      <w:rPr>
        <w:rFonts w:hint="default"/>
      </w:rPr>
    </w:lvl>
    <w:lvl w:ilvl="2" w:tentative="0">
      <w:start w:val="1"/>
      <w:numFmt w:val="japaneseCounting"/>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7"/>
  </w:num>
  <w:num w:numId="3">
    <w:abstractNumId w:val="6"/>
  </w:num>
  <w:num w:numId="4">
    <w:abstractNumId w:val="3"/>
  </w:num>
  <w:num w:numId="5">
    <w:abstractNumId w:val="1"/>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2MjFmOGNhZTExNjc5ZTFiZWExYmVkNGRkNTdlNzgifQ=="/>
    <w:docVar w:name="KSO_WPS_MARK_KEY" w:val="c0866c8c-b8fc-4f0d-87c5-858be9509855"/>
  </w:docVars>
  <w:rsids>
    <w:rsidRoot w:val="00FA3835"/>
    <w:rsid w:val="00001B90"/>
    <w:rsid w:val="000038DC"/>
    <w:rsid w:val="000050A2"/>
    <w:rsid w:val="00005C64"/>
    <w:rsid w:val="00027C8D"/>
    <w:rsid w:val="00027DEA"/>
    <w:rsid w:val="00040005"/>
    <w:rsid w:val="000543E7"/>
    <w:rsid w:val="00054F3C"/>
    <w:rsid w:val="0006010D"/>
    <w:rsid w:val="000668DC"/>
    <w:rsid w:val="00081ADD"/>
    <w:rsid w:val="00090F6E"/>
    <w:rsid w:val="000923CD"/>
    <w:rsid w:val="000969BB"/>
    <w:rsid w:val="00097254"/>
    <w:rsid w:val="000973D2"/>
    <w:rsid w:val="000A2C9A"/>
    <w:rsid w:val="000A3071"/>
    <w:rsid w:val="000B12EC"/>
    <w:rsid w:val="000B636A"/>
    <w:rsid w:val="000C1F98"/>
    <w:rsid w:val="000C325D"/>
    <w:rsid w:val="000C505C"/>
    <w:rsid w:val="000C64FB"/>
    <w:rsid w:val="000D1A3C"/>
    <w:rsid w:val="000E0B0C"/>
    <w:rsid w:val="000E17D4"/>
    <w:rsid w:val="000E3DB2"/>
    <w:rsid w:val="000E4DA9"/>
    <w:rsid w:val="000F0512"/>
    <w:rsid w:val="000F4571"/>
    <w:rsid w:val="00103352"/>
    <w:rsid w:val="00107AF4"/>
    <w:rsid w:val="001140D0"/>
    <w:rsid w:val="001235CA"/>
    <w:rsid w:val="00126706"/>
    <w:rsid w:val="00130E00"/>
    <w:rsid w:val="00137D93"/>
    <w:rsid w:val="00144505"/>
    <w:rsid w:val="00144DDA"/>
    <w:rsid w:val="0014761F"/>
    <w:rsid w:val="00150739"/>
    <w:rsid w:val="00153F11"/>
    <w:rsid w:val="00154F47"/>
    <w:rsid w:val="00155A34"/>
    <w:rsid w:val="0015682F"/>
    <w:rsid w:val="00164E27"/>
    <w:rsid w:val="001921CA"/>
    <w:rsid w:val="00194900"/>
    <w:rsid w:val="001A0E56"/>
    <w:rsid w:val="001A366E"/>
    <w:rsid w:val="001A6E63"/>
    <w:rsid w:val="001A7034"/>
    <w:rsid w:val="001A72ED"/>
    <w:rsid w:val="001B195C"/>
    <w:rsid w:val="001B62CC"/>
    <w:rsid w:val="001B66E1"/>
    <w:rsid w:val="001B6E57"/>
    <w:rsid w:val="001C0CD9"/>
    <w:rsid w:val="001C2874"/>
    <w:rsid w:val="001D3D13"/>
    <w:rsid w:val="001D7301"/>
    <w:rsid w:val="001E0499"/>
    <w:rsid w:val="001E1467"/>
    <w:rsid w:val="001E152C"/>
    <w:rsid w:val="001E3480"/>
    <w:rsid w:val="001F18B7"/>
    <w:rsid w:val="001F1D2B"/>
    <w:rsid w:val="001F5816"/>
    <w:rsid w:val="001F5FAD"/>
    <w:rsid w:val="001F79B6"/>
    <w:rsid w:val="002024C7"/>
    <w:rsid w:val="00206639"/>
    <w:rsid w:val="0021197B"/>
    <w:rsid w:val="0021259E"/>
    <w:rsid w:val="00213C28"/>
    <w:rsid w:val="00223A6D"/>
    <w:rsid w:val="00223B87"/>
    <w:rsid w:val="00224FE7"/>
    <w:rsid w:val="00233C8A"/>
    <w:rsid w:val="00240E7B"/>
    <w:rsid w:val="0024261C"/>
    <w:rsid w:val="00247ED0"/>
    <w:rsid w:val="002513C8"/>
    <w:rsid w:val="00251509"/>
    <w:rsid w:val="00251DB7"/>
    <w:rsid w:val="00254BDE"/>
    <w:rsid w:val="00270712"/>
    <w:rsid w:val="00275598"/>
    <w:rsid w:val="002761A3"/>
    <w:rsid w:val="00277C8E"/>
    <w:rsid w:val="002807C7"/>
    <w:rsid w:val="0028124D"/>
    <w:rsid w:val="00282A80"/>
    <w:rsid w:val="00282F14"/>
    <w:rsid w:val="00292E0B"/>
    <w:rsid w:val="002965EB"/>
    <w:rsid w:val="002A5397"/>
    <w:rsid w:val="002B44BD"/>
    <w:rsid w:val="002B6E7A"/>
    <w:rsid w:val="002B7380"/>
    <w:rsid w:val="002C0105"/>
    <w:rsid w:val="002C4D78"/>
    <w:rsid w:val="002D1FC6"/>
    <w:rsid w:val="002D5C47"/>
    <w:rsid w:val="002E03AA"/>
    <w:rsid w:val="002E6A76"/>
    <w:rsid w:val="002F1704"/>
    <w:rsid w:val="002F6FCA"/>
    <w:rsid w:val="002F7EF8"/>
    <w:rsid w:val="00301191"/>
    <w:rsid w:val="00322611"/>
    <w:rsid w:val="003248D5"/>
    <w:rsid w:val="00326D72"/>
    <w:rsid w:val="0033189B"/>
    <w:rsid w:val="00335BAF"/>
    <w:rsid w:val="00341BBA"/>
    <w:rsid w:val="003442AE"/>
    <w:rsid w:val="0034443A"/>
    <w:rsid w:val="003474B8"/>
    <w:rsid w:val="00353E66"/>
    <w:rsid w:val="00355283"/>
    <w:rsid w:val="00357C16"/>
    <w:rsid w:val="003637C6"/>
    <w:rsid w:val="003732CC"/>
    <w:rsid w:val="00373B63"/>
    <w:rsid w:val="00374F9A"/>
    <w:rsid w:val="00380252"/>
    <w:rsid w:val="00382C0C"/>
    <w:rsid w:val="00382D1D"/>
    <w:rsid w:val="0038705E"/>
    <w:rsid w:val="00394FC9"/>
    <w:rsid w:val="00397F24"/>
    <w:rsid w:val="003A298A"/>
    <w:rsid w:val="003B116A"/>
    <w:rsid w:val="003B4F45"/>
    <w:rsid w:val="003B6193"/>
    <w:rsid w:val="003C172D"/>
    <w:rsid w:val="003C7092"/>
    <w:rsid w:val="003C785A"/>
    <w:rsid w:val="003C7B47"/>
    <w:rsid w:val="003D0D3E"/>
    <w:rsid w:val="003D2B81"/>
    <w:rsid w:val="003D596B"/>
    <w:rsid w:val="003E6346"/>
    <w:rsid w:val="003E7C89"/>
    <w:rsid w:val="003F5F7A"/>
    <w:rsid w:val="004043A2"/>
    <w:rsid w:val="00404EA5"/>
    <w:rsid w:val="004060DA"/>
    <w:rsid w:val="00407255"/>
    <w:rsid w:val="0041139A"/>
    <w:rsid w:val="00415144"/>
    <w:rsid w:val="00420D92"/>
    <w:rsid w:val="0042297A"/>
    <w:rsid w:val="00424EE7"/>
    <w:rsid w:val="00431047"/>
    <w:rsid w:val="00434AE1"/>
    <w:rsid w:val="004362C7"/>
    <w:rsid w:val="0044106E"/>
    <w:rsid w:val="0044377C"/>
    <w:rsid w:val="00444369"/>
    <w:rsid w:val="00446E68"/>
    <w:rsid w:val="00447503"/>
    <w:rsid w:val="00451D34"/>
    <w:rsid w:val="004532BC"/>
    <w:rsid w:val="0046038A"/>
    <w:rsid w:val="00471176"/>
    <w:rsid w:val="00482A87"/>
    <w:rsid w:val="00484FF8"/>
    <w:rsid w:val="00490593"/>
    <w:rsid w:val="004A0EB1"/>
    <w:rsid w:val="004A1C81"/>
    <w:rsid w:val="004A3B49"/>
    <w:rsid w:val="004A5C14"/>
    <w:rsid w:val="004B36B8"/>
    <w:rsid w:val="004B6340"/>
    <w:rsid w:val="004C387C"/>
    <w:rsid w:val="004C3ABE"/>
    <w:rsid w:val="004D0AB9"/>
    <w:rsid w:val="004D18B3"/>
    <w:rsid w:val="004E042A"/>
    <w:rsid w:val="004E2832"/>
    <w:rsid w:val="004F0FDE"/>
    <w:rsid w:val="004F3E07"/>
    <w:rsid w:val="004F5D0E"/>
    <w:rsid w:val="00504FD3"/>
    <w:rsid w:val="00511926"/>
    <w:rsid w:val="00511AB3"/>
    <w:rsid w:val="00512882"/>
    <w:rsid w:val="00512A34"/>
    <w:rsid w:val="005143FF"/>
    <w:rsid w:val="00516FEB"/>
    <w:rsid w:val="005205BD"/>
    <w:rsid w:val="005244F5"/>
    <w:rsid w:val="00524665"/>
    <w:rsid w:val="0053181D"/>
    <w:rsid w:val="00543C0A"/>
    <w:rsid w:val="0054699B"/>
    <w:rsid w:val="00547A0D"/>
    <w:rsid w:val="005515EB"/>
    <w:rsid w:val="0055226E"/>
    <w:rsid w:val="00552E7C"/>
    <w:rsid w:val="005601D0"/>
    <w:rsid w:val="00561133"/>
    <w:rsid w:val="005613B2"/>
    <w:rsid w:val="0056304A"/>
    <w:rsid w:val="0056634F"/>
    <w:rsid w:val="0057066D"/>
    <w:rsid w:val="00572671"/>
    <w:rsid w:val="005820FE"/>
    <w:rsid w:val="00587DD7"/>
    <w:rsid w:val="00591688"/>
    <w:rsid w:val="005916DF"/>
    <w:rsid w:val="00595627"/>
    <w:rsid w:val="00595D3F"/>
    <w:rsid w:val="00595EAC"/>
    <w:rsid w:val="005A0489"/>
    <w:rsid w:val="005A073D"/>
    <w:rsid w:val="005A2223"/>
    <w:rsid w:val="005A2F5B"/>
    <w:rsid w:val="005A3ECB"/>
    <w:rsid w:val="005A52D6"/>
    <w:rsid w:val="005A5E7C"/>
    <w:rsid w:val="005C574A"/>
    <w:rsid w:val="005D09A0"/>
    <w:rsid w:val="005D2F9F"/>
    <w:rsid w:val="005D479D"/>
    <w:rsid w:val="005E341D"/>
    <w:rsid w:val="005E7A21"/>
    <w:rsid w:val="005F24B2"/>
    <w:rsid w:val="005F6CCC"/>
    <w:rsid w:val="0060103A"/>
    <w:rsid w:val="00602911"/>
    <w:rsid w:val="00602A7A"/>
    <w:rsid w:val="006041D8"/>
    <w:rsid w:val="0060509A"/>
    <w:rsid w:val="00610341"/>
    <w:rsid w:val="0061040A"/>
    <w:rsid w:val="006125F5"/>
    <w:rsid w:val="00612A9B"/>
    <w:rsid w:val="00614D00"/>
    <w:rsid w:val="00615CF7"/>
    <w:rsid w:val="006225E2"/>
    <w:rsid w:val="006226B1"/>
    <w:rsid w:val="0062676A"/>
    <w:rsid w:val="006323CF"/>
    <w:rsid w:val="00636041"/>
    <w:rsid w:val="00637E16"/>
    <w:rsid w:val="00640DB1"/>
    <w:rsid w:val="006416E9"/>
    <w:rsid w:val="00642F44"/>
    <w:rsid w:val="006439EC"/>
    <w:rsid w:val="0064545D"/>
    <w:rsid w:val="00645CB6"/>
    <w:rsid w:val="00646C82"/>
    <w:rsid w:val="00647CD5"/>
    <w:rsid w:val="006548A6"/>
    <w:rsid w:val="00655478"/>
    <w:rsid w:val="00664D7F"/>
    <w:rsid w:val="006804A6"/>
    <w:rsid w:val="00680935"/>
    <w:rsid w:val="00692BB4"/>
    <w:rsid w:val="00695A7B"/>
    <w:rsid w:val="006A1229"/>
    <w:rsid w:val="006A377B"/>
    <w:rsid w:val="006B0930"/>
    <w:rsid w:val="006B2E63"/>
    <w:rsid w:val="006C4384"/>
    <w:rsid w:val="006C5135"/>
    <w:rsid w:val="006C546E"/>
    <w:rsid w:val="006D63C6"/>
    <w:rsid w:val="006D656E"/>
    <w:rsid w:val="006E0AA6"/>
    <w:rsid w:val="006E11C9"/>
    <w:rsid w:val="006E18BD"/>
    <w:rsid w:val="006E2DE0"/>
    <w:rsid w:val="006E4228"/>
    <w:rsid w:val="006E475C"/>
    <w:rsid w:val="006E5A8E"/>
    <w:rsid w:val="0070081C"/>
    <w:rsid w:val="00704563"/>
    <w:rsid w:val="0071653B"/>
    <w:rsid w:val="0071787C"/>
    <w:rsid w:val="00721985"/>
    <w:rsid w:val="0072314E"/>
    <w:rsid w:val="00724C84"/>
    <w:rsid w:val="007250CF"/>
    <w:rsid w:val="007252A8"/>
    <w:rsid w:val="00725C0A"/>
    <w:rsid w:val="00725F8F"/>
    <w:rsid w:val="0073119D"/>
    <w:rsid w:val="0073199C"/>
    <w:rsid w:val="007376B0"/>
    <w:rsid w:val="00740508"/>
    <w:rsid w:val="00743776"/>
    <w:rsid w:val="00750C88"/>
    <w:rsid w:val="00750FFA"/>
    <w:rsid w:val="007512EA"/>
    <w:rsid w:val="00751428"/>
    <w:rsid w:val="007536AC"/>
    <w:rsid w:val="0075674B"/>
    <w:rsid w:val="00761F2B"/>
    <w:rsid w:val="00763704"/>
    <w:rsid w:val="00763B74"/>
    <w:rsid w:val="00771C84"/>
    <w:rsid w:val="007731D0"/>
    <w:rsid w:val="00775B16"/>
    <w:rsid w:val="0077627F"/>
    <w:rsid w:val="00785A0A"/>
    <w:rsid w:val="007967F8"/>
    <w:rsid w:val="007A0CAA"/>
    <w:rsid w:val="007A3772"/>
    <w:rsid w:val="007A5852"/>
    <w:rsid w:val="007B0757"/>
    <w:rsid w:val="007B1AF3"/>
    <w:rsid w:val="007B5BE9"/>
    <w:rsid w:val="007C2696"/>
    <w:rsid w:val="007C4C31"/>
    <w:rsid w:val="007C5EA5"/>
    <w:rsid w:val="007D381E"/>
    <w:rsid w:val="007D3EE2"/>
    <w:rsid w:val="007D46BC"/>
    <w:rsid w:val="007E03CA"/>
    <w:rsid w:val="007E6193"/>
    <w:rsid w:val="007E6254"/>
    <w:rsid w:val="007F0D93"/>
    <w:rsid w:val="007F2F97"/>
    <w:rsid w:val="007F387D"/>
    <w:rsid w:val="007F7152"/>
    <w:rsid w:val="00806BCB"/>
    <w:rsid w:val="00810FCD"/>
    <w:rsid w:val="008145DF"/>
    <w:rsid w:val="008203E6"/>
    <w:rsid w:val="00822633"/>
    <w:rsid w:val="00830107"/>
    <w:rsid w:val="00831B02"/>
    <w:rsid w:val="00833174"/>
    <w:rsid w:val="00843493"/>
    <w:rsid w:val="00846609"/>
    <w:rsid w:val="00850BFE"/>
    <w:rsid w:val="00852958"/>
    <w:rsid w:val="00864F77"/>
    <w:rsid w:val="008661F8"/>
    <w:rsid w:val="0086747F"/>
    <w:rsid w:val="00870546"/>
    <w:rsid w:val="008712FA"/>
    <w:rsid w:val="00872125"/>
    <w:rsid w:val="0087636D"/>
    <w:rsid w:val="00876AA9"/>
    <w:rsid w:val="00876EFF"/>
    <w:rsid w:val="00883AB2"/>
    <w:rsid w:val="00885CA6"/>
    <w:rsid w:val="008861B2"/>
    <w:rsid w:val="008878D0"/>
    <w:rsid w:val="00893754"/>
    <w:rsid w:val="00896377"/>
    <w:rsid w:val="008A09F5"/>
    <w:rsid w:val="008A4851"/>
    <w:rsid w:val="008A4B18"/>
    <w:rsid w:val="008A738C"/>
    <w:rsid w:val="008B20AA"/>
    <w:rsid w:val="008B2645"/>
    <w:rsid w:val="008C1BD5"/>
    <w:rsid w:val="008C36D3"/>
    <w:rsid w:val="008C3ABB"/>
    <w:rsid w:val="008D0675"/>
    <w:rsid w:val="008D1425"/>
    <w:rsid w:val="008D3BC8"/>
    <w:rsid w:val="008D3C1D"/>
    <w:rsid w:val="008D6F23"/>
    <w:rsid w:val="008E5EB5"/>
    <w:rsid w:val="008E701C"/>
    <w:rsid w:val="008F04C7"/>
    <w:rsid w:val="008F21A5"/>
    <w:rsid w:val="008F2440"/>
    <w:rsid w:val="00914619"/>
    <w:rsid w:val="00916F58"/>
    <w:rsid w:val="00917ACF"/>
    <w:rsid w:val="009202C8"/>
    <w:rsid w:val="00922E6F"/>
    <w:rsid w:val="00923EC8"/>
    <w:rsid w:val="0092439F"/>
    <w:rsid w:val="009246BA"/>
    <w:rsid w:val="00930CDE"/>
    <w:rsid w:val="00931133"/>
    <w:rsid w:val="00933711"/>
    <w:rsid w:val="00935AA1"/>
    <w:rsid w:val="00942A18"/>
    <w:rsid w:val="009451DC"/>
    <w:rsid w:val="009467F2"/>
    <w:rsid w:val="00951DCB"/>
    <w:rsid w:val="0095655E"/>
    <w:rsid w:val="00960103"/>
    <w:rsid w:val="009718ED"/>
    <w:rsid w:val="0097297B"/>
    <w:rsid w:val="00972F6A"/>
    <w:rsid w:val="0098154C"/>
    <w:rsid w:val="0098549E"/>
    <w:rsid w:val="009857EF"/>
    <w:rsid w:val="00987759"/>
    <w:rsid w:val="009941D8"/>
    <w:rsid w:val="009A13D5"/>
    <w:rsid w:val="009A2489"/>
    <w:rsid w:val="009A2C18"/>
    <w:rsid w:val="009C0A0B"/>
    <w:rsid w:val="009C14BD"/>
    <w:rsid w:val="009C4D93"/>
    <w:rsid w:val="009D1AF8"/>
    <w:rsid w:val="009D2934"/>
    <w:rsid w:val="009E1C84"/>
    <w:rsid w:val="009E32D4"/>
    <w:rsid w:val="009E4080"/>
    <w:rsid w:val="009E4DCB"/>
    <w:rsid w:val="009E580F"/>
    <w:rsid w:val="009F5A6A"/>
    <w:rsid w:val="00A0205F"/>
    <w:rsid w:val="00A04E9D"/>
    <w:rsid w:val="00A06893"/>
    <w:rsid w:val="00A068C0"/>
    <w:rsid w:val="00A154A0"/>
    <w:rsid w:val="00A15C6E"/>
    <w:rsid w:val="00A16038"/>
    <w:rsid w:val="00A21886"/>
    <w:rsid w:val="00A25600"/>
    <w:rsid w:val="00A25682"/>
    <w:rsid w:val="00A2638C"/>
    <w:rsid w:val="00A27417"/>
    <w:rsid w:val="00A27AFD"/>
    <w:rsid w:val="00A27F93"/>
    <w:rsid w:val="00A354A8"/>
    <w:rsid w:val="00A4031E"/>
    <w:rsid w:val="00A435BE"/>
    <w:rsid w:val="00A46048"/>
    <w:rsid w:val="00A46F60"/>
    <w:rsid w:val="00A53234"/>
    <w:rsid w:val="00A53846"/>
    <w:rsid w:val="00A57F47"/>
    <w:rsid w:val="00A62C05"/>
    <w:rsid w:val="00A710F5"/>
    <w:rsid w:val="00A87121"/>
    <w:rsid w:val="00A971CD"/>
    <w:rsid w:val="00AA1815"/>
    <w:rsid w:val="00AA7A0D"/>
    <w:rsid w:val="00AB10F5"/>
    <w:rsid w:val="00AB113B"/>
    <w:rsid w:val="00AB130C"/>
    <w:rsid w:val="00AB6C62"/>
    <w:rsid w:val="00AD2FD2"/>
    <w:rsid w:val="00AD41E6"/>
    <w:rsid w:val="00AD4ECF"/>
    <w:rsid w:val="00AD70C8"/>
    <w:rsid w:val="00AE4BB4"/>
    <w:rsid w:val="00AE61C3"/>
    <w:rsid w:val="00AF1CED"/>
    <w:rsid w:val="00AF4ECB"/>
    <w:rsid w:val="00AF6067"/>
    <w:rsid w:val="00B019D4"/>
    <w:rsid w:val="00B07AAD"/>
    <w:rsid w:val="00B136A2"/>
    <w:rsid w:val="00B144A6"/>
    <w:rsid w:val="00B15273"/>
    <w:rsid w:val="00B16887"/>
    <w:rsid w:val="00B1746F"/>
    <w:rsid w:val="00B27A2B"/>
    <w:rsid w:val="00B31F00"/>
    <w:rsid w:val="00B351A2"/>
    <w:rsid w:val="00B41959"/>
    <w:rsid w:val="00B41E48"/>
    <w:rsid w:val="00B42C18"/>
    <w:rsid w:val="00B43CF7"/>
    <w:rsid w:val="00B44327"/>
    <w:rsid w:val="00B47BC0"/>
    <w:rsid w:val="00B50810"/>
    <w:rsid w:val="00B53944"/>
    <w:rsid w:val="00B61FDD"/>
    <w:rsid w:val="00B75B80"/>
    <w:rsid w:val="00B76DCF"/>
    <w:rsid w:val="00B81149"/>
    <w:rsid w:val="00B82EFA"/>
    <w:rsid w:val="00B85914"/>
    <w:rsid w:val="00B8672D"/>
    <w:rsid w:val="00B93E38"/>
    <w:rsid w:val="00B94FB1"/>
    <w:rsid w:val="00B97337"/>
    <w:rsid w:val="00BA1ED2"/>
    <w:rsid w:val="00BA6DE4"/>
    <w:rsid w:val="00BB667C"/>
    <w:rsid w:val="00BC79D6"/>
    <w:rsid w:val="00BC7FBC"/>
    <w:rsid w:val="00BD11D6"/>
    <w:rsid w:val="00BD2A3B"/>
    <w:rsid w:val="00BD646D"/>
    <w:rsid w:val="00BD6A33"/>
    <w:rsid w:val="00BD7ED0"/>
    <w:rsid w:val="00BE5E06"/>
    <w:rsid w:val="00BE643E"/>
    <w:rsid w:val="00BE7CED"/>
    <w:rsid w:val="00BF2591"/>
    <w:rsid w:val="00BF550C"/>
    <w:rsid w:val="00BF59BF"/>
    <w:rsid w:val="00BF7B3B"/>
    <w:rsid w:val="00C019AB"/>
    <w:rsid w:val="00C04FD1"/>
    <w:rsid w:val="00C056B5"/>
    <w:rsid w:val="00C076CE"/>
    <w:rsid w:val="00C10630"/>
    <w:rsid w:val="00C12939"/>
    <w:rsid w:val="00C14E3B"/>
    <w:rsid w:val="00C1584A"/>
    <w:rsid w:val="00C23BA4"/>
    <w:rsid w:val="00C241B2"/>
    <w:rsid w:val="00C34485"/>
    <w:rsid w:val="00C40AB3"/>
    <w:rsid w:val="00C43805"/>
    <w:rsid w:val="00C43E24"/>
    <w:rsid w:val="00C45235"/>
    <w:rsid w:val="00C46422"/>
    <w:rsid w:val="00C54487"/>
    <w:rsid w:val="00C57BD9"/>
    <w:rsid w:val="00C60EF2"/>
    <w:rsid w:val="00C615B2"/>
    <w:rsid w:val="00C702F0"/>
    <w:rsid w:val="00C70B01"/>
    <w:rsid w:val="00C74553"/>
    <w:rsid w:val="00C74E3F"/>
    <w:rsid w:val="00C76661"/>
    <w:rsid w:val="00C8112C"/>
    <w:rsid w:val="00C81A0C"/>
    <w:rsid w:val="00C83D74"/>
    <w:rsid w:val="00C85300"/>
    <w:rsid w:val="00C87EF4"/>
    <w:rsid w:val="00CA623E"/>
    <w:rsid w:val="00CA630F"/>
    <w:rsid w:val="00CB4216"/>
    <w:rsid w:val="00CB4EB2"/>
    <w:rsid w:val="00CB7A41"/>
    <w:rsid w:val="00CC7A0B"/>
    <w:rsid w:val="00CD24CE"/>
    <w:rsid w:val="00CD28DF"/>
    <w:rsid w:val="00CD3DEF"/>
    <w:rsid w:val="00CD64CD"/>
    <w:rsid w:val="00CE2041"/>
    <w:rsid w:val="00CE3059"/>
    <w:rsid w:val="00CE4960"/>
    <w:rsid w:val="00CE56FA"/>
    <w:rsid w:val="00CF0912"/>
    <w:rsid w:val="00D0060C"/>
    <w:rsid w:val="00D027B8"/>
    <w:rsid w:val="00D03026"/>
    <w:rsid w:val="00D04134"/>
    <w:rsid w:val="00D041AB"/>
    <w:rsid w:val="00D0571C"/>
    <w:rsid w:val="00D0679B"/>
    <w:rsid w:val="00D11879"/>
    <w:rsid w:val="00D12547"/>
    <w:rsid w:val="00D179E3"/>
    <w:rsid w:val="00D22D44"/>
    <w:rsid w:val="00D310DC"/>
    <w:rsid w:val="00D34D13"/>
    <w:rsid w:val="00D378BA"/>
    <w:rsid w:val="00D40668"/>
    <w:rsid w:val="00D6263A"/>
    <w:rsid w:val="00D641BB"/>
    <w:rsid w:val="00D6643A"/>
    <w:rsid w:val="00D7366D"/>
    <w:rsid w:val="00D778D7"/>
    <w:rsid w:val="00D81418"/>
    <w:rsid w:val="00D825A9"/>
    <w:rsid w:val="00D83934"/>
    <w:rsid w:val="00D861C3"/>
    <w:rsid w:val="00D917F1"/>
    <w:rsid w:val="00D91A0C"/>
    <w:rsid w:val="00D9239C"/>
    <w:rsid w:val="00D935A7"/>
    <w:rsid w:val="00D95955"/>
    <w:rsid w:val="00D97095"/>
    <w:rsid w:val="00D979AB"/>
    <w:rsid w:val="00DA3DD2"/>
    <w:rsid w:val="00DA49AF"/>
    <w:rsid w:val="00DA590C"/>
    <w:rsid w:val="00DA5BCD"/>
    <w:rsid w:val="00DA703D"/>
    <w:rsid w:val="00DA7B00"/>
    <w:rsid w:val="00DB364F"/>
    <w:rsid w:val="00DB54CF"/>
    <w:rsid w:val="00DC1546"/>
    <w:rsid w:val="00DC2F38"/>
    <w:rsid w:val="00DC389B"/>
    <w:rsid w:val="00DD0935"/>
    <w:rsid w:val="00DD2172"/>
    <w:rsid w:val="00DD4A09"/>
    <w:rsid w:val="00DD6A1F"/>
    <w:rsid w:val="00DE4C00"/>
    <w:rsid w:val="00DE5C67"/>
    <w:rsid w:val="00DE653B"/>
    <w:rsid w:val="00DF2449"/>
    <w:rsid w:val="00DF284B"/>
    <w:rsid w:val="00DF4776"/>
    <w:rsid w:val="00DF7ACF"/>
    <w:rsid w:val="00E004CA"/>
    <w:rsid w:val="00E00BC4"/>
    <w:rsid w:val="00E03391"/>
    <w:rsid w:val="00E0373B"/>
    <w:rsid w:val="00E07308"/>
    <w:rsid w:val="00E13190"/>
    <w:rsid w:val="00E179B5"/>
    <w:rsid w:val="00E242AC"/>
    <w:rsid w:val="00E25F9A"/>
    <w:rsid w:val="00E26286"/>
    <w:rsid w:val="00E30AC2"/>
    <w:rsid w:val="00E33D84"/>
    <w:rsid w:val="00E34813"/>
    <w:rsid w:val="00E356D2"/>
    <w:rsid w:val="00E37EBA"/>
    <w:rsid w:val="00E401B3"/>
    <w:rsid w:val="00E458DA"/>
    <w:rsid w:val="00E512DD"/>
    <w:rsid w:val="00E5687E"/>
    <w:rsid w:val="00E60A9C"/>
    <w:rsid w:val="00E616C8"/>
    <w:rsid w:val="00E639CC"/>
    <w:rsid w:val="00E63D5B"/>
    <w:rsid w:val="00E671AD"/>
    <w:rsid w:val="00E723B6"/>
    <w:rsid w:val="00E80585"/>
    <w:rsid w:val="00E83E40"/>
    <w:rsid w:val="00E857B8"/>
    <w:rsid w:val="00E907E5"/>
    <w:rsid w:val="00E943B8"/>
    <w:rsid w:val="00E9700B"/>
    <w:rsid w:val="00EA11F7"/>
    <w:rsid w:val="00EA20B9"/>
    <w:rsid w:val="00EA4549"/>
    <w:rsid w:val="00EB348D"/>
    <w:rsid w:val="00EC752D"/>
    <w:rsid w:val="00ED0B37"/>
    <w:rsid w:val="00ED22DF"/>
    <w:rsid w:val="00ED4C66"/>
    <w:rsid w:val="00ED6781"/>
    <w:rsid w:val="00EE35D9"/>
    <w:rsid w:val="00EE6934"/>
    <w:rsid w:val="00EF5BA0"/>
    <w:rsid w:val="00F00606"/>
    <w:rsid w:val="00F0446A"/>
    <w:rsid w:val="00F12338"/>
    <w:rsid w:val="00F12C1B"/>
    <w:rsid w:val="00F13600"/>
    <w:rsid w:val="00F15FC0"/>
    <w:rsid w:val="00F17042"/>
    <w:rsid w:val="00F175D1"/>
    <w:rsid w:val="00F21DA9"/>
    <w:rsid w:val="00F22A75"/>
    <w:rsid w:val="00F30C1E"/>
    <w:rsid w:val="00F3185D"/>
    <w:rsid w:val="00F34456"/>
    <w:rsid w:val="00F35217"/>
    <w:rsid w:val="00F35C50"/>
    <w:rsid w:val="00F42D68"/>
    <w:rsid w:val="00F436FE"/>
    <w:rsid w:val="00F44C03"/>
    <w:rsid w:val="00F46FAC"/>
    <w:rsid w:val="00F500D2"/>
    <w:rsid w:val="00F51A9D"/>
    <w:rsid w:val="00F5576D"/>
    <w:rsid w:val="00F57792"/>
    <w:rsid w:val="00F60048"/>
    <w:rsid w:val="00F6185A"/>
    <w:rsid w:val="00F63AE6"/>
    <w:rsid w:val="00F725D7"/>
    <w:rsid w:val="00F73FE2"/>
    <w:rsid w:val="00F74944"/>
    <w:rsid w:val="00F814F8"/>
    <w:rsid w:val="00F8272B"/>
    <w:rsid w:val="00F83364"/>
    <w:rsid w:val="00F833A8"/>
    <w:rsid w:val="00F8497C"/>
    <w:rsid w:val="00F85C6D"/>
    <w:rsid w:val="00F91E41"/>
    <w:rsid w:val="00FA238D"/>
    <w:rsid w:val="00FA3835"/>
    <w:rsid w:val="00FA4167"/>
    <w:rsid w:val="00FA4C64"/>
    <w:rsid w:val="00FA6816"/>
    <w:rsid w:val="00FA6FC8"/>
    <w:rsid w:val="00FB583A"/>
    <w:rsid w:val="00FB5D79"/>
    <w:rsid w:val="00FC1765"/>
    <w:rsid w:val="00FD030A"/>
    <w:rsid w:val="00FD07D4"/>
    <w:rsid w:val="00FD7DED"/>
    <w:rsid w:val="00FE3D91"/>
    <w:rsid w:val="00FE55D2"/>
    <w:rsid w:val="00FF728E"/>
    <w:rsid w:val="034F0987"/>
    <w:rsid w:val="04413579"/>
    <w:rsid w:val="04B213C1"/>
    <w:rsid w:val="054E05C4"/>
    <w:rsid w:val="06AC1E40"/>
    <w:rsid w:val="08487FFF"/>
    <w:rsid w:val="08B25499"/>
    <w:rsid w:val="09A45050"/>
    <w:rsid w:val="0A5B05D9"/>
    <w:rsid w:val="0BA625B0"/>
    <w:rsid w:val="0C436DA2"/>
    <w:rsid w:val="0CDB3626"/>
    <w:rsid w:val="0D783CF0"/>
    <w:rsid w:val="0EA0228A"/>
    <w:rsid w:val="12E438B8"/>
    <w:rsid w:val="16331C36"/>
    <w:rsid w:val="16B74DD1"/>
    <w:rsid w:val="1AC562BE"/>
    <w:rsid w:val="1B4E6771"/>
    <w:rsid w:val="1B9E3D36"/>
    <w:rsid w:val="1C60776B"/>
    <w:rsid w:val="1C8F2A04"/>
    <w:rsid w:val="1E7948A6"/>
    <w:rsid w:val="21935C7E"/>
    <w:rsid w:val="22146DBF"/>
    <w:rsid w:val="221943D6"/>
    <w:rsid w:val="22571BAA"/>
    <w:rsid w:val="22916662"/>
    <w:rsid w:val="22C32531"/>
    <w:rsid w:val="243F7370"/>
    <w:rsid w:val="24D9609E"/>
    <w:rsid w:val="26243349"/>
    <w:rsid w:val="2ABF1892"/>
    <w:rsid w:val="307D6477"/>
    <w:rsid w:val="324B208A"/>
    <w:rsid w:val="33754E00"/>
    <w:rsid w:val="35054665"/>
    <w:rsid w:val="35E06734"/>
    <w:rsid w:val="37166CDE"/>
    <w:rsid w:val="37944006"/>
    <w:rsid w:val="3AFF33E8"/>
    <w:rsid w:val="3B2D5162"/>
    <w:rsid w:val="3B3E6803"/>
    <w:rsid w:val="3C2B322B"/>
    <w:rsid w:val="3D476359"/>
    <w:rsid w:val="3DE10046"/>
    <w:rsid w:val="3FB3156E"/>
    <w:rsid w:val="4041301D"/>
    <w:rsid w:val="41863C3D"/>
    <w:rsid w:val="447A08AC"/>
    <w:rsid w:val="44BE2E8F"/>
    <w:rsid w:val="44C76998"/>
    <w:rsid w:val="46DB7A17"/>
    <w:rsid w:val="477C68EF"/>
    <w:rsid w:val="48333FF5"/>
    <w:rsid w:val="499852B1"/>
    <w:rsid w:val="4B5C2965"/>
    <w:rsid w:val="4DEC2EC7"/>
    <w:rsid w:val="4E4269BE"/>
    <w:rsid w:val="4EC35C45"/>
    <w:rsid w:val="51CD3614"/>
    <w:rsid w:val="52291CD0"/>
    <w:rsid w:val="522F5284"/>
    <w:rsid w:val="53BB4A3D"/>
    <w:rsid w:val="53FC6986"/>
    <w:rsid w:val="57EA4FBF"/>
    <w:rsid w:val="585F0652"/>
    <w:rsid w:val="595474C6"/>
    <w:rsid w:val="5ABB06F3"/>
    <w:rsid w:val="5CE06B4F"/>
    <w:rsid w:val="63204066"/>
    <w:rsid w:val="63B76FCF"/>
    <w:rsid w:val="63F35708"/>
    <w:rsid w:val="64542A70"/>
    <w:rsid w:val="67D85B6C"/>
    <w:rsid w:val="6A8B3CB8"/>
    <w:rsid w:val="6C67192F"/>
    <w:rsid w:val="6C97174C"/>
    <w:rsid w:val="6D01750D"/>
    <w:rsid w:val="6F135C55"/>
    <w:rsid w:val="6F321DFD"/>
    <w:rsid w:val="700F0193"/>
    <w:rsid w:val="743B1556"/>
    <w:rsid w:val="77360005"/>
    <w:rsid w:val="775B5A6C"/>
    <w:rsid w:val="783201C2"/>
    <w:rsid w:val="78C830A0"/>
    <w:rsid w:val="79C8388C"/>
    <w:rsid w:val="7A5928AF"/>
    <w:rsid w:val="7AC63F1C"/>
    <w:rsid w:val="7D9D4043"/>
    <w:rsid w:val="7F460DAF"/>
    <w:rsid w:val="7FDF1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4"/>
    <w:qFormat/>
    <w:uiPriority w:val="0"/>
    <w:pPr>
      <w:keepNext/>
      <w:keepLines/>
      <w:spacing w:before="280" w:after="290" w:line="376" w:lineRule="auto"/>
      <w:outlineLvl w:val="4"/>
    </w:pPr>
    <w:rPr>
      <w:b/>
      <w:sz w:val="28"/>
      <w:szCs w:val="20"/>
    </w:rPr>
  </w:style>
  <w:style w:type="paragraph" w:styleId="8">
    <w:name w:val="heading 6"/>
    <w:basedOn w:val="1"/>
    <w:next w:val="4"/>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4"/>
    <w:qFormat/>
    <w:uiPriority w:val="0"/>
    <w:pPr>
      <w:keepNext/>
      <w:keepLines/>
      <w:spacing w:before="240" w:after="64" w:line="320" w:lineRule="auto"/>
      <w:outlineLvl w:val="6"/>
    </w:pPr>
    <w:rPr>
      <w:b/>
      <w:sz w:val="24"/>
      <w:szCs w:val="20"/>
    </w:rPr>
  </w:style>
  <w:style w:type="paragraph" w:styleId="10">
    <w:name w:val="heading 8"/>
    <w:basedOn w:val="1"/>
    <w:next w:val="4"/>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4"/>
    <w:qFormat/>
    <w:uiPriority w:val="0"/>
    <w:pPr>
      <w:keepNext/>
      <w:keepLines/>
      <w:spacing w:before="240" w:after="64" w:line="320" w:lineRule="auto"/>
      <w:outlineLvl w:val="8"/>
    </w:pPr>
    <w:rPr>
      <w:rFonts w:ascii="Arial" w:hAnsi="Arial" w:eastAsia="黑体"/>
      <w:szCs w:val="20"/>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kern w:val="0"/>
      <w:sz w:val="24"/>
      <w:szCs w:val="20"/>
    </w:rPr>
  </w:style>
  <w:style w:type="paragraph" w:styleId="12">
    <w:name w:val="toc 7"/>
    <w:basedOn w:val="1"/>
    <w:next w:val="1"/>
    <w:qFormat/>
    <w:uiPriority w:val="0"/>
    <w:pPr>
      <w:ind w:left="2520" w:leftChars="1200"/>
    </w:pPr>
    <w:rPr>
      <w:rFonts w:ascii="Cambria" w:hAnsi="Cambria"/>
      <w:szCs w:val="21"/>
    </w:rPr>
  </w:style>
  <w:style w:type="paragraph" w:styleId="13">
    <w:name w:val="Document Map"/>
    <w:basedOn w:val="1"/>
    <w:semiHidden/>
    <w:qFormat/>
    <w:uiPriority w:val="0"/>
    <w:pPr>
      <w:shd w:val="clear" w:color="auto" w:fill="000080"/>
    </w:pPr>
  </w:style>
  <w:style w:type="paragraph" w:styleId="14">
    <w:name w:val="annotation text"/>
    <w:basedOn w:val="1"/>
    <w:link w:val="47"/>
    <w:qFormat/>
    <w:uiPriority w:val="99"/>
    <w:pPr>
      <w:jc w:val="left"/>
    </w:pPr>
  </w:style>
  <w:style w:type="paragraph" w:styleId="15">
    <w:name w:val="Body Text 3"/>
    <w:basedOn w:val="1"/>
    <w:qFormat/>
    <w:uiPriority w:val="0"/>
    <w:pPr>
      <w:widowControl/>
      <w:ind w:right="720"/>
      <w:jc w:val="left"/>
    </w:pPr>
    <w:rPr>
      <w:kern w:val="0"/>
      <w:sz w:val="20"/>
      <w:szCs w:val="20"/>
      <w:lang w:eastAsia="en-US"/>
    </w:rPr>
  </w:style>
  <w:style w:type="paragraph" w:styleId="16">
    <w:name w:val="Body Text"/>
    <w:basedOn w:val="1"/>
    <w:qFormat/>
    <w:uiPriority w:val="0"/>
    <w:pPr>
      <w:tabs>
        <w:tab w:val="left" w:pos="567"/>
      </w:tabs>
      <w:spacing w:before="120" w:line="22" w:lineRule="atLeast"/>
    </w:pPr>
    <w:rPr>
      <w:rFonts w:ascii="宋体" w:hAnsi="宋体"/>
      <w:sz w:val="24"/>
    </w:rPr>
  </w:style>
  <w:style w:type="paragraph" w:styleId="17">
    <w:name w:val="Body Text Indent"/>
    <w:basedOn w:val="1"/>
    <w:qFormat/>
    <w:uiPriority w:val="0"/>
    <w:pPr>
      <w:spacing w:after="120"/>
      <w:ind w:left="420" w:leftChars="200"/>
    </w:pPr>
  </w:style>
  <w:style w:type="paragraph" w:styleId="18">
    <w:name w:val="toc 5"/>
    <w:basedOn w:val="1"/>
    <w:next w:val="1"/>
    <w:qFormat/>
    <w:uiPriority w:val="0"/>
    <w:pPr>
      <w:ind w:left="1680" w:leftChars="800"/>
    </w:pPr>
    <w:rPr>
      <w:rFonts w:ascii="Cambria" w:hAnsi="Cambria"/>
      <w:szCs w:val="21"/>
    </w:rPr>
  </w:style>
  <w:style w:type="paragraph" w:styleId="19">
    <w:name w:val="toc 3"/>
    <w:basedOn w:val="1"/>
    <w:next w:val="1"/>
    <w:qFormat/>
    <w:uiPriority w:val="0"/>
    <w:pPr>
      <w:ind w:left="840" w:leftChars="400"/>
    </w:pPr>
    <w:rPr>
      <w:rFonts w:ascii="Cambria" w:hAnsi="Cambria"/>
      <w:szCs w:val="21"/>
    </w:rPr>
  </w:style>
  <w:style w:type="paragraph" w:styleId="20">
    <w:name w:val="Plain Text"/>
    <w:basedOn w:val="1"/>
    <w:link w:val="48"/>
    <w:qFormat/>
    <w:uiPriority w:val="0"/>
    <w:rPr>
      <w:rFonts w:ascii="宋体" w:hAnsi="Courier New"/>
      <w:szCs w:val="20"/>
    </w:rPr>
  </w:style>
  <w:style w:type="paragraph" w:styleId="21">
    <w:name w:val="toc 8"/>
    <w:basedOn w:val="1"/>
    <w:next w:val="1"/>
    <w:qFormat/>
    <w:uiPriority w:val="0"/>
    <w:pPr>
      <w:ind w:left="2940" w:leftChars="1400"/>
    </w:pPr>
    <w:rPr>
      <w:rFonts w:ascii="Cambria" w:hAnsi="Cambria"/>
      <w:szCs w:val="21"/>
    </w:rPr>
  </w:style>
  <w:style w:type="paragraph" w:styleId="22">
    <w:name w:val="Date"/>
    <w:basedOn w:val="1"/>
    <w:next w:val="1"/>
    <w:link w:val="49"/>
    <w:qFormat/>
    <w:uiPriority w:val="0"/>
    <w:rPr>
      <w:szCs w:val="20"/>
    </w:rPr>
  </w:style>
  <w:style w:type="paragraph" w:styleId="23">
    <w:name w:val="Body Text Indent 2"/>
    <w:basedOn w:val="1"/>
    <w:link w:val="50"/>
    <w:qFormat/>
    <w:uiPriority w:val="0"/>
    <w:pPr>
      <w:ind w:firstLine="480" w:firstLineChars="200"/>
    </w:pPr>
    <w:rPr>
      <w:rFonts w:ascii="仿宋_GB2312" w:eastAsia="仿宋_GB2312"/>
      <w:sz w:val="24"/>
    </w:rPr>
  </w:style>
  <w:style w:type="paragraph" w:styleId="24">
    <w:name w:val="Balloon Text"/>
    <w:basedOn w:val="1"/>
    <w:semiHidden/>
    <w:qFormat/>
    <w:uiPriority w:val="0"/>
    <w:rPr>
      <w:sz w:val="18"/>
      <w:szCs w:val="18"/>
    </w:rPr>
  </w:style>
  <w:style w:type="paragraph" w:styleId="25">
    <w:name w:val="footer"/>
    <w:basedOn w:val="1"/>
    <w:link w:val="51"/>
    <w:qFormat/>
    <w:uiPriority w:val="99"/>
    <w:pPr>
      <w:tabs>
        <w:tab w:val="center" w:pos="4153"/>
        <w:tab w:val="right" w:pos="8306"/>
      </w:tabs>
      <w:snapToGrid w:val="0"/>
      <w:jc w:val="left"/>
    </w:pPr>
    <w:rPr>
      <w:sz w:val="18"/>
      <w:szCs w:val="18"/>
    </w:rPr>
  </w:style>
  <w:style w:type="paragraph" w:styleId="26">
    <w:name w:val="header"/>
    <w:basedOn w:val="1"/>
    <w:link w:val="52"/>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0"/>
    <w:pPr>
      <w:tabs>
        <w:tab w:val="right" w:leader="dot" w:pos="9061"/>
      </w:tabs>
    </w:pPr>
    <w:rPr>
      <w:rFonts w:ascii="仿宋_GB2312" w:hAnsi="宋体" w:eastAsia="仿宋_GB2312" w:cs="仿宋_GB2312"/>
      <w:color w:val="000000"/>
      <w:szCs w:val="21"/>
    </w:rPr>
  </w:style>
  <w:style w:type="paragraph" w:styleId="28">
    <w:name w:val="toc 4"/>
    <w:basedOn w:val="1"/>
    <w:next w:val="1"/>
    <w:qFormat/>
    <w:uiPriority w:val="0"/>
    <w:pPr>
      <w:ind w:left="1260" w:leftChars="600"/>
    </w:pPr>
    <w:rPr>
      <w:rFonts w:ascii="Cambria" w:hAnsi="Cambria"/>
      <w:szCs w:val="21"/>
    </w:rPr>
  </w:style>
  <w:style w:type="paragraph" w:styleId="29">
    <w:name w:val="toc 6"/>
    <w:basedOn w:val="1"/>
    <w:next w:val="1"/>
    <w:qFormat/>
    <w:uiPriority w:val="0"/>
    <w:pPr>
      <w:ind w:left="2100" w:leftChars="1000"/>
    </w:pPr>
    <w:rPr>
      <w:rFonts w:ascii="Cambria" w:hAnsi="Cambria"/>
      <w:szCs w:val="21"/>
    </w:rPr>
  </w:style>
  <w:style w:type="paragraph" w:styleId="30">
    <w:name w:val="Body Text Indent 3"/>
    <w:basedOn w:val="1"/>
    <w:link w:val="53"/>
    <w:qFormat/>
    <w:uiPriority w:val="0"/>
    <w:pPr>
      <w:autoSpaceDE w:val="0"/>
      <w:autoSpaceDN w:val="0"/>
      <w:adjustRightInd w:val="0"/>
      <w:spacing w:before="120" w:line="22" w:lineRule="atLeast"/>
      <w:ind w:left="720" w:firstLine="480"/>
      <w:jc w:val="left"/>
    </w:pPr>
    <w:rPr>
      <w:rFonts w:ascii="宋体" w:hAnsi="Cambria"/>
      <w:kern w:val="0"/>
      <w:sz w:val="24"/>
    </w:rPr>
  </w:style>
  <w:style w:type="paragraph" w:styleId="31">
    <w:name w:val="toc 2"/>
    <w:basedOn w:val="1"/>
    <w:next w:val="1"/>
    <w:qFormat/>
    <w:uiPriority w:val="0"/>
    <w:pPr>
      <w:spacing w:before="120" w:line="360" w:lineRule="auto"/>
    </w:pPr>
    <w:rPr>
      <w:rFonts w:ascii="仿宋_GB2312" w:hAnsi="宋体" w:eastAsia="仿宋_GB2312" w:cs="仿宋_GB2312"/>
      <w:b/>
      <w:bCs/>
      <w:sz w:val="24"/>
    </w:rPr>
  </w:style>
  <w:style w:type="paragraph" w:styleId="32">
    <w:name w:val="toc 9"/>
    <w:basedOn w:val="1"/>
    <w:next w:val="1"/>
    <w:qFormat/>
    <w:uiPriority w:val="0"/>
    <w:pPr>
      <w:ind w:left="3360" w:leftChars="1600"/>
    </w:pPr>
    <w:rPr>
      <w:rFonts w:ascii="Cambria" w:hAnsi="Cambria"/>
      <w:szCs w:val="21"/>
    </w:rPr>
  </w:style>
  <w:style w:type="paragraph" w:styleId="33">
    <w:name w:val="Body Text 2"/>
    <w:basedOn w:val="1"/>
    <w:qFormat/>
    <w:uiPriority w:val="0"/>
    <w:pPr>
      <w:widowControl/>
    </w:pPr>
    <w:rPr>
      <w:kern w:val="0"/>
      <w:sz w:val="20"/>
      <w:szCs w:val="20"/>
      <w:lang w:eastAsia="en-US"/>
    </w:rPr>
  </w:style>
  <w:style w:type="paragraph" w:styleId="34">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paragraph" w:styleId="35">
    <w:name w:val="index 1"/>
    <w:basedOn w:val="1"/>
    <w:next w:val="1"/>
    <w:qFormat/>
    <w:uiPriority w:val="0"/>
    <w:rPr>
      <w:rFonts w:ascii="Cambria" w:hAnsi="Cambria"/>
      <w:szCs w:val="21"/>
    </w:rPr>
  </w:style>
  <w:style w:type="paragraph" w:styleId="36">
    <w:name w:val="Title"/>
    <w:basedOn w:val="1"/>
    <w:qFormat/>
    <w:uiPriority w:val="0"/>
    <w:pPr>
      <w:jc w:val="center"/>
    </w:pPr>
    <w:rPr>
      <w:sz w:val="30"/>
    </w:rPr>
  </w:style>
  <w:style w:type="paragraph" w:styleId="37">
    <w:name w:val="annotation subject"/>
    <w:basedOn w:val="14"/>
    <w:next w:val="14"/>
    <w:link w:val="54"/>
    <w:qFormat/>
    <w:uiPriority w:val="0"/>
    <w:rPr>
      <w:b/>
      <w:bCs/>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22"/>
    <w:rPr>
      <w:b/>
      <w:bCs/>
    </w:rPr>
  </w:style>
  <w:style w:type="character" w:styleId="42">
    <w:name w:val="page number"/>
    <w:qFormat/>
    <w:uiPriority w:val="0"/>
  </w:style>
  <w:style w:type="character" w:styleId="43">
    <w:name w:val="FollowedHyperlink"/>
    <w:qFormat/>
    <w:uiPriority w:val="0"/>
    <w:rPr>
      <w:color w:val="800080"/>
      <w:u w:val="single"/>
    </w:rPr>
  </w:style>
  <w:style w:type="character" w:styleId="44">
    <w:name w:val="Emphasis"/>
    <w:qFormat/>
    <w:uiPriority w:val="20"/>
    <w:rPr>
      <w:i/>
      <w:iCs/>
    </w:rPr>
  </w:style>
  <w:style w:type="character" w:styleId="45">
    <w:name w:val="Hyperlink"/>
    <w:qFormat/>
    <w:uiPriority w:val="0"/>
    <w:rPr>
      <w:color w:val="0000FF"/>
      <w:u w:val="single"/>
    </w:rPr>
  </w:style>
  <w:style w:type="character" w:styleId="46">
    <w:name w:val="annotation reference"/>
    <w:qFormat/>
    <w:uiPriority w:val="0"/>
    <w:rPr>
      <w:sz w:val="21"/>
      <w:szCs w:val="21"/>
    </w:rPr>
  </w:style>
  <w:style w:type="character" w:customStyle="1" w:styleId="47">
    <w:name w:val="批注文字 Char"/>
    <w:link w:val="14"/>
    <w:qFormat/>
    <w:uiPriority w:val="99"/>
    <w:rPr>
      <w:kern w:val="2"/>
      <w:sz w:val="21"/>
      <w:szCs w:val="24"/>
    </w:rPr>
  </w:style>
  <w:style w:type="character" w:customStyle="1" w:styleId="48">
    <w:name w:val="纯文本 Char"/>
    <w:link w:val="20"/>
    <w:qFormat/>
    <w:uiPriority w:val="0"/>
    <w:rPr>
      <w:rFonts w:ascii="宋体" w:hAnsi="Courier New"/>
      <w:kern w:val="2"/>
      <w:sz w:val="21"/>
    </w:rPr>
  </w:style>
  <w:style w:type="character" w:customStyle="1" w:styleId="49">
    <w:name w:val="日期 Char"/>
    <w:link w:val="22"/>
    <w:qFormat/>
    <w:uiPriority w:val="0"/>
    <w:rPr>
      <w:rFonts w:eastAsia="宋体"/>
      <w:kern w:val="2"/>
      <w:sz w:val="21"/>
      <w:lang w:val="en-US" w:eastAsia="zh-CN" w:bidi="ar-SA"/>
    </w:rPr>
  </w:style>
  <w:style w:type="character" w:customStyle="1" w:styleId="50">
    <w:name w:val="正文文本缩进 2 Char1"/>
    <w:link w:val="23"/>
    <w:qFormat/>
    <w:uiPriority w:val="0"/>
    <w:rPr>
      <w:rFonts w:ascii="仿宋_GB2312" w:eastAsia="仿宋_GB2312"/>
      <w:kern w:val="2"/>
      <w:sz w:val="24"/>
      <w:szCs w:val="24"/>
    </w:rPr>
  </w:style>
  <w:style w:type="character" w:customStyle="1" w:styleId="51">
    <w:name w:val="页脚 Char"/>
    <w:link w:val="25"/>
    <w:qFormat/>
    <w:uiPriority w:val="99"/>
    <w:rPr>
      <w:kern w:val="2"/>
      <w:sz w:val="18"/>
      <w:szCs w:val="18"/>
    </w:rPr>
  </w:style>
  <w:style w:type="character" w:customStyle="1" w:styleId="52">
    <w:name w:val="页眉 Char"/>
    <w:link w:val="26"/>
    <w:qFormat/>
    <w:uiPriority w:val="0"/>
    <w:rPr>
      <w:kern w:val="2"/>
      <w:sz w:val="18"/>
      <w:szCs w:val="18"/>
    </w:rPr>
  </w:style>
  <w:style w:type="character" w:customStyle="1" w:styleId="53">
    <w:name w:val="正文文本缩进 3 Char"/>
    <w:link w:val="30"/>
    <w:qFormat/>
    <w:uiPriority w:val="0"/>
    <w:rPr>
      <w:rFonts w:ascii="宋体" w:hAnsi="Cambria" w:cs="宋体"/>
      <w:sz w:val="24"/>
      <w:szCs w:val="24"/>
    </w:rPr>
  </w:style>
  <w:style w:type="character" w:customStyle="1" w:styleId="54">
    <w:name w:val="批注主题 Char"/>
    <w:link w:val="37"/>
    <w:qFormat/>
    <w:uiPriority w:val="0"/>
    <w:rPr>
      <w:b/>
      <w:bCs/>
      <w:kern w:val="2"/>
      <w:sz w:val="21"/>
      <w:szCs w:val="24"/>
    </w:rPr>
  </w:style>
  <w:style w:type="character" w:customStyle="1" w:styleId="55">
    <w:name w:val="Char"/>
    <w:qFormat/>
    <w:uiPriority w:val="0"/>
    <w:rPr>
      <w:rFonts w:ascii="宋体" w:hAnsi="Courier New" w:eastAsia="宋体"/>
      <w:kern w:val="2"/>
      <w:sz w:val="21"/>
      <w:lang w:val="en-US" w:eastAsia="zh-CN" w:bidi="ar-SA"/>
    </w:rPr>
  </w:style>
  <w:style w:type="paragraph" w:customStyle="1" w:styleId="56">
    <w:name w:val="Char1"/>
    <w:basedOn w:val="1"/>
    <w:qFormat/>
    <w:uiPriority w:val="0"/>
    <w:rPr>
      <w:rFonts w:ascii="Tahoma" w:hAnsi="Tahoma"/>
      <w:sz w:val="24"/>
      <w:szCs w:val="20"/>
    </w:rPr>
  </w:style>
  <w:style w:type="paragraph" w:customStyle="1" w:styleId="57">
    <w:name w:val="彩色列表 - 强调文字颜色 11"/>
    <w:basedOn w:val="1"/>
    <w:qFormat/>
    <w:uiPriority w:val="34"/>
    <w:pPr>
      <w:ind w:firstLine="420" w:firstLineChars="200"/>
    </w:pPr>
    <w:rPr>
      <w:rFonts w:ascii="Calibri" w:hAnsi="Calibri"/>
      <w:szCs w:val="22"/>
    </w:rPr>
  </w:style>
  <w:style w:type="paragraph" w:customStyle="1" w:styleId="58">
    <w:name w:val="Body Text 21"/>
    <w:basedOn w:val="1"/>
    <w:qFormat/>
    <w:uiPriority w:val="0"/>
    <w:pPr>
      <w:adjustRightInd w:val="0"/>
      <w:spacing w:before="120" w:line="360" w:lineRule="auto"/>
      <w:ind w:firstLine="480"/>
      <w:textAlignment w:val="baseline"/>
    </w:pPr>
    <w:rPr>
      <w:sz w:val="24"/>
      <w:szCs w:val="20"/>
    </w:rPr>
  </w:style>
  <w:style w:type="paragraph" w:customStyle="1" w:styleId="59">
    <w:name w:val="文档正文"/>
    <w:basedOn w:val="1"/>
    <w:qFormat/>
    <w:uiPriority w:val="0"/>
    <w:pPr>
      <w:adjustRightInd w:val="0"/>
      <w:spacing w:line="480" w:lineRule="atLeast"/>
      <w:ind w:firstLine="567"/>
      <w:textAlignment w:val="baseline"/>
    </w:pPr>
    <w:rPr>
      <w:rFonts w:ascii="长城仿宋"/>
      <w:kern w:val="0"/>
      <w:sz w:val="24"/>
      <w:szCs w:val="20"/>
    </w:rPr>
  </w:style>
  <w:style w:type="paragraph" w:customStyle="1" w:styleId="60">
    <w:name w:val="Body Text Indent 21"/>
    <w:basedOn w:val="1"/>
    <w:qFormat/>
    <w:uiPriority w:val="0"/>
    <w:pPr>
      <w:adjustRightInd w:val="0"/>
      <w:spacing w:before="120"/>
      <w:ind w:firstLine="420"/>
      <w:textAlignment w:val="baseline"/>
    </w:pPr>
    <w:rPr>
      <w:sz w:val="24"/>
      <w:szCs w:val="20"/>
    </w:rPr>
  </w:style>
  <w:style w:type="paragraph" w:styleId="61">
    <w:name w:val="List Paragraph"/>
    <w:basedOn w:val="1"/>
    <w:qFormat/>
    <w:uiPriority w:val="34"/>
    <w:pPr>
      <w:ind w:firstLine="420" w:firstLineChars="200"/>
    </w:pPr>
    <w:rPr>
      <w:rFonts w:ascii="Calibri" w:hAnsi="Calibri"/>
      <w:szCs w:val="22"/>
    </w:rPr>
  </w:style>
  <w:style w:type="paragraph" w:customStyle="1" w:styleId="62">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3">
    <w:name w:val="修订1"/>
    <w:unhideWhenUsed/>
    <w:qFormat/>
    <w:uiPriority w:val="99"/>
    <w:rPr>
      <w:rFonts w:ascii="Times New Roman" w:hAnsi="Times New Roman" w:eastAsia="宋体" w:cs="Times New Roman"/>
      <w:kern w:val="2"/>
      <w:sz w:val="21"/>
      <w:szCs w:val="24"/>
      <w:lang w:val="en-US" w:eastAsia="zh-CN" w:bidi="ar-SA"/>
    </w:rPr>
  </w:style>
  <w:style w:type="paragraph" w:styleId="64">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65">
    <w:name w:val="正文文本缩进 2 Char"/>
    <w:qFormat/>
    <w:uiPriority w:val="0"/>
    <w:rPr>
      <w:rFonts w:ascii="仿宋_GB2312" w:eastAsia="仿宋_GB2312"/>
      <w:kern w:val="2"/>
      <w:sz w:val="24"/>
      <w:szCs w:val="24"/>
    </w:rPr>
  </w:style>
  <w:style w:type="paragraph" w:customStyle="1" w:styleId="6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hi-IN"/>
    </w:rPr>
  </w:style>
  <w:style w:type="paragraph" w:customStyle="1" w:styleId="67">
    <w:name w:val="Pa4"/>
    <w:basedOn w:val="1"/>
    <w:next w:val="1"/>
    <w:qFormat/>
    <w:uiPriority w:val="99"/>
    <w:pPr>
      <w:autoSpaceDE w:val="0"/>
      <w:autoSpaceDN w:val="0"/>
      <w:adjustRightInd w:val="0"/>
      <w:spacing w:line="201" w:lineRule="atLeast"/>
      <w:jc w:val="left"/>
    </w:pPr>
    <w:rPr>
      <w:rFonts w:ascii="HelveticaNeueLT Std Lt" w:hAnsi="HelveticaNeueLT Std Lt" w:cs="Angsana New"/>
      <w:kern w:val="0"/>
      <w:sz w:val="24"/>
      <w:lang w:bidi="th-TH"/>
    </w:rPr>
  </w:style>
  <w:style w:type="character" w:customStyle="1" w:styleId="68">
    <w:name w:val="Unresolved Mention"/>
    <w:unhideWhenUsed/>
    <w:qFormat/>
    <w:uiPriority w:val="99"/>
    <w:rPr>
      <w:color w:val="605E5C"/>
      <w:shd w:val="clear" w:color="auto" w:fill="E1DFDD"/>
    </w:rPr>
  </w:style>
  <w:style w:type="character" w:customStyle="1" w:styleId="69">
    <w:name w:val="Char2"/>
    <w:qFormat/>
    <w:uiPriority w:val="0"/>
    <w:rPr>
      <w:rFonts w:ascii="宋体" w:hAnsi="Courier New" w:eastAsia="宋体" w:cs="宋体"/>
      <w:kern w:val="2"/>
      <w:sz w:val="21"/>
      <w:szCs w:val="21"/>
      <w:lang w:val="en-US" w:eastAsia="zh-CN"/>
    </w:rPr>
  </w:style>
  <w:style w:type="paragraph" w:customStyle="1" w:styleId="70">
    <w:name w:val="标题1"/>
    <w:basedOn w:val="36"/>
    <w:qFormat/>
    <w:uiPriority w:val="0"/>
    <w:pPr>
      <w:spacing w:before="240" w:after="240"/>
      <w:outlineLvl w:val="0"/>
    </w:pPr>
    <w:rPr>
      <w:rFonts w:ascii="Arial" w:hAnsi="Arial" w:cs="Arial"/>
      <w:b/>
      <w:bCs/>
      <w:spacing w:val="2"/>
      <w:sz w:val="44"/>
      <w:szCs w:val="44"/>
    </w:rPr>
  </w:style>
  <w:style w:type="paragraph" w:customStyle="1" w:styleId="71">
    <w:name w:val="附录标题3"/>
    <w:basedOn w:val="1"/>
    <w:next w:val="4"/>
    <w:qFormat/>
    <w:uiPriority w:val="0"/>
    <w:pPr>
      <w:tabs>
        <w:tab w:val="left" w:pos="1080"/>
        <w:tab w:val="left" w:pos="2880"/>
      </w:tabs>
      <w:ind w:left="2880" w:hanging="720"/>
      <w:outlineLvl w:val="0"/>
    </w:pPr>
    <w:rPr>
      <w:rFonts w:ascii="Arial" w:hAnsi="Arial" w:cs="Arial"/>
      <w:sz w:val="24"/>
    </w:rPr>
  </w:style>
  <w:style w:type="paragraph" w:customStyle="1" w:styleId="72">
    <w:name w:val="样式"/>
    <w:basedOn w:val="1"/>
    <w:next w:val="20"/>
    <w:qFormat/>
    <w:uiPriority w:val="0"/>
    <w:rPr>
      <w:rFonts w:ascii="宋体" w:hAnsi="Courier New" w:cs="宋体"/>
      <w:szCs w:val="21"/>
    </w:rPr>
  </w:style>
  <w:style w:type="paragraph" w:customStyle="1" w:styleId="73">
    <w:name w:val="Char11"/>
    <w:basedOn w:val="1"/>
    <w:qFormat/>
    <w:uiPriority w:val="0"/>
    <w:rPr>
      <w:rFonts w:ascii="Tahoma" w:hAnsi="Tahoma"/>
      <w:sz w:val="24"/>
      <w:szCs w:val="20"/>
    </w:rPr>
  </w:style>
  <w:style w:type="paragraph" w:customStyle="1" w:styleId="74">
    <w:name w:val="Char Char Char Char"/>
    <w:basedOn w:val="1"/>
    <w:qFormat/>
    <w:uiPriority w:val="0"/>
    <w:pPr>
      <w:spacing w:after="160" w:line="240" w:lineRule="exact"/>
    </w:pPr>
    <w:rPr>
      <w:rFonts w:ascii="Cambria" w:hAnsi="Cambria"/>
      <w:szCs w:val="21"/>
    </w:rPr>
  </w:style>
  <w:style w:type="paragraph" w:customStyle="1" w:styleId="75">
    <w:name w:val="trs_editor"/>
    <w:basedOn w:val="1"/>
    <w:qFormat/>
    <w:uiPriority w:val="0"/>
    <w:pPr>
      <w:widowControl/>
      <w:spacing w:before="100" w:beforeAutospacing="1" w:after="100" w:afterAutospacing="1"/>
      <w:jc w:val="left"/>
    </w:pPr>
    <w:rPr>
      <w:rFonts w:ascii="宋体" w:hAnsi="宋体" w:cs="宋体"/>
      <w:kern w:val="0"/>
      <w:sz w:val="24"/>
    </w:rPr>
  </w:style>
  <w:style w:type="table" w:customStyle="1" w:styleId="76">
    <w:name w:val="Table Normal"/>
    <w:unhideWhenUsed/>
    <w:qFormat/>
    <w:uiPriority w:val="2"/>
    <w:pPr>
      <w:widowControl w:val="0"/>
      <w:autoSpaceDE w:val="0"/>
      <w:autoSpaceDN w:val="0"/>
    </w:pPr>
    <w:rPr>
      <w:rFonts w:ascii="Cambria" w:hAnsi="Cambria"/>
      <w:sz w:val="22"/>
      <w:szCs w:val="22"/>
      <w:lang w:eastAsia="en-US"/>
    </w:rPr>
    <w:tblPr>
      <w:tblCellMar>
        <w:top w:w="0" w:type="dxa"/>
        <w:left w:w="0" w:type="dxa"/>
        <w:bottom w:w="0" w:type="dxa"/>
        <w:right w:w="0" w:type="dxa"/>
      </w:tblCellMar>
    </w:tblPr>
  </w:style>
  <w:style w:type="paragraph" w:customStyle="1" w:styleId="77">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33</Pages>
  <Words>9738</Words>
  <Characters>10594</Characters>
  <Lines>110</Lines>
  <Paragraphs>31</Paragraphs>
  <TotalTime>40</TotalTime>
  <ScaleCrop>false</ScaleCrop>
  <LinksUpToDate>false</LinksUpToDate>
  <CharactersWithSpaces>11352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2026-03-17T09:55:00Z</dcterms:created>
  <dc:creator>caowuning</dc:creator>
  <cp:lastModifiedBy>WPS_1577969145</cp:lastModifiedBy>
  <cp:lastPrinted>2009-04-21T09:03:00Z</cp:lastPrinted>
  <dcterms:modified xsi:type="dcterms:W3CDTF">2026-04-03T08:52:14Z</dcterms:modified>
  <dc:title>北 京 市 政 府 采 购</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24A988D3B59744618B66A7FD6D9A8985_13</vt:lpwstr>
  </property>
  <property fmtid="{D5CDD505-2E9C-101B-9397-08002B2CF9AE}" pid="4" name="KSOTemplateDocerSaveRecord">
    <vt:lpwstr>eyJoZGlkIjoiZGMyMjM3OWJhNjdkYWY1MGU3ZTlmMzY1ODNkMzRmMDQiLCJ1c2VySWQiOiI3NDc4NTAzMDYifQ==</vt:lpwstr>
  </property>
</Properties>
</file>