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AB" w:rsidRDefault="00883DAB">
      <w:pPr>
        <w:pStyle w:val="21"/>
        <w:ind w:leftChars="0" w:left="0" w:firstLine="0"/>
      </w:pPr>
      <w:bookmarkStart w:id="0" w:name="_Toc482173651"/>
    </w:p>
    <w:p w:rsidR="00883DAB" w:rsidRDefault="00C101C7">
      <w:pPr>
        <w:adjustRightInd w:val="0"/>
        <w:snapToGrid w:val="0"/>
        <w:spacing w:line="360" w:lineRule="auto"/>
        <w:jc w:val="center"/>
        <w:rPr>
          <w:rFonts w:eastAsia="仿宋_GB2312"/>
          <w:b/>
          <w:bCs/>
          <w:color w:val="000000"/>
          <w:kern w:val="2"/>
          <w:sz w:val="48"/>
          <w:szCs w:val="48"/>
        </w:rPr>
      </w:pPr>
      <w:r>
        <w:rPr>
          <w:rFonts w:eastAsia="仿宋_GB2312" w:hint="eastAsia"/>
          <w:b/>
          <w:bCs/>
          <w:color w:val="000000"/>
          <w:kern w:val="2"/>
          <w:sz w:val="48"/>
          <w:szCs w:val="48"/>
        </w:rPr>
        <w:t>COP15</w:t>
      </w:r>
      <w:r>
        <w:rPr>
          <w:rFonts w:eastAsia="仿宋_GB2312" w:hint="eastAsia"/>
          <w:b/>
          <w:bCs/>
          <w:color w:val="000000"/>
          <w:kern w:val="2"/>
          <w:sz w:val="48"/>
          <w:szCs w:val="48"/>
        </w:rPr>
        <w:t>大会中国科学院展览设计及布展服务</w:t>
      </w:r>
      <w:r>
        <w:rPr>
          <w:rFonts w:eastAsia="仿宋_GB2312" w:hint="eastAsia"/>
          <w:b/>
          <w:bCs/>
          <w:color w:val="000000"/>
          <w:kern w:val="2"/>
          <w:sz w:val="48"/>
          <w:szCs w:val="48"/>
        </w:rPr>
        <w:t xml:space="preserve">     </w:t>
      </w:r>
      <w:r>
        <w:rPr>
          <w:rFonts w:eastAsia="仿宋_GB2312" w:hint="eastAsia"/>
          <w:b/>
          <w:bCs/>
          <w:color w:val="000000"/>
          <w:kern w:val="2"/>
          <w:sz w:val="48"/>
          <w:szCs w:val="48"/>
        </w:rPr>
        <w:t>竞争性磋商</w:t>
      </w:r>
    </w:p>
    <w:p w:rsidR="00883DAB" w:rsidRDefault="00883DAB">
      <w:pPr>
        <w:pStyle w:val="21"/>
        <w:ind w:leftChars="0" w:left="0" w:firstLine="0"/>
        <w:jc w:val="center"/>
      </w:pPr>
    </w:p>
    <w:p w:rsidR="00883DAB" w:rsidRDefault="00883DAB">
      <w:pPr>
        <w:pStyle w:val="21"/>
        <w:ind w:leftChars="0" w:left="0" w:firstLine="0"/>
        <w:jc w:val="center"/>
      </w:pPr>
    </w:p>
    <w:p w:rsidR="00883DAB" w:rsidRDefault="00883DAB">
      <w:pPr>
        <w:pStyle w:val="21"/>
        <w:ind w:leftChars="0" w:left="0" w:firstLine="0"/>
        <w:jc w:val="center"/>
      </w:pPr>
    </w:p>
    <w:p w:rsidR="00883DAB" w:rsidRDefault="00883DAB">
      <w:pPr>
        <w:pStyle w:val="21"/>
        <w:ind w:leftChars="0" w:left="0" w:firstLine="0"/>
        <w:jc w:val="center"/>
      </w:pPr>
    </w:p>
    <w:p w:rsidR="00883DAB" w:rsidRDefault="00883DAB">
      <w:pPr>
        <w:pStyle w:val="21"/>
        <w:ind w:leftChars="0" w:left="0" w:firstLine="0"/>
        <w:jc w:val="center"/>
      </w:pPr>
    </w:p>
    <w:p w:rsidR="00883DAB" w:rsidRDefault="00C101C7">
      <w:pPr>
        <w:jc w:val="center"/>
        <w:rPr>
          <w:rFonts w:eastAsia="仿宋_GB2312"/>
          <w:b/>
          <w:sz w:val="56"/>
          <w:szCs w:val="56"/>
        </w:rPr>
      </w:pPr>
      <w:r>
        <w:rPr>
          <w:rFonts w:eastAsia="仿宋_GB2312" w:hint="eastAsia"/>
          <w:b/>
          <w:sz w:val="56"/>
          <w:szCs w:val="56"/>
        </w:rPr>
        <w:t>资格预审文件</w:t>
      </w:r>
    </w:p>
    <w:p w:rsidR="00883DAB" w:rsidRDefault="00C101C7">
      <w:pPr>
        <w:pStyle w:val="21"/>
        <w:ind w:leftChars="0" w:left="0" w:firstLine="0"/>
        <w:jc w:val="center"/>
      </w:pPr>
      <w:r>
        <w:rPr>
          <w:rFonts w:eastAsia="仿宋_GB2312" w:hint="eastAsia"/>
          <w:b/>
          <w:bCs/>
          <w:sz w:val="32"/>
          <w:szCs w:val="32"/>
        </w:rPr>
        <w:t>项目编号：昆植磋商采购</w:t>
      </w:r>
      <w:r>
        <w:rPr>
          <w:rFonts w:eastAsia="仿宋_GB2312" w:hint="eastAsia"/>
          <w:b/>
          <w:bCs/>
          <w:sz w:val="32"/>
          <w:szCs w:val="32"/>
        </w:rPr>
        <w:t>202106</w:t>
      </w:r>
    </w:p>
    <w:p w:rsidR="00883DAB" w:rsidRDefault="00883DAB">
      <w:pPr>
        <w:pStyle w:val="21"/>
        <w:ind w:leftChars="0" w:left="0" w:firstLine="0"/>
        <w:jc w:val="center"/>
      </w:pPr>
    </w:p>
    <w:p w:rsidR="00883DAB" w:rsidRDefault="00883DAB">
      <w:pPr>
        <w:pStyle w:val="21"/>
        <w:ind w:leftChars="0" w:left="0" w:firstLine="0"/>
        <w:jc w:val="center"/>
      </w:pPr>
    </w:p>
    <w:p w:rsidR="00883DAB" w:rsidRDefault="00883DAB">
      <w:pPr>
        <w:pStyle w:val="21"/>
        <w:ind w:leftChars="0" w:left="0" w:firstLine="0"/>
        <w:jc w:val="center"/>
      </w:pPr>
    </w:p>
    <w:p w:rsidR="00883DAB" w:rsidRDefault="00883DAB">
      <w:pPr>
        <w:pStyle w:val="21"/>
        <w:ind w:leftChars="0" w:left="0" w:firstLine="0"/>
        <w:jc w:val="center"/>
      </w:pPr>
    </w:p>
    <w:p w:rsidR="00883DAB" w:rsidRDefault="00883DAB">
      <w:pPr>
        <w:pStyle w:val="21"/>
        <w:ind w:leftChars="0" w:left="0" w:firstLine="0"/>
        <w:jc w:val="center"/>
      </w:pPr>
    </w:p>
    <w:p w:rsidR="00883DAB" w:rsidRDefault="00883DAB">
      <w:pPr>
        <w:pStyle w:val="21"/>
        <w:ind w:leftChars="0" w:left="0" w:firstLine="0"/>
        <w:jc w:val="center"/>
      </w:pPr>
    </w:p>
    <w:p w:rsidR="00883DAB" w:rsidRDefault="00C101C7" w:rsidP="00CD35A7">
      <w:pPr>
        <w:tabs>
          <w:tab w:val="left" w:pos="993"/>
        </w:tabs>
        <w:spacing w:line="360" w:lineRule="auto"/>
        <w:ind w:leftChars="355" w:left="852" w:firstLineChars="200" w:firstLine="723"/>
        <w:jc w:val="both"/>
        <w:rPr>
          <w:rFonts w:eastAsia="仿宋_GB2312"/>
          <w:b/>
          <w:bCs/>
          <w:sz w:val="36"/>
          <w:szCs w:val="36"/>
        </w:rPr>
      </w:pPr>
      <w:r>
        <w:rPr>
          <w:rFonts w:eastAsia="仿宋_GB2312" w:hint="eastAsia"/>
          <w:b/>
          <w:bCs/>
          <w:sz w:val="36"/>
          <w:szCs w:val="36"/>
        </w:rPr>
        <w:t>采</w:t>
      </w:r>
      <w:r>
        <w:rPr>
          <w:rFonts w:eastAsia="仿宋_GB2312" w:hint="eastAsia"/>
          <w:b/>
          <w:bCs/>
          <w:sz w:val="36"/>
          <w:szCs w:val="36"/>
        </w:rPr>
        <w:t xml:space="preserve">   </w:t>
      </w:r>
      <w:r>
        <w:rPr>
          <w:rFonts w:eastAsia="仿宋_GB2312" w:hint="eastAsia"/>
          <w:b/>
          <w:bCs/>
          <w:sz w:val="36"/>
          <w:szCs w:val="36"/>
        </w:rPr>
        <w:t>购</w:t>
      </w:r>
      <w:r>
        <w:rPr>
          <w:rFonts w:eastAsia="仿宋_GB2312" w:hint="eastAsia"/>
          <w:b/>
          <w:bCs/>
          <w:sz w:val="36"/>
          <w:szCs w:val="36"/>
        </w:rPr>
        <w:t xml:space="preserve">   </w:t>
      </w:r>
      <w:r>
        <w:rPr>
          <w:rFonts w:eastAsia="仿宋_GB2312" w:hint="eastAsia"/>
          <w:b/>
          <w:bCs/>
          <w:sz w:val="36"/>
          <w:szCs w:val="36"/>
        </w:rPr>
        <w:t>人：</w:t>
      </w:r>
      <w:r>
        <w:rPr>
          <w:rFonts w:eastAsia="仿宋_GB2312" w:hint="eastAsia"/>
          <w:b/>
          <w:bCs/>
          <w:sz w:val="36"/>
          <w:szCs w:val="36"/>
        </w:rPr>
        <w:t>中国科学院昆明植物研究所</w:t>
      </w:r>
    </w:p>
    <w:p w:rsidR="00883DAB" w:rsidRDefault="00883DAB">
      <w:pPr>
        <w:pStyle w:val="21"/>
        <w:ind w:left="480"/>
      </w:pPr>
    </w:p>
    <w:p w:rsidR="00883DAB" w:rsidRDefault="00C101C7" w:rsidP="00CD35A7">
      <w:pPr>
        <w:tabs>
          <w:tab w:val="left" w:pos="993"/>
        </w:tabs>
        <w:spacing w:line="360" w:lineRule="auto"/>
        <w:ind w:leftChars="355" w:left="852" w:firstLineChars="200" w:firstLine="723"/>
        <w:jc w:val="both"/>
        <w:rPr>
          <w:rFonts w:eastAsia="仿宋_GB2312"/>
          <w:b/>
          <w:bCs/>
          <w:sz w:val="32"/>
          <w:szCs w:val="32"/>
        </w:rPr>
      </w:pPr>
      <w:r>
        <w:rPr>
          <w:rFonts w:eastAsia="仿宋_GB2312" w:hint="eastAsia"/>
          <w:b/>
          <w:bCs/>
          <w:sz w:val="36"/>
          <w:szCs w:val="36"/>
        </w:rPr>
        <w:t>采购代理机构：</w:t>
      </w:r>
      <w:r>
        <w:rPr>
          <w:rFonts w:eastAsia="仿宋_GB2312" w:hint="eastAsia"/>
          <w:b/>
          <w:bCs/>
          <w:sz w:val="32"/>
          <w:szCs w:val="32"/>
        </w:rPr>
        <w:t>云南道同工程项目管理咨询有限公司</w:t>
      </w:r>
    </w:p>
    <w:p w:rsidR="00883DAB" w:rsidRDefault="00883DAB">
      <w:pPr>
        <w:pStyle w:val="21"/>
        <w:ind w:left="480"/>
      </w:pPr>
    </w:p>
    <w:p w:rsidR="00883DAB" w:rsidRDefault="00C101C7">
      <w:pPr>
        <w:tabs>
          <w:tab w:val="left" w:pos="993"/>
        </w:tabs>
        <w:spacing w:line="360" w:lineRule="auto"/>
        <w:jc w:val="center"/>
        <w:rPr>
          <w:rFonts w:eastAsia="仿宋_GB2312"/>
          <w:b/>
          <w:bCs/>
          <w:sz w:val="36"/>
          <w:szCs w:val="36"/>
        </w:rPr>
      </w:pPr>
      <w:r>
        <w:rPr>
          <w:rFonts w:eastAsia="仿宋_GB2312" w:hint="eastAsia"/>
          <w:b/>
          <w:bCs/>
          <w:sz w:val="36"/>
          <w:szCs w:val="36"/>
        </w:rPr>
        <w:t>日期：</w:t>
      </w:r>
      <w:r>
        <w:rPr>
          <w:rFonts w:eastAsia="仿宋_GB2312" w:hint="eastAsia"/>
          <w:b/>
          <w:bCs/>
          <w:sz w:val="36"/>
          <w:szCs w:val="36"/>
        </w:rPr>
        <w:t>2021</w:t>
      </w:r>
      <w:r>
        <w:rPr>
          <w:rFonts w:eastAsia="仿宋_GB2312" w:hint="eastAsia"/>
          <w:b/>
          <w:bCs/>
          <w:sz w:val="36"/>
          <w:szCs w:val="36"/>
        </w:rPr>
        <w:t>年</w:t>
      </w:r>
      <w:r>
        <w:rPr>
          <w:rFonts w:eastAsia="仿宋_GB2312" w:hint="eastAsia"/>
          <w:b/>
          <w:bCs/>
          <w:sz w:val="36"/>
          <w:szCs w:val="36"/>
        </w:rPr>
        <w:t>6</w:t>
      </w:r>
      <w:r>
        <w:rPr>
          <w:rFonts w:eastAsia="仿宋_GB2312" w:hint="eastAsia"/>
          <w:b/>
          <w:bCs/>
          <w:sz w:val="36"/>
          <w:szCs w:val="36"/>
        </w:rPr>
        <w:t>月</w:t>
      </w:r>
    </w:p>
    <w:p w:rsidR="00883DAB" w:rsidRDefault="00883DAB">
      <w:pPr>
        <w:pStyle w:val="21"/>
        <w:ind w:left="480"/>
        <w:rPr>
          <w:rFonts w:eastAsia="仿宋_GB2312"/>
          <w:b/>
          <w:bCs/>
          <w:sz w:val="36"/>
          <w:szCs w:val="36"/>
        </w:rPr>
        <w:sectPr w:rsidR="00883DAB">
          <w:headerReference w:type="even" r:id="rId10"/>
          <w:headerReference w:type="default" r:id="rId11"/>
          <w:footerReference w:type="default" r:id="rId12"/>
          <w:pgSz w:w="11906" w:h="16838"/>
          <w:pgMar w:top="1440" w:right="1080" w:bottom="1440" w:left="1080" w:header="851" w:footer="992" w:gutter="0"/>
          <w:cols w:space="425"/>
          <w:docGrid w:type="linesAndChars" w:linePitch="312"/>
        </w:sectPr>
      </w:pPr>
    </w:p>
    <w:p w:rsidR="00883DAB" w:rsidRDefault="00C101C7">
      <w:pPr>
        <w:spacing w:line="276" w:lineRule="auto"/>
        <w:jc w:val="center"/>
        <w:rPr>
          <w:rFonts w:ascii="仿宋_GB2312" w:eastAsia="仿宋_GB2312"/>
          <w:b/>
          <w:sz w:val="32"/>
          <w:szCs w:val="32"/>
        </w:rPr>
      </w:pPr>
      <w:r>
        <w:rPr>
          <w:rFonts w:ascii="仿宋_GB2312" w:eastAsia="仿宋_GB2312" w:hint="eastAsia"/>
          <w:b/>
          <w:sz w:val="32"/>
          <w:szCs w:val="32"/>
        </w:rPr>
        <w:lastRenderedPageBreak/>
        <w:t>注</w:t>
      </w:r>
      <w:r>
        <w:rPr>
          <w:rFonts w:ascii="仿宋_GB2312" w:eastAsia="仿宋_GB2312" w:hint="eastAsia"/>
          <w:b/>
          <w:sz w:val="32"/>
          <w:szCs w:val="32"/>
        </w:rPr>
        <w:t xml:space="preserve"> </w:t>
      </w:r>
      <w:r>
        <w:rPr>
          <w:rFonts w:ascii="仿宋_GB2312" w:eastAsia="仿宋_GB2312" w:hint="eastAsia"/>
          <w:b/>
          <w:sz w:val="32"/>
          <w:szCs w:val="32"/>
        </w:rPr>
        <w:t>意</w:t>
      </w:r>
      <w:r>
        <w:rPr>
          <w:rFonts w:ascii="仿宋_GB2312" w:eastAsia="仿宋_GB2312" w:hint="eastAsia"/>
          <w:b/>
          <w:sz w:val="32"/>
          <w:szCs w:val="32"/>
        </w:rPr>
        <w:t xml:space="preserve"> </w:t>
      </w:r>
      <w:r>
        <w:rPr>
          <w:rFonts w:ascii="仿宋_GB2312" w:eastAsia="仿宋_GB2312" w:hint="eastAsia"/>
          <w:b/>
          <w:sz w:val="32"/>
          <w:szCs w:val="32"/>
        </w:rPr>
        <w:t>事</w:t>
      </w:r>
      <w:r>
        <w:rPr>
          <w:rFonts w:ascii="仿宋_GB2312" w:eastAsia="仿宋_GB2312" w:hint="eastAsia"/>
          <w:b/>
          <w:sz w:val="32"/>
          <w:szCs w:val="32"/>
        </w:rPr>
        <w:t xml:space="preserve"> </w:t>
      </w:r>
      <w:r>
        <w:rPr>
          <w:rFonts w:ascii="仿宋_GB2312" w:eastAsia="仿宋_GB2312" w:hint="eastAsia"/>
          <w:b/>
          <w:sz w:val="32"/>
          <w:szCs w:val="32"/>
        </w:rPr>
        <w:t>项</w:t>
      </w:r>
    </w:p>
    <w:p w:rsidR="00883DAB" w:rsidRDefault="00C101C7" w:rsidP="00CD35A7">
      <w:pPr>
        <w:spacing w:line="360" w:lineRule="auto"/>
        <w:ind w:firstLineChars="196" w:firstLine="472"/>
        <w:jc w:val="both"/>
        <w:rPr>
          <w:rFonts w:ascii="仿宋_GB2312" w:eastAsia="仿宋_GB2312"/>
          <w:b/>
        </w:rPr>
      </w:pPr>
      <w:r>
        <w:rPr>
          <w:rFonts w:ascii="仿宋_GB2312" w:eastAsia="仿宋_GB2312" w:hint="eastAsia"/>
          <w:b/>
        </w:rPr>
        <w:t>申请人须提交以下资料原件供评审小组查验，评审时需要查验申请人提供的资格证明原件是否与资格预审申请文件相符，申请人若没有提供资格证明文件原件，或者资格证明文件不全或原件与申请文件不符的，其资格预审申请文件将被拒绝。</w:t>
      </w:r>
    </w:p>
    <w:p w:rsidR="00883DAB" w:rsidRDefault="00C101C7" w:rsidP="00CD35A7">
      <w:pPr>
        <w:spacing w:line="360" w:lineRule="auto"/>
        <w:ind w:firstLineChars="196" w:firstLine="472"/>
        <w:jc w:val="both"/>
        <w:rPr>
          <w:rFonts w:ascii="仿宋_GB2312" w:eastAsia="仿宋_GB2312"/>
          <w:b/>
        </w:rPr>
      </w:pPr>
      <w:r>
        <w:rPr>
          <w:rFonts w:ascii="仿宋_GB2312" w:eastAsia="仿宋_GB2312" w:hint="eastAsia"/>
          <w:b/>
        </w:rPr>
        <w:t>原件清单（以下所有资料的复印件必须装订在资格预审申请文件中）：</w:t>
      </w:r>
    </w:p>
    <w:p w:rsidR="00883DAB" w:rsidRDefault="00C101C7" w:rsidP="00CD35A7">
      <w:pPr>
        <w:tabs>
          <w:tab w:val="left" w:pos="993"/>
        </w:tabs>
        <w:adjustRightInd w:val="0"/>
        <w:snapToGrid w:val="0"/>
        <w:spacing w:line="360" w:lineRule="auto"/>
        <w:ind w:firstLineChars="200" w:firstLine="482"/>
        <w:rPr>
          <w:rFonts w:ascii="仿宋_GB2312" w:eastAsia="仿宋_GB2312" w:hAnsiTheme="majorEastAsia"/>
          <w:b/>
        </w:rPr>
      </w:pPr>
      <w:r>
        <w:rPr>
          <w:rFonts w:ascii="仿宋_GB2312" w:eastAsia="仿宋_GB2312" w:hAnsiTheme="majorEastAsia" w:hint="eastAsia"/>
          <w:b/>
        </w:rPr>
        <w:t>1.</w:t>
      </w:r>
      <w:r>
        <w:rPr>
          <w:rFonts w:ascii="仿宋_GB2312" w:eastAsia="仿宋_GB2312" w:hAnsiTheme="majorEastAsia" w:hint="eastAsia"/>
          <w:b/>
        </w:rPr>
        <w:t>法定代表人身份证明书（原件）；</w:t>
      </w:r>
    </w:p>
    <w:p w:rsidR="00883DAB" w:rsidRDefault="00C101C7" w:rsidP="00CD35A7">
      <w:pPr>
        <w:tabs>
          <w:tab w:val="left" w:pos="993"/>
        </w:tabs>
        <w:adjustRightInd w:val="0"/>
        <w:snapToGrid w:val="0"/>
        <w:spacing w:line="360" w:lineRule="auto"/>
        <w:ind w:firstLineChars="200" w:firstLine="482"/>
        <w:rPr>
          <w:rFonts w:ascii="仿宋_GB2312" w:eastAsia="仿宋_GB2312" w:hAnsiTheme="majorEastAsia"/>
          <w:b/>
        </w:rPr>
      </w:pPr>
      <w:r>
        <w:rPr>
          <w:rFonts w:ascii="仿宋_GB2312" w:eastAsia="仿宋_GB2312" w:hAnsiTheme="majorEastAsia" w:hint="eastAsia"/>
          <w:b/>
        </w:rPr>
        <w:t>2.</w:t>
      </w:r>
      <w:r>
        <w:rPr>
          <w:rFonts w:ascii="仿宋_GB2312" w:eastAsia="仿宋_GB2312" w:hAnsiTheme="majorEastAsia" w:hint="eastAsia"/>
          <w:b/>
        </w:rPr>
        <w:t>法定代表人授权委托书（原件）；</w:t>
      </w:r>
    </w:p>
    <w:p w:rsidR="00883DAB" w:rsidRDefault="00C101C7" w:rsidP="00CD35A7">
      <w:pPr>
        <w:tabs>
          <w:tab w:val="left" w:pos="993"/>
        </w:tabs>
        <w:adjustRightInd w:val="0"/>
        <w:snapToGrid w:val="0"/>
        <w:spacing w:line="360" w:lineRule="auto"/>
        <w:ind w:firstLineChars="200" w:firstLine="482"/>
        <w:rPr>
          <w:rFonts w:ascii="仿宋_GB2312" w:eastAsia="仿宋_GB2312" w:hAnsiTheme="majorEastAsia"/>
          <w:b/>
        </w:rPr>
      </w:pPr>
      <w:r>
        <w:rPr>
          <w:rFonts w:ascii="仿宋_GB2312" w:eastAsia="仿宋_GB2312" w:hAnsiTheme="majorEastAsia" w:hint="eastAsia"/>
          <w:b/>
        </w:rPr>
        <w:t>3.</w:t>
      </w:r>
      <w:r>
        <w:rPr>
          <w:rFonts w:ascii="仿宋_GB2312" w:eastAsia="仿宋_GB2312" w:hAnsiTheme="majorEastAsia" w:hint="eastAsia"/>
          <w:b/>
        </w:rPr>
        <w:t>法定代表人（或被授权人）的身份证</w:t>
      </w:r>
      <w:r>
        <w:rPr>
          <w:rFonts w:ascii="仿宋_GB2312" w:eastAsia="仿宋_GB2312" w:hAnsiTheme="majorEastAsia" w:hint="eastAsia"/>
          <w:b/>
        </w:rPr>
        <w:t>（</w:t>
      </w:r>
      <w:r>
        <w:rPr>
          <w:rFonts w:ascii="仿宋_GB2312" w:eastAsia="仿宋_GB2312" w:hAnsiTheme="majorEastAsia" w:hint="eastAsia"/>
          <w:b/>
        </w:rPr>
        <w:t>复印件加盖公章</w:t>
      </w:r>
      <w:r>
        <w:rPr>
          <w:rFonts w:ascii="仿宋_GB2312" w:eastAsia="仿宋_GB2312" w:hAnsiTheme="majorEastAsia" w:hint="eastAsia"/>
          <w:b/>
        </w:rPr>
        <w:t>）</w:t>
      </w:r>
      <w:r>
        <w:rPr>
          <w:rFonts w:ascii="仿宋_GB2312" w:eastAsia="仿宋_GB2312" w:hAnsiTheme="majorEastAsia" w:hint="eastAsia"/>
          <w:b/>
        </w:rPr>
        <w:t>；</w:t>
      </w:r>
    </w:p>
    <w:p w:rsidR="00883DAB" w:rsidRDefault="00C101C7" w:rsidP="00CD35A7">
      <w:pPr>
        <w:tabs>
          <w:tab w:val="left" w:pos="993"/>
        </w:tabs>
        <w:adjustRightInd w:val="0"/>
        <w:snapToGrid w:val="0"/>
        <w:spacing w:line="360" w:lineRule="auto"/>
        <w:ind w:firstLineChars="200" w:firstLine="482"/>
        <w:rPr>
          <w:rFonts w:ascii="仿宋_GB2312" w:eastAsia="仿宋_GB2312" w:hAnsiTheme="majorEastAsia"/>
          <w:b/>
        </w:rPr>
      </w:pPr>
      <w:r>
        <w:rPr>
          <w:rFonts w:ascii="仿宋_GB2312" w:eastAsia="仿宋_GB2312" w:hAnsiTheme="majorEastAsia" w:hint="eastAsia"/>
          <w:b/>
        </w:rPr>
        <w:t>4.</w:t>
      </w:r>
      <w:r>
        <w:rPr>
          <w:rFonts w:ascii="仿宋_GB2312" w:eastAsia="仿宋_GB2312" w:hAnsiTheme="majorEastAsia" w:hint="eastAsia"/>
          <w:b/>
        </w:rPr>
        <w:t>营业执照（副本）（复印件加盖公章）；</w:t>
      </w:r>
    </w:p>
    <w:p w:rsidR="00883DAB" w:rsidRDefault="00883DAB">
      <w:pPr>
        <w:shd w:val="clear" w:color="auto" w:fill="FFFFFF"/>
        <w:spacing w:line="520" w:lineRule="exact"/>
        <w:outlineLvl w:val="0"/>
        <w:rPr>
          <w:rFonts w:eastAsia="仿宋_GB2312"/>
          <w:bCs/>
          <w:kern w:val="44"/>
          <w:sz w:val="44"/>
          <w:szCs w:val="44"/>
        </w:rPr>
        <w:sectPr w:rsidR="00883DAB">
          <w:footerReference w:type="default" r:id="rId13"/>
          <w:pgSz w:w="11906" w:h="16838"/>
          <w:pgMar w:top="1440" w:right="1800" w:bottom="1440" w:left="1800" w:header="851" w:footer="992" w:gutter="0"/>
          <w:pgNumType w:start="1"/>
          <w:cols w:space="425"/>
          <w:docGrid w:type="linesAndChars" w:linePitch="326"/>
        </w:sectPr>
      </w:pPr>
      <w:bookmarkStart w:id="1" w:name="_Toc45181696"/>
    </w:p>
    <w:p w:rsidR="00883DAB" w:rsidRDefault="00C101C7">
      <w:pPr>
        <w:shd w:val="clear" w:color="auto" w:fill="FFFFFF"/>
        <w:spacing w:line="520" w:lineRule="exact"/>
        <w:jc w:val="center"/>
        <w:outlineLvl w:val="0"/>
        <w:rPr>
          <w:rFonts w:eastAsia="仿宋_GB2312"/>
          <w:bCs/>
          <w:kern w:val="44"/>
          <w:sz w:val="44"/>
          <w:szCs w:val="44"/>
        </w:rPr>
      </w:pPr>
      <w:r>
        <w:rPr>
          <w:rFonts w:eastAsia="仿宋_GB2312" w:hint="eastAsia"/>
          <w:bCs/>
          <w:kern w:val="44"/>
          <w:sz w:val="44"/>
          <w:szCs w:val="44"/>
        </w:rPr>
        <w:lastRenderedPageBreak/>
        <w:t>第一章</w:t>
      </w:r>
      <w:bookmarkStart w:id="2" w:name="_Toc45181706"/>
      <w:bookmarkStart w:id="3" w:name="_Toc482173665"/>
      <w:bookmarkEnd w:id="1"/>
      <w:r>
        <w:rPr>
          <w:rFonts w:eastAsia="仿宋_GB2312" w:hint="eastAsia"/>
          <w:bCs/>
          <w:kern w:val="44"/>
          <w:sz w:val="44"/>
          <w:szCs w:val="44"/>
        </w:rPr>
        <w:t xml:space="preserve"> </w:t>
      </w:r>
      <w:r>
        <w:rPr>
          <w:rFonts w:eastAsia="仿宋_GB2312" w:hint="eastAsia"/>
          <w:bCs/>
          <w:kern w:val="44"/>
          <w:sz w:val="44"/>
          <w:szCs w:val="44"/>
        </w:rPr>
        <w:t>预审公告</w:t>
      </w:r>
    </w:p>
    <w:p w:rsidR="00883DAB" w:rsidRDefault="00C101C7">
      <w:pPr>
        <w:shd w:val="clear" w:color="auto" w:fill="FFFFFF"/>
        <w:spacing w:line="360" w:lineRule="atLeast"/>
        <w:jc w:val="center"/>
        <w:outlineLvl w:val="0"/>
        <w:rPr>
          <w:rFonts w:ascii="Microsoft YaHei UI" w:eastAsia="Microsoft YaHei UI" w:hAnsi="Microsoft YaHei UI" w:cs="宋体"/>
          <w:color w:val="333333"/>
          <w:spacing w:val="8"/>
          <w:kern w:val="36"/>
          <w:sz w:val="28"/>
          <w:szCs w:val="28"/>
        </w:rPr>
      </w:pPr>
      <w:r>
        <w:rPr>
          <w:rFonts w:ascii="华文中宋" w:eastAsia="华文中宋" w:hAnsi="华文中宋" w:cs="宋体" w:hint="eastAsia"/>
          <w:color w:val="333333"/>
          <w:spacing w:val="8"/>
          <w:kern w:val="36"/>
          <w:sz w:val="28"/>
          <w:szCs w:val="28"/>
        </w:rPr>
        <w:t>COP15</w:t>
      </w:r>
      <w:r>
        <w:rPr>
          <w:rFonts w:ascii="华文中宋" w:eastAsia="华文中宋" w:hAnsi="华文中宋" w:cs="宋体" w:hint="eastAsia"/>
          <w:color w:val="333333"/>
          <w:spacing w:val="8"/>
          <w:kern w:val="36"/>
          <w:sz w:val="28"/>
          <w:szCs w:val="28"/>
        </w:rPr>
        <w:t>大会中国科学院展览设计及布展服务</w:t>
      </w:r>
      <w:r>
        <w:rPr>
          <w:rFonts w:ascii="华文中宋" w:eastAsia="华文中宋" w:hAnsi="华文中宋" w:cs="宋体" w:hint="eastAsia"/>
          <w:color w:val="333333"/>
          <w:spacing w:val="8"/>
          <w:kern w:val="36"/>
          <w:sz w:val="28"/>
          <w:szCs w:val="28"/>
        </w:rPr>
        <w:t xml:space="preserve">                   </w:t>
      </w:r>
      <w:r>
        <w:rPr>
          <w:rFonts w:ascii="华文中宋" w:eastAsia="华文中宋" w:hAnsi="华文中宋" w:cs="宋体" w:hint="eastAsia"/>
          <w:color w:val="333333"/>
          <w:spacing w:val="8"/>
          <w:kern w:val="36"/>
          <w:sz w:val="28"/>
          <w:szCs w:val="28"/>
        </w:rPr>
        <w:t>竞争性磋商</w:t>
      </w:r>
      <w:r>
        <w:rPr>
          <w:rFonts w:ascii="华文中宋" w:eastAsia="华文中宋" w:hAnsi="华文中宋" w:cs="宋体" w:hint="eastAsia"/>
          <w:color w:val="333333"/>
          <w:spacing w:val="8"/>
          <w:kern w:val="36"/>
          <w:sz w:val="28"/>
          <w:szCs w:val="28"/>
        </w:rPr>
        <w:t>资格预审公告</w:t>
      </w:r>
    </w:p>
    <w:p w:rsidR="00883DAB" w:rsidRDefault="00883DAB">
      <w:pPr>
        <w:shd w:val="clear" w:color="auto" w:fill="FFFFFF"/>
        <w:ind w:firstLine="555"/>
        <w:rPr>
          <w:rFonts w:ascii="仿宋" w:eastAsia="仿宋" w:hAnsi="仿宋" w:cs="宋体"/>
          <w:color w:val="333333"/>
          <w:spacing w:val="8"/>
          <w:sz w:val="15"/>
          <w:szCs w:val="15"/>
        </w:rPr>
      </w:pPr>
    </w:p>
    <w:p w:rsidR="00883DAB" w:rsidRDefault="00C101C7">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COP15</w:t>
      </w:r>
      <w:r>
        <w:rPr>
          <w:rFonts w:ascii="仿宋" w:eastAsia="仿宋" w:hAnsi="仿宋" w:hint="eastAsia"/>
          <w:sz w:val="28"/>
          <w:szCs w:val="28"/>
          <w:u w:val="single"/>
        </w:rPr>
        <w:t>大会</w:t>
      </w:r>
      <w:r>
        <w:rPr>
          <w:rFonts w:ascii="仿宋" w:eastAsia="仿宋" w:hAnsi="仿宋" w:hint="eastAsia"/>
          <w:sz w:val="28"/>
          <w:szCs w:val="28"/>
          <w:u w:val="single"/>
        </w:rPr>
        <w:t>中国科学院</w:t>
      </w:r>
      <w:r>
        <w:rPr>
          <w:rFonts w:ascii="仿宋" w:eastAsia="仿宋" w:hAnsi="仿宋" w:hint="eastAsia"/>
          <w:sz w:val="28"/>
          <w:szCs w:val="28"/>
          <w:u w:val="single"/>
        </w:rPr>
        <w:t>展览设计及布展服务</w:t>
      </w:r>
      <w:r>
        <w:rPr>
          <w:rFonts w:ascii="仿宋" w:eastAsia="仿宋" w:hAnsi="仿宋" w:hint="eastAsia"/>
          <w:sz w:val="28"/>
          <w:szCs w:val="28"/>
        </w:rPr>
        <w:t> </w:t>
      </w:r>
      <w:r>
        <w:rPr>
          <w:rFonts w:ascii="仿宋" w:eastAsia="仿宋" w:hAnsi="仿宋" w:hint="eastAsia"/>
          <w:sz w:val="28"/>
          <w:szCs w:val="28"/>
        </w:rPr>
        <w:t>招标项目的潜在资格预审申请人应在</w:t>
      </w:r>
      <w:r>
        <w:rPr>
          <w:rFonts w:ascii="仿宋" w:eastAsia="仿宋" w:hAnsi="仿宋" w:cs="宋体" w:hint="eastAsia"/>
          <w:sz w:val="28"/>
          <w:szCs w:val="28"/>
        </w:rPr>
        <w:t>中国政府采购网</w:t>
      </w:r>
      <w:r>
        <w:rPr>
          <w:rFonts w:ascii="仿宋" w:eastAsia="仿宋" w:hAnsi="仿宋" w:cs="宋体" w:hint="eastAsia"/>
          <w:sz w:val="28"/>
          <w:szCs w:val="28"/>
        </w:rPr>
        <w:t> </w:t>
      </w:r>
      <w:r>
        <w:rPr>
          <w:rFonts w:ascii="仿宋" w:eastAsia="仿宋" w:hAnsi="仿宋" w:cs="宋体" w:hint="eastAsia"/>
          <w:sz w:val="28"/>
          <w:szCs w:val="28"/>
        </w:rPr>
        <w:t>（</w:t>
      </w:r>
      <w:r>
        <w:rPr>
          <w:rFonts w:ascii="仿宋" w:eastAsia="仿宋" w:hAnsi="仿宋" w:cs="宋体" w:hint="eastAsia"/>
          <w:sz w:val="28"/>
          <w:szCs w:val="28"/>
        </w:rPr>
        <w:t>www.ccgp.gov.cn</w:t>
      </w:r>
      <w:r>
        <w:rPr>
          <w:rFonts w:ascii="仿宋" w:eastAsia="仿宋" w:hAnsi="仿宋" w:cs="宋体" w:hint="eastAsia"/>
          <w:sz w:val="28"/>
          <w:szCs w:val="28"/>
        </w:rPr>
        <w:t>）</w:t>
      </w:r>
      <w:r>
        <w:rPr>
          <w:rFonts w:ascii="仿宋" w:eastAsia="仿宋" w:hAnsi="仿宋" w:hint="eastAsia"/>
          <w:sz w:val="28"/>
          <w:szCs w:val="28"/>
        </w:rPr>
        <w:t>、中国科学院昆明植物研究所网站（</w:t>
      </w:r>
      <w:r>
        <w:rPr>
          <w:rFonts w:ascii="仿宋" w:eastAsia="仿宋" w:hAnsi="仿宋" w:hint="eastAsia"/>
          <w:sz w:val="28"/>
          <w:szCs w:val="28"/>
        </w:rPr>
        <w:t>www.kib.ac.cn</w:t>
      </w:r>
      <w:r>
        <w:rPr>
          <w:rFonts w:ascii="仿宋" w:eastAsia="仿宋" w:hAnsi="仿宋" w:hint="eastAsia"/>
          <w:sz w:val="28"/>
          <w:szCs w:val="28"/>
        </w:rPr>
        <w:t>）领取资格预审文件，并于</w:t>
      </w:r>
      <w:r>
        <w:rPr>
          <w:rFonts w:ascii="仿宋" w:eastAsia="仿宋" w:hAnsi="仿宋" w:hint="eastAsia"/>
          <w:sz w:val="28"/>
          <w:szCs w:val="28"/>
          <w:u w:val="single"/>
        </w:rPr>
        <w:t>2021</w:t>
      </w:r>
      <w:r>
        <w:rPr>
          <w:rFonts w:ascii="仿宋" w:eastAsia="仿宋" w:hAnsi="仿宋" w:hint="eastAsia"/>
          <w:sz w:val="28"/>
          <w:szCs w:val="28"/>
          <w:u w:val="single"/>
        </w:rPr>
        <w:t>年</w:t>
      </w:r>
      <w:r>
        <w:rPr>
          <w:rFonts w:ascii="仿宋" w:eastAsia="仿宋" w:hAnsi="仿宋" w:hint="eastAsia"/>
          <w:sz w:val="28"/>
          <w:szCs w:val="28"/>
          <w:u w:val="single"/>
        </w:rPr>
        <w:t>6</w:t>
      </w:r>
      <w:r>
        <w:rPr>
          <w:rFonts w:ascii="仿宋" w:eastAsia="仿宋" w:hAnsi="仿宋" w:hint="eastAsia"/>
          <w:sz w:val="28"/>
          <w:szCs w:val="28"/>
          <w:u w:val="single"/>
        </w:rPr>
        <w:t>月</w:t>
      </w:r>
      <w:r>
        <w:rPr>
          <w:rFonts w:ascii="仿宋" w:eastAsia="仿宋" w:hAnsi="仿宋" w:hint="eastAsia"/>
          <w:sz w:val="28"/>
          <w:szCs w:val="28"/>
          <w:u w:val="single"/>
        </w:rPr>
        <w:t>16</w:t>
      </w:r>
      <w:r>
        <w:rPr>
          <w:rFonts w:ascii="仿宋" w:eastAsia="仿宋" w:hAnsi="仿宋" w:hint="eastAsia"/>
          <w:sz w:val="28"/>
          <w:szCs w:val="28"/>
          <w:u w:val="single"/>
        </w:rPr>
        <w:t>日</w:t>
      </w:r>
      <w:r>
        <w:rPr>
          <w:rFonts w:ascii="仿宋" w:eastAsia="仿宋" w:hAnsi="仿宋" w:hint="eastAsia"/>
          <w:sz w:val="28"/>
          <w:szCs w:val="28"/>
          <w:u w:val="single"/>
        </w:rPr>
        <w:t>1</w:t>
      </w:r>
      <w:r>
        <w:rPr>
          <w:rFonts w:ascii="仿宋" w:eastAsia="仿宋" w:hAnsi="仿宋" w:hint="eastAsia"/>
          <w:sz w:val="28"/>
          <w:szCs w:val="28"/>
          <w:u w:val="single"/>
        </w:rPr>
        <w:t>4</w:t>
      </w:r>
      <w:r>
        <w:rPr>
          <w:rFonts w:ascii="仿宋" w:eastAsia="仿宋" w:hAnsi="仿宋" w:hint="eastAsia"/>
          <w:sz w:val="28"/>
          <w:szCs w:val="28"/>
          <w:u w:val="single"/>
        </w:rPr>
        <w:t>时</w:t>
      </w:r>
      <w:r>
        <w:rPr>
          <w:rFonts w:ascii="仿宋" w:eastAsia="仿宋" w:hAnsi="仿宋" w:hint="eastAsia"/>
          <w:sz w:val="28"/>
          <w:szCs w:val="28"/>
          <w:u w:val="single"/>
        </w:rPr>
        <w:t>00</w:t>
      </w:r>
      <w:r>
        <w:rPr>
          <w:rFonts w:ascii="仿宋" w:eastAsia="仿宋" w:hAnsi="仿宋" w:hint="eastAsia"/>
          <w:sz w:val="28"/>
          <w:szCs w:val="28"/>
          <w:u w:val="single"/>
        </w:rPr>
        <w:t>分</w:t>
      </w:r>
      <w:r>
        <w:rPr>
          <w:rFonts w:ascii="仿宋" w:eastAsia="仿宋" w:hAnsi="仿宋" w:hint="eastAsia"/>
          <w:sz w:val="28"/>
          <w:szCs w:val="28"/>
        </w:rPr>
        <w:t>（北京时间）前提交申请文件（</w:t>
      </w:r>
      <w:r>
        <w:rPr>
          <w:rFonts w:ascii="仿宋" w:eastAsia="仿宋" w:hAnsi="仿宋" w:hint="eastAsia"/>
          <w:sz w:val="28"/>
          <w:szCs w:val="28"/>
        </w:rPr>
        <w:t>以快递形式递交）。</w:t>
      </w:r>
    </w:p>
    <w:p w:rsidR="00883DAB" w:rsidRDefault="00C101C7">
      <w:pPr>
        <w:numPr>
          <w:ilvl w:val="0"/>
          <w:numId w:val="1"/>
        </w:numPr>
        <w:rPr>
          <w:rFonts w:ascii="黑体" w:eastAsia="黑体" w:hAnsi="黑体" w:cs="宋体"/>
          <w:bCs/>
          <w:sz w:val="28"/>
          <w:szCs w:val="28"/>
        </w:rPr>
      </w:pPr>
      <w:r>
        <w:rPr>
          <w:rFonts w:ascii="黑体" w:eastAsia="黑体" w:hAnsi="黑体" w:cs="宋体" w:hint="eastAsia"/>
          <w:bCs/>
          <w:sz w:val="28"/>
          <w:szCs w:val="28"/>
        </w:rPr>
        <w:t>项目基本情况</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采购项目编号：昆植磋商采购</w:t>
      </w:r>
      <w:r>
        <w:rPr>
          <w:rFonts w:ascii="仿宋" w:eastAsia="仿宋" w:hAnsi="仿宋" w:hint="eastAsia"/>
          <w:sz w:val="28"/>
          <w:szCs w:val="28"/>
        </w:rPr>
        <w:t>202106</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采购项目名称：</w:t>
      </w:r>
      <w:r>
        <w:rPr>
          <w:rFonts w:ascii="仿宋" w:eastAsia="仿宋" w:hAnsi="仿宋" w:hint="eastAsia"/>
          <w:sz w:val="28"/>
          <w:szCs w:val="28"/>
        </w:rPr>
        <w:t>COP15</w:t>
      </w:r>
      <w:r>
        <w:rPr>
          <w:rFonts w:ascii="仿宋" w:eastAsia="仿宋" w:hAnsi="仿宋" w:hint="eastAsia"/>
          <w:sz w:val="28"/>
          <w:szCs w:val="28"/>
        </w:rPr>
        <w:t>大会</w:t>
      </w:r>
      <w:r>
        <w:rPr>
          <w:rFonts w:ascii="仿宋" w:eastAsia="仿宋" w:hAnsi="仿宋" w:hint="eastAsia"/>
          <w:sz w:val="28"/>
          <w:szCs w:val="28"/>
        </w:rPr>
        <w:t>中国科学院</w:t>
      </w:r>
      <w:r>
        <w:rPr>
          <w:rFonts w:ascii="仿宋" w:eastAsia="仿宋" w:hAnsi="仿宋" w:hint="eastAsia"/>
          <w:sz w:val="28"/>
          <w:szCs w:val="28"/>
        </w:rPr>
        <w:t>展览设计及布展服务</w:t>
      </w:r>
      <w:r>
        <w:rPr>
          <w:rFonts w:ascii="仿宋" w:eastAsia="仿宋" w:hAnsi="仿宋" w:hint="eastAsia"/>
          <w:sz w:val="28"/>
          <w:szCs w:val="28"/>
        </w:rPr>
        <w:t> </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采购方式：竞争性磋商</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预算金额：</w:t>
      </w:r>
      <w:r>
        <w:rPr>
          <w:rFonts w:ascii="仿宋" w:eastAsia="仿宋" w:hAnsi="仿宋" w:hint="eastAsia"/>
          <w:sz w:val="28"/>
          <w:szCs w:val="28"/>
        </w:rPr>
        <w:t>270</w:t>
      </w:r>
      <w:r>
        <w:rPr>
          <w:rFonts w:ascii="仿宋" w:eastAsia="仿宋" w:hAnsi="仿宋" w:hint="eastAsia"/>
          <w:sz w:val="28"/>
          <w:szCs w:val="28"/>
        </w:rPr>
        <w:t>万元</w:t>
      </w:r>
      <w:r>
        <w:rPr>
          <w:rFonts w:ascii="仿宋" w:eastAsia="仿宋" w:hAnsi="仿宋" w:hint="eastAsia"/>
          <w:sz w:val="28"/>
          <w:szCs w:val="28"/>
        </w:rPr>
        <w:t xml:space="preserve"> </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最高限价：</w:t>
      </w:r>
      <w:r>
        <w:rPr>
          <w:rFonts w:ascii="仿宋" w:eastAsia="仿宋" w:hAnsi="仿宋" w:hint="eastAsia"/>
          <w:sz w:val="28"/>
          <w:szCs w:val="28"/>
        </w:rPr>
        <w:t>260</w:t>
      </w:r>
      <w:r>
        <w:rPr>
          <w:rFonts w:ascii="仿宋" w:eastAsia="仿宋" w:hAnsi="仿宋" w:hint="eastAsia"/>
          <w:sz w:val="28"/>
          <w:szCs w:val="28"/>
        </w:rPr>
        <w:t>万元</w:t>
      </w:r>
    </w:p>
    <w:p w:rsidR="00883DAB" w:rsidRDefault="00C101C7">
      <w:pPr>
        <w:ind w:firstLineChars="200" w:firstLine="560"/>
        <w:rPr>
          <w:rFonts w:ascii="仿宋" w:eastAsia="仿宋" w:hAnsi="仿宋"/>
          <w:i/>
          <w:iCs/>
          <w:sz w:val="28"/>
          <w:szCs w:val="28"/>
        </w:rPr>
      </w:pPr>
      <w:r>
        <w:rPr>
          <w:rFonts w:ascii="仿宋" w:eastAsia="仿宋" w:hAnsi="仿宋" w:hint="eastAsia"/>
          <w:sz w:val="28"/>
          <w:szCs w:val="28"/>
        </w:rPr>
        <w:t>采购需求：</w:t>
      </w:r>
      <w:r>
        <w:rPr>
          <w:rFonts w:ascii="仿宋" w:eastAsia="仿宋" w:hAnsi="仿宋" w:hint="eastAsia"/>
          <w:i/>
          <w:iCs/>
          <w:sz w:val="28"/>
          <w:szCs w:val="28"/>
        </w:rPr>
        <w:t>（包括但不限于标的的名称、数量、简要技术需求或服务要求等）</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布展服务的设计、施工、材料和设备</w:t>
      </w:r>
      <w:r>
        <w:rPr>
          <w:rFonts w:ascii="仿宋" w:eastAsia="仿宋" w:hAnsi="仿宋" w:hint="eastAsia"/>
          <w:sz w:val="28"/>
          <w:szCs w:val="28"/>
        </w:rPr>
        <w:t>（采购或租赁）</w:t>
      </w:r>
      <w:r>
        <w:rPr>
          <w:rFonts w:ascii="仿宋" w:eastAsia="仿宋" w:hAnsi="仿宋" w:hint="eastAsia"/>
          <w:sz w:val="28"/>
          <w:szCs w:val="28"/>
        </w:rPr>
        <w:t>的采购安装调试、软件集成的设计和维护。</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该项目主要对中国科学院昆明植物研究所扶荔宫区域草木百兼馆一层</w:t>
      </w:r>
      <w:r>
        <w:rPr>
          <w:rFonts w:ascii="仿宋" w:eastAsia="仿宋" w:hAnsi="仿宋" w:hint="eastAsia"/>
          <w:sz w:val="28"/>
          <w:szCs w:val="28"/>
        </w:rPr>
        <w:t>400</w:t>
      </w:r>
      <w:r>
        <w:rPr>
          <w:rFonts w:ascii="仿宋" w:eastAsia="仿宋" w:hAnsi="仿宋" w:hint="eastAsia"/>
          <w:sz w:val="28"/>
          <w:szCs w:val="28"/>
        </w:rPr>
        <w:t>余平方米改造成为“中国科学院生物多样性研究成果展区”，分成</w:t>
      </w:r>
      <w:r>
        <w:rPr>
          <w:rFonts w:ascii="仿宋" w:eastAsia="仿宋" w:hAnsi="仿宋" w:hint="eastAsia"/>
          <w:sz w:val="28"/>
          <w:szCs w:val="28"/>
        </w:rPr>
        <w:t>6</w:t>
      </w:r>
      <w:r>
        <w:rPr>
          <w:rFonts w:ascii="仿宋" w:eastAsia="仿宋" w:hAnsi="仿宋" w:hint="eastAsia"/>
          <w:sz w:val="28"/>
          <w:szCs w:val="28"/>
        </w:rPr>
        <w:t>个部分：</w:t>
      </w:r>
      <w:r>
        <w:rPr>
          <w:rFonts w:ascii="仿宋" w:eastAsia="仿宋" w:hAnsi="仿宋" w:hint="eastAsia"/>
          <w:sz w:val="28"/>
          <w:szCs w:val="28"/>
        </w:rPr>
        <w:t>A</w:t>
      </w:r>
      <w:r>
        <w:rPr>
          <w:rFonts w:ascii="仿宋" w:eastAsia="仿宋" w:hAnsi="仿宋" w:hint="eastAsia"/>
          <w:sz w:val="28"/>
          <w:szCs w:val="28"/>
        </w:rPr>
        <w:t>，中国科学院简介（办院方针、组织结构、</w:t>
      </w:r>
      <w:r>
        <w:rPr>
          <w:rFonts w:ascii="仿宋" w:eastAsia="仿宋" w:hAnsi="仿宋" w:hint="eastAsia"/>
          <w:sz w:val="28"/>
          <w:szCs w:val="28"/>
        </w:rPr>
        <w:lastRenderedPageBreak/>
        <w:t>组成单元、生物类研究所、与生物多样性相关的研究单位等）；</w:t>
      </w:r>
      <w:r>
        <w:rPr>
          <w:rFonts w:ascii="仿宋" w:eastAsia="仿宋" w:hAnsi="仿宋" w:hint="eastAsia"/>
          <w:sz w:val="28"/>
          <w:szCs w:val="28"/>
        </w:rPr>
        <w:t>B</w:t>
      </w:r>
      <w:r>
        <w:rPr>
          <w:rFonts w:ascii="仿宋" w:eastAsia="仿宋" w:hAnsi="仿宋" w:hint="eastAsia"/>
          <w:sz w:val="28"/>
          <w:szCs w:val="28"/>
        </w:rPr>
        <w:t>，中国生物多样性的基本特点（总体特点、寒温带针叶林区、温带针阔混交林区、暖温带落叶阔叶林区、亚热带常绿阔叶林区、热带雨林季雨林区、青藏高原区、温带草原区、温带荒漠区）；</w:t>
      </w:r>
      <w:r>
        <w:rPr>
          <w:rFonts w:ascii="仿宋" w:eastAsia="仿宋" w:hAnsi="仿宋" w:hint="eastAsia"/>
          <w:sz w:val="28"/>
          <w:szCs w:val="28"/>
        </w:rPr>
        <w:t>C</w:t>
      </w:r>
      <w:r>
        <w:rPr>
          <w:rFonts w:ascii="仿宋" w:eastAsia="仿宋" w:hAnsi="仿宋" w:hint="eastAsia"/>
          <w:sz w:val="28"/>
          <w:szCs w:val="28"/>
        </w:rPr>
        <w:t>，中国科学院生物多样性研究的设施、网络（生物标本馆、植物园、种质资源库（植物、动物、微生物等）、生物多样性监测</w:t>
      </w:r>
      <w:r>
        <w:rPr>
          <w:rFonts w:ascii="仿宋" w:eastAsia="仿宋" w:hAnsi="仿宋" w:hint="eastAsia"/>
          <w:sz w:val="28"/>
          <w:szCs w:val="28"/>
        </w:rPr>
        <w:t>网络、生态系统研究网络和科学数据中心等）和重大专项等；</w:t>
      </w:r>
      <w:r>
        <w:rPr>
          <w:rFonts w:ascii="仿宋" w:eastAsia="仿宋" w:hAnsi="仿宋" w:hint="eastAsia"/>
          <w:sz w:val="28"/>
          <w:szCs w:val="28"/>
        </w:rPr>
        <w:t>D</w:t>
      </w:r>
      <w:r>
        <w:rPr>
          <w:rFonts w:ascii="仿宋" w:eastAsia="仿宋" w:hAnsi="仿宋" w:hint="eastAsia"/>
          <w:sz w:val="28"/>
          <w:szCs w:val="28"/>
        </w:rPr>
        <w:t>，中国科学院对生物多样性保护的重要贡献；</w:t>
      </w:r>
      <w:r>
        <w:rPr>
          <w:rFonts w:ascii="仿宋" w:eastAsia="仿宋" w:hAnsi="仿宋" w:hint="eastAsia"/>
          <w:sz w:val="28"/>
          <w:szCs w:val="28"/>
        </w:rPr>
        <w:t>E</w:t>
      </w:r>
      <w:r>
        <w:rPr>
          <w:rFonts w:ascii="仿宋" w:eastAsia="仿宋" w:hAnsi="仿宋" w:hint="eastAsia"/>
          <w:sz w:val="28"/>
          <w:szCs w:val="28"/>
        </w:rPr>
        <w:t>，生物多样性编目、起源、演化、维持机制、生态系统功能和服务等基础研究成果；</w:t>
      </w:r>
      <w:r>
        <w:rPr>
          <w:rFonts w:ascii="仿宋" w:eastAsia="仿宋" w:hAnsi="仿宋" w:hint="eastAsia"/>
          <w:sz w:val="28"/>
          <w:szCs w:val="28"/>
        </w:rPr>
        <w:t>F</w:t>
      </w:r>
      <w:r>
        <w:rPr>
          <w:rFonts w:ascii="仿宋" w:eastAsia="仿宋" w:hAnsi="仿宋" w:hint="eastAsia"/>
          <w:sz w:val="28"/>
          <w:szCs w:val="28"/>
        </w:rPr>
        <w:t>，互动区（物种识别、植物绘画、植物魔方、与景观照片合影等）；</w:t>
      </w:r>
      <w:r>
        <w:rPr>
          <w:rFonts w:ascii="仿宋" w:eastAsia="仿宋" w:hAnsi="仿宋" w:hint="eastAsia"/>
          <w:sz w:val="28"/>
          <w:szCs w:val="28"/>
        </w:rPr>
        <w:t xml:space="preserve">G, </w:t>
      </w:r>
      <w:r>
        <w:rPr>
          <w:rFonts w:ascii="仿宋" w:eastAsia="仿宋" w:hAnsi="仿宋" w:hint="eastAsia"/>
          <w:sz w:val="28"/>
          <w:szCs w:val="28"/>
        </w:rPr>
        <w:t>讲台（供报告会、发布会、推介会等使用）。具体设计要求以中国科学院生物多样性委员会办公室确认为准，含提供场地功能分区图和场地现状</w:t>
      </w:r>
      <w:r>
        <w:rPr>
          <w:rFonts w:ascii="仿宋" w:eastAsia="仿宋" w:hAnsi="仿宋" w:hint="eastAsia"/>
          <w:sz w:val="28"/>
          <w:szCs w:val="28"/>
        </w:rPr>
        <w:t>720VR</w:t>
      </w:r>
      <w:r>
        <w:rPr>
          <w:rFonts w:ascii="仿宋" w:eastAsia="仿宋" w:hAnsi="仿宋" w:hint="eastAsia"/>
          <w:sz w:val="28"/>
          <w:szCs w:val="28"/>
        </w:rPr>
        <w:t>等材料</w:t>
      </w:r>
      <w:r>
        <w:rPr>
          <w:rFonts w:ascii="仿宋" w:eastAsia="仿宋" w:hAnsi="仿宋" w:hint="eastAsia"/>
          <w:sz w:val="28"/>
          <w:szCs w:val="28"/>
        </w:rPr>
        <w:t xml:space="preserve"> (</w:t>
      </w:r>
      <w:r>
        <w:rPr>
          <w:rFonts w:ascii="仿宋" w:eastAsia="仿宋" w:hAnsi="仿宋" w:hint="eastAsia"/>
          <w:sz w:val="28"/>
          <w:szCs w:val="28"/>
        </w:rPr>
        <w:t>联系人：罗茂芳，联系电话：</w:t>
      </w:r>
      <w:r>
        <w:rPr>
          <w:rFonts w:ascii="仿宋" w:eastAsia="仿宋" w:hAnsi="仿宋" w:hint="eastAsia"/>
          <w:sz w:val="28"/>
          <w:szCs w:val="28"/>
        </w:rPr>
        <w:t>1</w:t>
      </w:r>
      <w:r>
        <w:rPr>
          <w:rFonts w:ascii="仿宋" w:eastAsia="仿宋" w:hAnsi="仿宋"/>
          <w:sz w:val="28"/>
          <w:szCs w:val="28"/>
        </w:rPr>
        <w:t>3581561894</w:t>
      </w:r>
      <w:r>
        <w:rPr>
          <w:rFonts w:ascii="仿宋" w:eastAsia="仿宋" w:hAnsi="仿宋" w:hint="eastAsia"/>
          <w:sz w:val="28"/>
          <w:szCs w:val="28"/>
        </w:rPr>
        <w:t>)</w:t>
      </w:r>
      <w:r>
        <w:rPr>
          <w:rFonts w:ascii="仿宋" w:eastAsia="仿宋" w:hAnsi="仿宋" w:hint="eastAsia"/>
          <w:sz w:val="28"/>
          <w:szCs w:val="28"/>
        </w:rPr>
        <w:t>。</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合同履行期限：</w:t>
      </w:r>
      <w:r>
        <w:rPr>
          <w:rFonts w:ascii="仿宋" w:eastAsia="仿宋" w:hAnsi="仿宋" w:hint="eastAsia"/>
          <w:sz w:val="28"/>
          <w:szCs w:val="28"/>
        </w:rPr>
        <w:t>45</w:t>
      </w:r>
      <w:r>
        <w:rPr>
          <w:rFonts w:ascii="仿宋" w:eastAsia="仿宋" w:hAnsi="仿宋" w:hint="eastAsia"/>
          <w:sz w:val="28"/>
          <w:szCs w:val="28"/>
        </w:rPr>
        <w:t>日历天，务必于</w:t>
      </w:r>
      <w:r>
        <w:rPr>
          <w:rFonts w:ascii="仿宋" w:eastAsia="仿宋" w:hAnsi="仿宋" w:hint="eastAsia"/>
          <w:sz w:val="28"/>
          <w:szCs w:val="28"/>
        </w:rPr>
        <w:t>2021</w:t>
      </w:r>
      <w:r>
        <w:rPr>
          <w:rFonts w:ascii="仿宋" w:eastAsia="仿宋" w:hAnsi="仿宋" w:hint="eastAsia"/>
          <w:sz w:val="28"/>
          <w:szCs w:val="28"/>
        </w:rPr>
        <w:t>年</w:t>
      </w:r>
      <w:r>
        <w:rPr>
          <w:rFonts w:ascii="仿宋" w:eastAsia="仿宋" w:hAnsi="仿宋" w:hint="eastAsia"/>
          <w:sz w:val="28"/>
          <w:szCs w:val="28"/>
        </w:rPr>
        <w:t>8</w:t>
      </w:r>
      <w:r>
        <w:rPr>
          <w:rFonts w:ascii="仿宋" w:eastAsia="仿宋" w:hAnsi="仿宋" w:hint="eastAsia"/>
          <w:sz w:val="28"/>
          <w:szCs w:val="28"/>
        </w:rPr>
        <w:t>月</w:t>
      </w:r>
      <w:r>
        <w:rPr>
          <w:rFonts w:ascii="仿宋" w:eastAsia="仿宋" w:hAnsi="仿宋" w:hint="eastAsia"/>
          <w:sz w:val="28"/>
          <w:szCs w:val="28"/>
        </w:rPr>
        <w:t>30</w:t>
      </w:r>
      <w:r>
        <w:rPr>
          <w:rFonts w:ascii="仿宋" w:eastAsia="仿宋" w:hAnsi="仿宋" w:hint="eastAsia"/>
          <w:sz w:val="28"/>
          <w:szCs w:val="28"/>
        </w:rPr>
        <w:t>日前完成。</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本项目</w:t>
      </w:r>
      <w:r>
        <w:rPr>
          <w:rFonts w:ascii="仿宋" w:eastAsia="仿宋" w:hAnsi="仿宋" w:hint="eastAsia"/>
          <w:sz w:val="28"/>
          <w:szCs w:val="28"/>
        </w:rPr>
        <w:t>（</w:t>
      </w:r>
      <w:r>
        <w:rPr>
          <w:rFonts w:ascii="仿宋" w:eastAsia="仿宋" w:hAnsi="仿宋" w:hint="eastAsia"/>
          <w:i/>
          <w:sz w:val="28"/>
          <w:szCs w:val="28"/>
        </w:rPr>
        <w:t>否</w:t>
      </w:r>
      <w:r>
        <w:rPr>
          <w:rFonts w:ascii="仿宋" w:eastAsia="仿宋" w:hAnsi="仿宋" w:hint="eastAsia"/>
          <w:sz w:val="28"/>
          <w:szCs w:val="28"/>
        </w:rPr>
        <w:t>）</w:t>
      </w:r>
      <w:r>
        <w:rPr>
          <w:rFonts w:ascii="仿宋" w:eastAsia="仿宋" w:hAnsi="仿宋" w:hint="eastAsia"/>
          <w:sz w:val="28"/>
          <w:szCs w:val="28"/>
        </w:rPr>
        <w:t>接受联合体投标。</w:t>
      </w:r>
    </w:p>
    <w:p w:rsidR="00883DAB" w:rsidRDefault="00C101C7">
      <w:pPr>
        <w:numPr>
          <w:ilvl w:val="0"/>
          <w:numId w:val="1"/>
        </w:numPr>
        <w:rPr>
          <w:rFonts w:ascii="黑体" w:eastAsia="黑体" w:hAnsi="黑体" w:cs="宋体"/>
          <w:bCs/>
          <w:sz w:val="28"/>
          <w:szCs w:val="28"/>
        </w:rPr>
      </w:pPr>
      <w:r>
        <w:rPr>
          <w:rFonts w:ascii="黑体" w:eastAsia="黑体" w:hAnsi="黑体" w:cs="宋体" w:hint="eastAsia"/>
          <w:bCs/>
          <w:sz w:val="28"/>
          <w:szCs w:val="28"/>
        </w:rPr>
        <w:t>申请人资格要求：</w:t>
      </w:r>
    </w:p>
    <w:p w:rsidR="00883DAB" w:rsidRDefault="00C101C7">
      <w:pPr>
        <w:numPr>
          <w:ilvl w:val="0"/>
          <w:numId w:val="2"/>
        </w:numPr>
        <w:ind w:firstLine="560"/>
        <w:rPr>
          <w:rFonts w:ascii="仿宋" w:eastAsia="仿宋" w:hAnsi="仿宋"/>
          <w:sz w:val="28"/>
          <w:szCs w:val="28"/>
        </w:rPr>
      </w:pPr>
      <w:r>
        <w:rPr>
          <w:rFonts w:ascii="仿宋" w:eastAsia="仿宋" w:hAnsi="仿宋" w:hint="eastAsia"/>
          <w:sz w:val="28"/>
          <w:szCs w:val="28"/>
        </w:rPr>
        <w:t>满足《中华人民共和国政府采购法》第二十二条规定；</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1.1</w:t>
      </w:r>
      <w:r>
        <w:rPr>
          <w:rFonts w:ascii="仿宋" w:eastAsia="仿宋" w:hAnsi="仿宋" w:hint="eastAsia"/>
          <w:sz w:val="28"/>
          <w:szCs w:val="28"/>
        </w:rPr>
        <w:t>财务要求：投标人企业财务及经营状况良好，提供经财务报告，投标人</w:t>
      </w:r>
      <w:r>
        <w:rPr>
          <w:rFonts w:ascii="仿宋" w:eastAsia="仿宋" w:hAnsi="仿宋" w:hint="eastAsia"/>
          <w:sz w:val="28"/>
          <w:szCs w:val="28"/>
        </w:rPr>
        <w:t>2017</w:t>
      </w:r>
      <w:r>
        <w:rPr>
          <w:rFonts w:ascii="仿宋" w:eastAsia="仿宋" w:hAnsi="仿宋" w:hint="eastAsia"/>
          <w:sz w:val="28"/>
          <w:szCs w:val="28"/>
        </w:rPr>
        <w:t>年至</w:t>
      </w:r>
      <w:r>
        <w:rPr>
          <w:rFonts w:ascii="仿宋" w:eastAsia="仿宋" w:hAnsi="仿宋" w:hint="eastAsia"/>
          <w:sz w:val="28"/>
          <w:szCs w:val="28"/>
        </w:rPr>
        <w:t>2019</w:t>
      </w:r>
      <w:r>
        <w:rPr>
          <w:rFonts w:ascii="仿宋" w:eastAsia="仿宋" w:hAnsi="仿宋" w:hint="eastAsia"/>
          <w:sz w:val="28"/>
          <w:szCs w:val="28"/>
        </w:rPr>
        <w:t>年的财务报表。</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1.2</w:t>
      </w:r>
      <w:r>
        <w:rPr>
          <w:rFonts w:ascii="仿宋" w:eastAsia="仿宋" w:hAnsi="仿宋" w:hint="eastAsia"/>
          <w:sz w:val="28"/>
          <w:szCs w:val="28"/>
        </w:rPr>
        <w:t>信誉要求：</w:t>
      </w:r>
      <w:r>
        <w:rPr>
          <w:rFonts w:ascii="仿宋" w:eastAsia="仿宋" w:hAnsi="仿宋" w:hint="eastAsia"/>
          <w:sz w:val="28"/>
          <w:szCs w:val="28"/>
        </w:rPr>
        <w:t>信誉良好，</w:t>
      </w:r>
      <w:r>
        <w:rPr>
          <w:rFonts w:ascii="仿宋" w:eastAsia="仿宋" w:hAnsi="仿宋" w:hint="eastAsia"/>
          <w:sz w:val="28"/>
          <w:szCs w:val="28"/>
        </w:rPr>
        <w:t>当前未因不良记录被建设行政主管部门</w:t>
      </w:r>
      <w:r>
        <w:rPr>
          <w:rFonts w:ascii="仿宋" w:eastAsia="仿宋" w:hAnsi="仿宋" w:hint="eastAsia"/>
          <w:sz w:val="28"/>
          <w:szCs w:val="28"/>
        </w:rPr>
        <w:t>暂停</w:t>
      </w:r>
      <w:r>
        <w:rPr>
          <w:rFonts w:ascii="仿宋" w:eastAsia="仿宋" w:hAnsi="仿宋" w:hint="eastAsia"/>
          <w:sz w:val="28"/>
          <w:szCs w:val="28"/>
        </w:rPr>
        <w:t>或取消资格投标；</w:t>
      </w:r>
      <w:r>
        <w:rPr>
          <w:rFonts w:ascii="仿宋" w:eastAsia="仿宋" w:hAnsi="仿宋" w:hint="eastAsia"/>
          <w:sz w:val="28"/>
          <w:szCs w:val="28"/>
        </w:rPr>
        <w:t>投标人在递交投标文件前未被纳入“失</w:t>
      </w:r>
      <w:r>
        <w:rPr>
          <w:rFonts w:ascii="仿宋" w:eastAsia="仿宋" w:hAnsi="仿宋" w:hint="eastAsia"/>
          <w:sz w:val="28"/>
          <w:szCs w:val="28"/>
        </w:rPr>
        <w:lastRenderedPageBreak/>
        <w:t>信被执行人名单”（在“信用中国”网站（</w:t>
      </w:r>
      <w:r>
        <w:rPr>
          <w:rFonts w:ascii="仿宋" w:eastAsia="仿宋" w:hAnsi="仿宋" w:hint="eastAsia"/>
          <w:sz w:val="28"/>
          <w:szCs w:val="28"/>
        </w:rPr>
        <w:t>www.creditchina.gov.cn</w:t>
      </w:r>
      <w:r>
        <w:rPr>
          <w:rFonts w:ascii="仿宋" w:eastAsia="仿宋" w:hAnsi="仿宋" w:hint="eastAsia"/>
          <w:sz w:val="28"/>
          <w:szCs w:val="28"/>
        </w:rPr>
        <w:t>）或“信用中国（云南）”（</w:t>
      </w:r>
      <w:r>
        <w:rPr>
          <w:rFonts w:ascii="仿宋" w:eastAsia="仿宋" w:hAnsi="仿宋" w:hint="eastAsia"/>
          <w:sz w:val="28"/>
          <w:szCs w:val="28"/>
        </w:rPr>
        <w:t>www.yncredit.gov.cn/</w:t>
      </w:r>
      <w:r>
        <w:rPr>
          <w:rFonts w:ascii="仿宋" w:eastAsia="仿宋" w:hAnsi="仿宋" w:hint="eastAsia"/>
          <w:sz w:val="28"/>
          <w:szCs w:val="28"/>
        </w:rPr>
        <w:t>）查询）。招标人或招标代理机构查询并截图交评标委员会审核。</w:t>
      </w:r>
    </w:p>
    <w:p w:rsidR="00883DAB" w:rsidRDefault="00C101C7">
      <w:pPr>
        <w:ind w:firstLineChars="200" w:firstLine="560"/>
      </w:pPr>
      <w:r>
        <w:rPr>
          <w:rFonts w:ascii="仿宋" w:eastAsia="仿宋" w:hAnsi="仿宋" w:hint="eastAsia"/>
          <w:sz w:val="28"/>
          <w:szCs w:val="28"/>
        </w:rPr>
        <w:t>1.3</w:t>
      </w:r>
      <w:r>
        <w:rPr>
          <w:rFonts w:ascii="仿宋" w:eastAsia="仿宋" w:hAnsi="仿宋" w:hint="eastAsia"/>
          <w:sz w:val="28"/>
          <w:szCs w:val="28"/>
        </w:rPr>
        <w:t>业绩要求：从</w:t>
      </w:r>
      <w:r>
        <w:rPr>
          <w:rFonts w:ascii="仿宋" w:eastAsia="仿宋" w:hAnsi="仿宋" w:hint="eastAsia"/>
          <w:sz w:val="28"/>
          <w:szCs w:val="28"/>
        </w:rPr>
        <w:t>2018</w:t>
      </w:r>
      <w:r>
        <w:rPr>
          <w:rFonts w:ascii="仿宋" w:eastAsia="仿宋" w:hAnsi="仿宋" w:hint="eastAsia"/>
          <w:sz w:val="28"/>
          <w:szCs w:val="28"/>
        </w:rPr>
        <w:t>年</w:t>
      </w:r>
      <w:r>
        <w:rPr>
          <w:rFonts w:ascii="仿宋" w:eastAsia="仿宋" w:hAnsi="仿宋" w:hint="eastAsia"/>
          <w:sz w:val="28"/>
          <w:szCs w:val="28"/>
        </w:rPr>
        <w:t>1</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t>日至今，拥有</w:t>
      </w:r>
      <w:r>
        <w:rPr>
          <w:rFonts w:ascii="仿宋" w:eastAsia="仿宋" w:hAnsi="仿宋" w:hint="eastAsia"/>
          <w:sz w:val="28"/>
          <w:szCs w:val="28"/>
        </w:rPr>
        <w:t>3</w:t>
      </w:r>
      <w:r>
        <w:rPr>
          <w:rFonts w:ascii="仿宋" w:eastAsia="仿宋" w:hAnsi="仿宋" w:hint="eastAsia"/>
          <w:sz w:val="28"/>
          <w:szCs w:val="28"/>
        </w:rPr>
        <w:t>次（含）</w:t>
      </w:r>
      <w:r>
        <w:rPr>
          <w:rFonts w:ascii="仿宋" w:eastAsia="仿宋" w:hAnsi="仿宋" w:hint="eastAsia"/>
          <w:sz w:val="28"/>
          <w:szCs w:val="28"/>
        </w:rPr>
        <w:t>400</w:t>
      </w:r>
      <w:r>
        <w:rPr>
          <w:rFonts w:ascii="仿宋" w:eastAsia="仿宋" w:hAnsi="仿宋" w:hint="eastAsia"/>
          <w:sz w:val="28"/>
          <w:szCs w:val="28"/>
        </w:rPr>
        <w:t>平方米以上展厅设计案例；优先考虑承担过</w:t>
      </w:r>
      <w:r>
        <w:rPr>
          <w:rFonts w:ascii="仿宋" w:eastAsia="仿宋" w:hAnsi="仿宋" w:hint="eastAsia"/>
          <w:sz w:val="28"/>
          <w:szCs w:val="28"/>
        </w:rPr>
        <w:t>COP15</w:t>
      </w:r>
      <w:r>
        <w:rPr>
          <w:rFonts w:ascii="仿宋" w:eastAsia="仿宋" w:hAnsi="仿宋" w:hint="eastAsia"/>
          <w:sz w:val="28"/>
          <w:szCs w:val="28"/>
        </w:rPr>
        <w:t>大会相近标准展览服务的机构。</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落实政府采购政策满足的资格要求：</w:t>
      </w:r>
      <w:r>
        <w:rPr>
          <w:rFonts w:ascii="仿宋" w:eastAsia="仿宋" w:hAnsi="仿宋" w:hint="eastAsia"/>
          <w:sz w:val="28"/>
          <w:szCs w:val="28"/>
          <w:u w:val="single"/>
        </w:rPr>
        <w:t>（</w:t>
      </w:r>
      <w:r>
        <w:rPr>
          <w:rFonts w:ascii="仿宋" w:eastAsia="仿宋" w:hAnsi="仿宋" w:hint="eastAsia"/>
          <w:i/>
          <w:iCs/>
          <w:sz w:val="28"/>
          <w:szCs w:val="28"/>
          <w:u w:val="single"/>
        </w:rPr>
        <w:t>如属于专门面向中小企业采购的项目</w:t>
      </w:r>
      <w:r>
        <w:rPr>
          <w:rFonts w:ascii="仿宋" w:eastAsia="仿宋" w:hAnsi="仿宋" w:hint="eastAsia"/>
          <w:i/>
          <w:iCs/>
          <w:sz w:val="28"/>
          <w:szCs w:val="28"/>
          <w:u w:val="single"/>
        </w:rPr>
        <w:t>,</w:t>
      </w:r>
      <w:r>
        <w:rPr>
          <w:rFonts w:ascii="仿宋" w:eastAsia="仿宋" w:hAnsi="仿宋" w:hint="eastAsia"/>
          <w:i/>
          <w:iCs/>
          <w:sz w:val="28"/>
          <w:szCs w:val="28"/>
          <w:u w:val="single"/>
        </w:rPr>
        <w:t>供应商应为中小微企业、监狱企业、残疾人福利性单位</w:t>
      </w:r>
      <w:r>
        <w:rPr>
          <w:rFonts w:ascii="仿宋" w:eastAsia="仿宋" w:hAnsi="仿宋" w:hint="eastAsia"/>
          <w:sz w:val="28"/>
          <w:szCs w:val="28"/>
          <w:u w:val="single"/>
        </w:rPr>
        <w:t>)</w:t>
      </w:r>
      <w:r>
        <w:rPr>
          <w:rFonts w:ascii="仿宋" w:eastAsia="仿宋" w:hAnsi="仿宋" w:hint="eastAsia"/>
          <w:sz w:val="28"/>
          <w:szCs w:val="28"/>
          <w:u w:val="single"/>
        </w:rPr>
        <w:t>无。</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本项目的特定资格要求</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）投标人须具有展览陈列相关资</w:t>
      </w:r>
      <w:r>
        <w:rPr>
          <w:rFonts w:ascii="仿宋" w:eastAsia="仿宋" w:hAnsi="仿宋" w:hint="eastAsia"/>
          <w:sz w:val="28"/>
          <w:szCs w:val="28"/>
        </w:rPr>
        <w:t>质（工程设计与施工一体化贰级及以上资质）；</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）经营范围：须具备“广告”、“展览”等类似内容描述，符合开展业务的要求</w:t>
      </w:r>
      <w:r>
        <w:rPr>
          <w:rFonts w:ascii="仿宋" w:eastAsia="仿宋" w:hAnsi="仿宋" w:hint="eastAsia"/>
          <w:sz w:val="28"/>
          <w:szCs w:val="28"/>
        </w:rPr>
        <w:t>;</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）优先考虑有与科研院所、高校合作经验的机构。</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）从</w:t>
      </w:r>
      <w:r>
        <w:rPr>
          <w:rFonts w:ascii="仿宋" w:eastAsia="仿宋" w:hAnsi="仿宋" w:hint="eastAsia"/>
          <w:sz w:val="28"/>
          <w:szCs w:val="28"/>
        </w:rPr>
        <w:t>2018</w:t>
      </w:r>
      <w:r>
        <w:rPr>
          <w:rFonts w:ascii="仿宋" w:eastAsia="仿宋" w:hAnsi="仿宋" w:hint="eastAsia"/>
          <w:sz w:val="28"/>
          <w:szCs w:val="28"/>
        </w:rPr>
        <w:t>年</w:t>
      </w:r>
      <w:r>
        <w:rPr>
          <w:rFonts w:ascii="仿宋" w:eastAsia="仿宋" w:hAnsi="仿宋" w:hint="eastAsia"/>
          <w:sz w:val="28"/>
          <w:szCs w:val="28"/>
        </w:rPr>
        <w:t>1</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t>日至今，拥有</w:t>
      </w:r>
      <w:r>
        <w:rPr>
          <w:rFonts w:ascii="仿宋" w:eastAsia="仿宋" w:hAnsi="仿宋" w:hint="eastAsia"/>
          <w:sz w:val="28"/>
          <w:szCs w:val="28"/>
        </w:rPr>
        <w:t>3</w:t>
      </w:r>
      <w:r>
        <w:rPr>
          <w:rFonts w:ascii="仿宋" w:eastAsia="仿宋" w:hAnsi="仿宋" w:hint="eastAsia"/>
          <w:sz w:val="28"/>
          <w:szCs w:val="28"/>
        </w:rPr>
        <w:t>次（含）</w:t>
      </w:r>
      <w:r>
        <w:rPr>
          <w:rFonts w:ascii="仿宋" w:eastAsia="仿宋" w:hAnsi="仿宋" w:hint="eastAsia"/>
          <w:sz w:val="28"/>
          <w:szCs w:val="28"/>
        </w:rPr>
        <w:t>400</w:t>
      </w:r>
      <w:r>
        <w:rPr>
          <w:rFonts w:ascii="仿宋" w:eastAsia="仿宋" w:hAnsi="仿宋" w:hint="eastAsia"/>
          <w:sz w:val="28"/>
          <w:szCs w:val="28"/>
        </w:rPr>
        <w:t>平方米以上展厅设计案例；优先考虑承担过</w:t>
      </w:r>
      <w:r>
        <w:rPr>
          <w:rFonts w:ascii="仿宋" w:eastAsia="仿宋" w:hAnsi="仿宋" w:hint="eastAsia"/>
          <w:sz w:val="28"/>
          <w:szCs w:val="28"/>
        </w:rPr>
        <w:t>COP15</w:t>
      </w:r>
      <w:r>
        <w:rPr>
          <w:rFonts w:ascii="仿宋" w:eastAsia="仿宋" w:hAnsi="仿宋" w:hint="eastAsia"/>
          <w:sz w:val="28"/>
          <w:szCs w:val="28"/>
        </w:rPr>
        <w:t>大会相近标准展览服务的机构。</w:t>
      </w:r>
    </w:p>
    <w:p w:rsidR="00883DAB" w:rsidRDefault="00C101C7" w:rsidP="00CD35A7">
      <w:pPr>
        <w:pStyle w:val="21"/>
        <w:ind w:left="480"/>
        <w:rPr>
          <w:rFonts w:eastAsia="仿宋"/>
        </w:rPr>
      </w:pPr>
      <w:r>
        <w:rPr>
          <w:rFonts w:ascii="仿宋" w:eastAsia="仿宋" w:hAnsi="仿宋" w:hint="eastAsia"/>
          <w:sz w:val="28"/>
          <w:szCs w:val="28"/>
        </w:rPr>
        <w:t>4.</w:t>
      </w:r>
      <w:r>
        <w:rPr>
          <w:rFonts w:ascii="仿宋" w:eastAsia="仿宋" w:hAnsi="仿宋" w:hint="eastAsia"/>
          <w:sz w:val="28"/>
          <w:szCs w:val="28"/>
        </w:rPr>
        <w:t>本项目不接受联合体投标</w:t>
      </w:r>
    </w:p>
    <w:p w:rsidR="00883DAB" w:rsidRDefault="00C101C7">
      <w:pPr>
        <w:rPr>
          <w:rFonts w:ascii="微软雅黑" w:eastAsia="微软雅黑" w:hAnsi="微软雅黑" w:cs="微软雅黑"/>
          <w:color w:val="444444"/>
          <w:sz w:val="19"/>
          <w:szCs w:val="19"/>
          <w:lang w:bidi="ar"/>
        </w:rPr>
      </w:pPr>
      <w:r>
        <w:rPr>
          <w:rFonts w:ascii="黑体" w:eastAsia="黑体" w:hAnsi="黑体" w:cs="宋体" w:hint="eastAsia"/>
          <w:bCs/>
          <w:sz w:val="28"/>
          <w:szCs w:val="28"/>
        </w:rPr>
        <w:t>三、领取资格预审文件</w:t>
      </w:r>
    </w:p>
    <w:p w:rsidR="00883DAB" w:rsidRDefault="00C101C7">
      <w:pPr>
        <w:ind w:firstLineChars="200" w:firstLine="560"/>
        <w:rPr>
          <w:rFonts w:ascii="微软雅黑" w:eastAsia="微软雅黑" w:hAnsi="微软雅黑" w:cs="微软雅黑"/>
          <w:color w:val="444444"/>
          <w:sz w:val="19"/>
          <w:szCs w:val="19"/>
          <w:lang w:bidi="ar"/>
        </w:rPr>
      </w:pPr>
      <w:r>
        <w:rPr>
          <w:rFonts w:ascii="仿宋" w:eastAsia="仿宋" w:hAnsi="仿宋" w:hint="eastAsia"/>
          <w:sz w:val="28"/>
          <w:szCs w:val="28"/>
        </w:rPr>
        <w:lastRenderedPageBreak/>
        <w:t>时间：</w:t>
      </w:r>
      <w:r>
        <w:rPr>
          <w:rFonts w:ascii="仿宋" w:eastAsia="仿宋" w:hAnsi="仿宋" w:hint="eastAsia"/>
          <w:sz w:val="28"/>
          <w:szCs w:val="28"/>
        </w:rPr>
        <w:t>2021</w:t>
      </w:r>
      <w:r>
        <w:rPr>
          <w:rFonts w:ascii="仿宋" w:eastAsia="仿宋" w:hAnsi="仿宋" w:hint="eastAsia"/>
          <w:sz w:val="28"/>
          <w:szCs w:val="28"/>
        </w:rPr>
        <w:t>年</w:t>
      </w:r>
      <w:r>
        <w:rPr>
          <w:rFonts w:ascii="仿宋" w:eastAsia="仿宋" w:hAnsi="仿宋" w:hint="eastAsia"/>
          <w:sz w:val="28"/>
          <w:szCs w:val="28"/>
        </w:rPr>
        <w:t>6</w:t>
      </w:r>
      <w:r>
        <w:rPr>
          <w:rFonts w:ascii="仿宋" w:eastAsia="仿宋" w:hAnsi="仿宋" w:hint="eastAsia"/>
          <w:sz w:val="28"/>
          <w:szCs w:val="28"/>
        </w:rPr>
        <w:t>月</w:t>
      </w:r>
      <w:r>
        <w:rPr>
          <w:rFonts w:ascii="仿宋" w:eastAsia="仿宋" w:hAnsi="仿宋" w:hint="eastAsia"/>
          <w:sz w:val="28"/>
          <w:szCs w:val="28"/>
        </w:rPr>
        <w:t>7</w:t>
      </w: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hint="eastAsia"/>
          <w:sz w:val="28"/>
          <w:szCs w:val="28"/>
        </w:rPr>
        <w:t>至</w:t>
      </w:r>
      <w:r>
        <w:rPr>
          <w:rFonts w:ascii="仿宋" w:eastAsia="仿宋" w:hAnsi="仿宋" w:hint="eastAsia"/>
          <w:sz w:val="28"/>
          <w:szCs w:val="28"/>
        </w:rPr>
        <w:t xml:space="preserve"> 2020</w:t>
      </w:r>
      <w:r>
        <w:rPr>
          <w:rFonts w:ascii="仿宋" w:eastAsia="仿宋" w:hAnsi="仿宋" w:hint="eastAsia"/>
          <w:sz w:val="28"/>
          <w:szCs w:val="28"/>
        </w:rPr>
        <w:t>年</w:t>
      </w:r>
      <w:r>
        <w:rPr>
          <w:rFonts w:ascii="仿宋" w:eastAsia="仿宋" w:hAnsi="仿宋" w:hint="eastAsia"/>
          <w:sz w:val="28"/>
          <w:szCs w:val="28"/>
        </w:rPr>
        <w:t>6</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t>1</w:t>
      </w:r>
      <w:r>
        <w:rPr>
          <w:rFonts w:ascii="仿宋" w:eastAsia="仿宋" w:hAnsi="仿宋" w:hint="eastAsia"/>
          <w:sz w:val="28"/>
          <w:szCs w:val="28"/>
        </w:rPr>
        <w:t>日</w:t>
      </w:r>
      <w:r>
        <w:rPr>
          <w:rFonts w:ascii="仿宋" w:eastAsia="仿宋" w:hAnsi="仿宋" w:cs="宋体" w:hint="eastAsia"/>
          <w:iCs/>
          <w:sz w:val="28"/>
          <w:szCs w:val="28"/>
          <w:u w:val="single"/>
        </w:rPr>
        <w:t>（</w:t>
      </w:r>
      <w:r>
        <w:rPr>
          <w:rFonts w:ascii="仿宋" w:eastAsia="仿宋" w:hAnsi="仿宋" w:cs="宋体" w:hint="eastAsia"/>
          <w:i/>
          <w:sz w:val="28"/>
          <w:szCs w:val="28"/>
          <w:u w:val="single"/>
        </w:rPr>
        <w:t>提供期限自本公告发布之日起不得少于</w:t>
      </w:r>
      <w:r>
        <w:rPr>
          <w:rFonts w:ascii="仿宋" w:eastAsia="仿宋" w:hAnsi="仿宋" w:cs="宋体" w:hint="eastAsia"/>
          <w:i/>
          <w:sz w:val="28"/>
          <w:szCs w:val="28"/>
          <w:u w:val="single"/>
        </w:rPr>
        <w:t>5</w:t>
      </w:r>
      <w:r>
        <w:rPr>
          <w:rFonts w:ascii="仿宋" w:eastAsia="仿宋" w:hAnsi="仿宋" w:cs="宋体" w:hint="eastAsia"/>
          <w:i/>
          <w:sz w:val="28"/>
          <w:szCs w:val="28"/>
          <w:u w:val="single"/>
        </w:rPr>
        <w:t>个工作日</w:t>
      </w:r>
      <w:r>
        <w:rPr>
          <w:rFonts w:ascii="仿宋" w:eastAsia="仿宋" w:hAnsi="仿宋" w:cs="宋体" w:hint="eastAsia"/>
          <w:iCs/>
          <w:sz w:val="28"/>
          <w:szCs w:val="28"/>
          <w:u w:val="single"/>
        </w:rPr>
        <w:t>）</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获取方式</w:t>
      </w:r>
      <w:r>
        <w:rPr>
          <w:rFonts w:ascii="仿宋" w:eastAsia="仿宋" w:hAnsi="仿宋" w:hint="eastAsia"/>
          <w:sz w:val="28"/>
          <w:szCs w:val="28"/>
        </w:rPr>
        <w:t>：</w:t>
      </w:r>
      <w:r>
        <w:rPr>
          <w:rFonts w:ascii="仿宋" w:eastAsia="仿宋" w:hAnsi="仿宋" w:cs="宋体" w:hint="eastAsia"/>
          <w:sz w:val="28"/>
          <w:szCs w:val="28"/>
        </w:rPr>
        <w:t>中国政府采购网</w:t>
      </w:r>
      <w:r>
        <w:rPr>
          <w:rFonts w:ascii="仿宋" w:eastAsia="仿宋" w:hAnsi="仿宋" w:cs="宋体" w:hint="eastAsia"/>
          <w:sz w:val="28"/>
          <w:szCs w:val="28"/>
        </w:rPr>
        <w:t> </w:t>
      </w:r>
      <w:r>
        <w:rPr>
          <w:rFonts w:ascii="仿宋" w:eastAsia="仿宋" w:hAnsi="仿宋" w:cs="宋体" w:hint="eastAsia"/>
          <w:sz w:val="28"/>
          <w:szCs w:val="28"/>
        </w:rPr>
        <w:t>（</w:t>
      </w:r>
      <w:r>
        <w:rPr>
          <w:rFonts w:ascii="仿宋" w:eastAsia="仿宋" w:hAnsi="仿宋" w:cs="宋体" w:hint="eastAsia"/>
          <w:sz w:val="28"/>
          <w:szCs w:val="28"/>
        </w:rPr>
        <w:t>www.ccgp.gov.cn</w:t>
      </w:r>
      <w:r>
        <w:rPr>
          <w:rFonts w:ascii="仿宋" w:eastAsia="仿宋" w:hAnsi="仿宋" w:cs="宋体" w:hint="eastAsia"/>
          <w:sz w:val="28"/>
          <w:szCs w:val="28"/>
        </w:rPr>
        <w:t>）</w:t>
      </w:r>
      <w:r>
        <w:rPr>
          <w:rFonts w:ascii="仿宋" w:eastAsia="仿宋" w:hAnsi="仿宋" w:hint="eastAsia"/>
          <w:sz w:val="28"/>
          <w:szCs w:val="28"/>
        </w:rPr>
        <w:t>、</w:t>
      </w:r>
      <w:r>
        <w:rPr>
          <w:rFonts w:ascii="仿宋" w:eastAsia="仿宋" w:hAnsi="仿宋" w:hint="eastAsia"/>
          <w:sz w:val="28"/>
          <w:szCs w:val="28"/>
        </w:rPr>
        <w:t>中国</w:t>
      </w:r>
      <w:r>
        <w:rPr>
          <w:rFonts w:ascii="仿宋" w:eastAsia="仿宋" w:hAnsi="仿宋" w:hint="eastAsia"/>
          <w:sz w:val="28"/>
          <w:szCs w:val="28"/>
        </w:rPr>
        <w:t>科学院昆明植物研究所网站</w:t>
      </w:r>
      <w:r>
        <w:rPr>
          <w:rFonts w:ascii="仿宋" w:eastAsia="仿宋" w:hAnsi="仿宋" w:hint="eastAsia"/>
          <w:sz w:val="28"/>
          <w:szCs w:val="28"/>
        </w:rPr>
        <w:t>（</w:t>
      </w:r>
      <w:r>
        <w:rPr>
          <w:rFonts w:ascii="仿宋" w:eastAsia="仿宋" w:hAnsi="仿宋" w:hint="eastAsia"/>
          <w:sz w:val="28"/>
          <w:szCs w:val="28"/>
        </w:rPr>
        <w:t>www.kib.ac.cn</w:t>
      </w:r>
      <w:r>
        <w:rPr>
          <w:rFonts w:ascii="仿宋" w:eastAsia="仿宋" w:hAnsi="仿宋" w:hint="eastAsia"/>
          <w:sz w:val="28"/>
          <w:szCs w:val="28"/>
        </w:rPr>
        <w:t>）</w:t>
      </w:r>
      <w:r>
        <w:rPr>
          <w:rFonts w:ascii="仿宋" w:eastAsia="仿宋" w:hAnsi="仿宋" w:hint="eastAsia"/>
          <w:sz w:val="28"/>
          <w:szCs w:val="28"/>
        </w:rPr>
        <w:t>自行下载获取</w:t>
      </w:r>
    </w:p>
    <w:p w:rsidR="00883DAB" w:rsidRDefault="00C101C7">
      <w:pPr>
        <w:spacing w:line="360" w:lineRule="auto"/>
        <w:rPr>
          <w:rFonts w:ascii="黑体" w:eastAsia="黑体" w:hAnsi="黑体" w:cs="宋体"/>
          <w:bCs/>
          <w:sz w:val="28"/>
          <w:szCs w:val="28"/>
        </w:rPr>
      </w:pPr>
      <w:r>
        <w:rPr>
          <w:rFonts w:ascii="黑体" w:eastAsia="黑体" w:hAnsi="黑体" w:cs="宋体" w:hint="eastAsia"/>
          <w:bCs/>
          <w:sz w:val="28"/>
          <w:szCs w:val="28"/>
        </w:rPr>
        <w:t>四、资格预审申请文件的组成及格式</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、资格预审文件组成</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）法人授权委托书原件</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）委托代理人身份证复印件</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）营业执照副本（营业执照中的经营范围须包含布展项目）、组织机构代码证、税务登记证（或三证合一）复印件</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w:t>
      </w:r>
      <w:r>
        <w:rPr>
          <w:rFonts w:ascii="仿宋" w:eastAsia="仿宋" w:hAnsi="仿宋" w:hint="eastAsia"/>
          <w:sz w:val="28"/>
          <w:szCs w:val="28"/>
        </w:rPr>
        <w:t>2018</w:t>
      </w:r>
      <w:r>
        <w:rPr>
          <w:rFonts w:ascii="仿宋" w:eastAsia="仿宋" w:hAnsi="仿宋" w:hint="eastAsia"/>
          <w:sz w:val="28"/>
          <w:szCs w:val="28"/>
        </w:rPr>
        <w:t>年</w:t>
      </w:r>
      <w:r>
        <w:rPr>
          <w:rFonts w:ascii="仿宋" w:eastAsia="仿宋" w:hAnsi="仿宋" w:hint="eastAsia"/>
          <w:sz w:val="28"/>
          <w:szCs w:val="28"/>
        </w:rPr>
        <w:t>1</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t>日以后承担过国内</w:t>
      </w:r>
      <w:r>
        <w:rPr>
          <w:rFonts w:ascii="仿宋" w:eastAsia="仿宋" w:hAnsi="仿宋" w:hint="eastAsia"/>
          <w:sz w:val="28"/>
          <w:szCs w:val="28"/>
        </w:rPr>
        <w:t>400</w:t>
      </w:r>
      <w:r>
        <w:rPr>
          <w:rFonts w:ascii="仿宋" w:eastAsia="仿宋" w:hAnsi="仿宋" w:hint="eastAsia"/>
          <w:sz w:val="28"/>
          <w:szCs w:val="28"/>
        </w:rPr>
        <w:t>平方米以上的校史展览馆、博物馆、标本馆等展厅陈列布展设计施工项目的中标通知书、合同复印件</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）安全生产许可证复印件（如有）</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）结合采购需求，编制《</w:t>
      </w:r>
      <w:r>
        <w:rPr>
          <w:rFonts w:ascii="仿宋" w:eastAsia="仿宋" w:hAnsi="仿宋" w:hint="eastAsia"/>
          <w:sz w:val="28"/>
          <w:szCs w:val="28"/>
        </w:rPr>
        <w:t>COP15</w:t>
      </w:r>
      <w:r>
        <w:rPr>
          <w:rFonts w:ascii="仿宋" w:eastAsia="仿宋" w:hAnsi="仿宋" w:hint="eastAsia"/>
          <w:sz w:val="28"/>
          <w:szCs w:val="28"/>
        </w:rPr>
        <w:t>大会</w:t>
      </w:r>
      <w:r>
        <w:rPr>
          <w:rFonts w:ascii="仿宋" w:eastAsia="仿宋" w:hAnsi="仿宋" w:hint="eastAsia"/>
          <w:sz w:val="28"/>
          <w:szCs w:val="28"/>
        </w:rPr>
        <w:t>中国科学院</w:t>
      </w:r>
      <w:r>
        <w:rPr>
          <w:rFonts w:ascii="仿宋" w:eastAsia="仿宋" w:hAnsi="仿宋" w:hint="eastAsia"/>
          <w:sz w:val="28"/>
          <w:szCs w:val="28"/>
        </w:rPr>
        <w:t>展览设计及布展服务实施方案</w:t>
      </w:r>
      <w:r>
        <w:rPr>
          <w:rFonts w:ascii="仿宋" w:eastAsia="仿宋" w:hAnsi="仿宋" w:hint="eastAsia"/>
          <w:sz w:val="28"/>
          <w:szCs w:val="28"/>
        </w:rPr>
        <w:t> </w:t>
      </w:r>
      <w:r>
        <w:rPr>
          <w:rFonts w:ascii="仿宋" w:eastAsia="仿宋" w:hAnsi="仿宋" w:hint="eastAsia"/>
          <w:sz w:val="28"/>
          <w:szCs w:val="28"/>
        </w:rPr>
        <w:t>》（格式自拟），含效果图。</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7</w:t>
      </w:r>
      <w:r>
        <w:rPr>
          <w:rFonts w:ascii="仿宋" w:eastAsia="仿宋" w:hAnsi="仿宋" w:hint="eastAsia"/>
          <w:sz w:val="28"/>
          <w:szCs w:val="28"/>
        </w:rPr>
        <w:t>）方案预算报价、服务内容清单、造价控制建议（格式自拟）。方案预算应充分考虑电力、信息网络、消防安</w:t>
      </w:r>
      <w:r>
        <w:rPr>
          <w:rFonts w:ascii="仿宋" w:eastAsia="仿宋" w:hAnsi="仿宋" w:hint="eastAsia"/>
          <w:sz w:val="28"/>
          <w:szCs w:val="28"/>
        </w:rPr>
        <w:t>全、知识产权等预见因素。</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8</w:t>
      </w:r>
      <w:r>
        <w:rPr>
          <w:rFonts w:ascii="仿宋" w:eastAsia="仿宋" w:hAnsi="仿宋" w:hint="eastAsia"/>
          <w:sz w:val="28"/>
          <w:szCs w:val="28"/>
        </w:rPr>
        <w:t>）大会期间的服务值守计划和应急预案。</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hint="eastAsia"/>
          <w:sz w:val="28"/>
          <w:szCs w:val="28"/>
        </w:rPr>
        <w:t>9</w:t>
      </w:r>
      <w:r>
        <w:rPr>
          <w:rFonts w:ascii="仿宋" w:eastAsia="仿宋" w:hAnsi="仿宋" w:hint="eastAsia"/>
          <w:sz w:val="28"/>
          <w:szCs w:val="28"/>
        </w:rPr>
        <w:t>）《</w:t>
      </w:r>
      <w:r>
        <w:rPr>
          <w:rFonts w:ascii="仿宋" w:eastAsia="仿宋" w:hAnsi="仿宋" w:hint="eastAsia"/>
          <w:sz w:val="28"/>
          <w:szCs w:val="28"/>
        </w:rPr>
        <w:t>COP15</w:t>
      </w:r>
      <w:r>
        <w:rPr>
          <w:rFonts w:ascii="仿宋" w:eastAsia="仿宋" w:hAnsi="仿宋" w:hint="eastAsia"/>
          <w:sz w:val="28"/>
          <w:szCs w:val="28"/>
        </w:rPr>
        <w:t>大会</w:t>
      </w:r>
      <w:r>
        <w:rPr>
          <w:rFonts w:ascii="仿宋" w:eastAsia="仿宋" w:hAnsi="仿宋" w:hint="eastAsia"/>
          <w:sz w:val="28"/>
          <w:szCs w:val="28"/>
        </w:rPr>
        <w:t>中国科学院</w:t>
      </w:r>
      <w:r>
        <w:rPr>
          <w:rFonts w:ascii="仿宋" w:eastAsia="仿宋" w:hAnsi="仿宋" w:hint="eastAsia"/>
          <w:sz w:val="28"/>
          <w:szCs w:val="28"/>
        </w:rPr>
        <w:t>展览设计及布展服务实施方案</w:t>
      </w:r>
      <w:r>
        <w:rPr>
          <w:rFonts w:ascii="仿宋" w:eastAsia="仿宋" w:hAnsi="仿宋" w:hint="eastAsia"/>
          <w:sz w:val="28"/>
          <w:szCs w:val="28"/>
        </w:rPr>
        <w:t> </w:t>
      </w:r>
      <w:r>
        <w:rPr>
          <w:rFonts w:ascii="仿宋" w:eastAsia="仿宋" w:hAnsi="仿宋" w:hint="eastAsia"/>
          <w:sz w:val="28"/>
          <w:szCs w:val="28"/>
        </w:rPr>
        <w:t>》应包含展示方式深化优化、布展施工包工、包料、包工期、包质量、包安全、包文明施工、包联动调试、包验收（含包通过消防验收）、包保修、包维护、包系统升级、视频制作等。</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、资格预审文件要求</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）提交资格预审文件时所提供的相关证书均须在有效期内、证明材料复印件均需加盖投标人印章。</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）资格预审文件应打印、装订成册，不得有加行、涂改。法定代表人亲自签署并加盖单位公章和法定代表人印鉴。</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投标人应将资格预审文件一式五份（正本一份、副本四份），正、副本密封在一个外层包封中，外层包封应写明项目名称、招标编号、投标人名称、地址和联系方式，法定代表人签字并加盖法定代表人印鉴和投标人公章，注明资格预审前不得开封，包封的粘缝全都用封签密封并加盖单位公章和法定代表人名章。</w:t>
      </w:r>
    </w:p>
    <w:p w:rsidR="00883DAB" w:rsidRDefault="00C101C7">
      <w:pPr>
        <w:ind w:firstLineChars="200" w:firstLine="560"/>
        <w:rPr>
          <w:rFonts w:ascii="微软雅黑" w:eastAsia="微软雅黑" w:hAnsi="微软雅黑" w:cs="微软雅黑"/>
          <w:color w:val="444444"/>
          <w:sz w:val="19"/>
          <w:szCs w:val="19"/>
          <w:lang w:bidi="ar"/>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）同步提交资格预审文件电子文档（</w:t>
      </w:r>
      <w:r>
        <w:rPr>
          <w:rFonts w:ascii="仿宋" w:eastAsia="仿宋" w:hAnsi="仿宋" w:hint="eastAsia"/>
          <w:sz w:val="28"/>
          <w:szCs w:val="28"/>
        </w:rPr>
        <w:t>U</w:t>
      </w:r>
      <w:r>
        <w:rPr>
          <w:rFonts w:ascii="仿宋" w:eastAsia="仿宋" w:hAnsi="仿宋" w:hint="eastAsia"/>
          <w:sz w:val="28"/>
          <w:szCs w:val="28"/>
        </w:rPr>
        <w:t>盘）。</w:t>
      </w:r>
    </w:p>
    <w:p w:rsidR="00883DAB" w:rsidRDefault="00C101C7">
      <w:pPr>
        <w:rPr>
          <w:rFonts w:ascii="黑体" w:eastAsia="黑体" w:hAnsi="黑体" w:cs="宋体"/>
          <w:bCs/>
          <w:sz w:val="28"/>
          <w:szCs w:val="28"/>
        </w:rPr>
      </w:pPr>
      <w:r>
        <w:rPr>
          <w:rFonts w:ascii="黑体" w:eastAsia="黑体" w:hAnsi="黑体" w:cs="宋体" w:hint="eastAsia"/>
          <w:bCs/>
          <w:sz w:val="28"/>
          <w:szCs w:val="28"/>
        </w:rPr>
        <w:t>五、资格预审的审查标准及方法：</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资格预审</w:t>
      </w:r>
      <w:r>
        <w:rPr>
          <w:rFonts w:ascii="仿宋" w:eastAsia="仿宋" w:hAnsi="仿宋" w:hint="eastAsia"/>
          <w:sz w:val="28"/>
          <w:szCs w:val="28"/>
        </w:rPr>
        <w:t>审查标准</w:t>
      </w:r>
      <w:r>
        <w:rPr>
          <w:rFonts w:ascii="仿宋" w:eastAsia="仿宋" w:hAnsi="仿宋" w:hint="eastAsia"/>
          <w:sz w:val="28"/>
          <w:szCs w:val="28"/>
        </w:rPr>
        <w:t>：在最高限价范围内，效果图满意度、内容的完整性。</w:t>
      </w:r>
    </w:p>
    <w:p w:rsidR="00883DAB" w:rsidRDefault="00C101C7">
      <w:pPr>
        <w:pStyle w:val="21"/>
        <w:ind w:leftChars="0" w:left="0" w:firstLine="0"/>
        <w:rPr>
          <w:rFonts w:eastAsia="仿宋"/>
        </w:rPr>
      </w:pPr>
      <w:r>
        <w:rPr>
          <w:rFonts w:ascii="仿宋" w:eastAsia="仿宋" w:hAnsi="仿宋" w:hint="eastAsia"/>
          <w:sz w:val="28"/>
          <w:szCs w:val="28"/>
        </w:rPr>
        <w:t xml:space="preserve">    </w:t>
      </w:r>
      <w:r>
        <w:rPr>
          <w:rFonts w:ascii="仿宋" w:eastAsia="仿宋" w:hAnsi="仿宋" w:hint="eastAsia"/>
          <w:sz w:val="28"/>
          <w:szCs w:val="28"/>
        </w:rPr>
        <w:t>审查方法：综合评选法</w:t>
      </w:r>
    </w:p>
    <w:p w:rsidR="00883DAB" w:rsidRDefault="00C101C7">
      <w:pPr>
        <w:numPr>
          <w:ilvl w:val="0"/>
          <w:numId w:val="3"/>
        </w:numPr>
        <w:rPr>
          <w:rFonts w:ascii="黑体" w:eastAsia="黑体" w:hAnsi="黑体" w:cs="宋体"/>
          <w:bCs/>
          <w:sz w:val="28"/>
          <w:szCs w:val="28"/>
        </w:rPr>
      </w:pPr>
      <w:r>
        <w:rPr>
          <w:rFonts w:ascii="黑体" w:eastAsia="黑体" w:hAnsi="黑体" w:cs="宋体" w:hint="eastAsia"/>
          <w:bCs/>
          <w:sz w:val="28"/>
          <w:szCs w:val="28"/>
        </w:rPr>
        <w:t>拟邀请参加投标的供应商数量</w:t>
      </w:r>
    </w:p>
    <w:p w:rsidR="00883DAB" w:rsidRDefault="00C101C7">
      <w:pPr>
        <w:spacing w:line="360" w:lineRule="auto"/>
        <w:ind w:firstLineChars="228" w:firstLine="638"/>
        <w:rPr>
          <w:rFonts w:ascii="仿宋" w:eastAsia="仿宋" w:hAnsi="仿宋"/>
          <w:sz w:val="28"/>
          <w:szCs w:val="28"/>
        </w:rPr>
      </w:pPr>
      <w:bookmarkStart w:id="4" w:name="_Toc515743544"/>
      <w:bookmarkStart w:id="5" w:name="_Toc515744792"/>
      <w:r>
        <w:rPr>
          <w:rFonts w:ascii="仿宋" w:eastAsia="仿宋" w:hAnsi="仿宋" w:hint="eastAsia"/>
          <w:sz w:val="28"/>
          <w:szCs w:val="28"/>
        </w:rPr>
        <w:lastRenderedPageBreak/>
        <w:t>采用综合评选</w:t>
      </w:r>
      <w:r>
        <w:rPr>
          <w:rFonts w:ascii="仿宋" w:eastAsia="仿宋" w:hAnsi="仿宋"/>
          <w:sz w:val="28"/>
          <w:szCs w:val="28"/>
        </w:rPr>
        <w:t>的方式邀请</w:t>
      </w:r>
      <w:r>
        <w:rPr>
          <w:rFonts w:ascii="仿宋" w:eastAsia="仿宋" w:hAnsi="仿宋" w:hint="eastAsia"/>
          <w:sz w:val="28"/>
          <w:szCs w:val="28"/>
          <w:u w:val="single"/>
        </w:rPr>
        <w:t xml:space="preserve">　</w:t>
      </w:r>
      <w:r>
        <w:rPr>
          <w:rFonts w:ascii="仿宋" w:eastAsia="仿宋" w:hAnsi="仿宋" w:hint="eastAsia"/>
          <w:sz w:val="28"/>
          <w:szCs w:val="28"/>
          <w:u w:val="single"/>
        </w:rPr>
        <w:t>3</w:t>
      </w:r>
      <w:r>
        <w:rPr>
          <w:rFonts w:ascii="仿宋" w:eastAsia="仿宋" w:hAnsi="仿宋" w:hint="eastAsia"/>
          <w:sz w:val="28"/>
          <w:szCs w:val="28"/>
          <w:u w:val="single"/>
        </w:rPr>
        <w:t xml:space="preserve">　</w:t>
      </w:r>
      <w:r>
        <w:rPr>
          <w:rFonts w:ascii="仿宋" w:eastAsia="仿宋" w:hAnsi="仿宋" w:hint="eastAsia"/>
          <w:sz w:val="28"/>
          <w:szCs w:val="28"/>
        </w:rPr>
        <w:t>家</w:t>
      </w:r>
      <w:r>
        <w:rPr>
          <w:rFonts w:ascii="仿宋" w:eastAsia="仿宋" w:hAnsi="仿宋"/>
          <w:sz w:val="28"/>
          <w:szCs w:val="28"/>
        </w:rPr>
        <w:t>供应商参加投标</w:t>
      </w:r>
      <w:r>
        <w:rPr>
          <w:rFonts w:ascii="仿宋" w:eastAsia="仿宋" w:hAnsi="仿宋" w:hint="eastAsia"/>
          <w:sz w:val="28"/>
          <w:szCs w:val="28"/>
        </w:rPr>
        <w:t>。如</w:t>
      </w:r>
      <w:r>
        <w:rPr>
          <w:rFonts w:ascii="仿宋" w:eastAsia="仿宋" w:hAnsi="仿宋"/>
          <w:sz w:val="28"/>
          <w:szCs w:val="28"/>
        </w:rPr>
        <w:t>通过资格预审供应商数量少于</w:t>
      </w:r>
      <w:r>
        <w:rPr>
          <w:rFonts w:ascii="仿宋" w:eastAsia="仿宋" w:hAnsi="仿宋" w:hint="eastAsia"/>
          <w:sz w:val="28"/>
          <w:szCs w:val="28"/>
        </w:rPr>
        <w:t>拟邀请供应商</w:t>
      </w:r>
      <w:r>
        <w:rPr>
          <w:rFonts w:ascii="仿宋" w:eastAsia="仿宋" w:hAnsi="仿宋"/>
          <w:sz w:val="28"/>
          <w:szCs w:val="28"/>
        </w:rPr>
        <w:t>数量</w:t>
      </w:r>
      <w:r>
        <w:rPr>
          <w:rFonts w:ascii="仿宋" w:eastAsia="仿宋" w:hAnsi="仿宋" w:hint="eastAsia"/>
          <w:sz w:val="28"/>
          <w:szCs w:val="28"/>
        </w:rPr>
        <w:t>，</w:t>
      </w:r>
      <w:r>
        <w:rPr>
          <w:rFonts w:ascii="仿宋" w:eastAsia="仿宋" w:hAnsi="仿宋"/>
          <w:sz w:val="28"/>
          <w:szCs w:val="28"/>
        </w:rPr>
        <w:t>采用下列方式</w:t>
      </w:r>
      <w:r>
        <w:rPr>
          <w:rFonts w:ascii="仿宋" w:eastAsia="仿宋" w:hAnsi="仿宋" w:hint="eastAsia"/>
          <w:sz w:val="28"/>
          <w:szCs w:val="28"/>
        </w:rPr>
        <w:t>（</w:t>
      </w:r>
      <w:r>
        <w:rPr>
          <w:rFonts w:ascii="仿宋" w:eastAsia="仿宋" w:hAnsi="仿宋" w:hint="eastAsia"/>
          <w:i/>
          <w:sz w:val="28"/>
          <w:szCs w:val="28"/>
        </w:rPr>
        <w:t>☑</w:t>
      </w:r>
      <w:r>
        <w:rPr>
          <w:rFonts w:ascii="仿宋" w:eastAsia="仿宋" w:hAnsi="仿宋"/>
          <w:i/>
          <w:sz w:val="28"/>
          <w:szCs w:val="28"/>
        </w:rPr>
        <w:t>1</w:t>
      </w:r>
      <w:r>
        <w:rPr>
          <w:rFonts w:ascii="仿宋" w:eastAsia="仿宋" w:hAnsi="仿宋"/>
          <w:i/>
          <w:sz w:val="28"/>
          <w:szCs w:val="28"/>
        </w:rPr>
        <w:t>或</w:t>
      </w:r>
      <w:r>
        <w:rPr>
          <w:rFonts w:ascii="仿宋" w:eastAsia="仿宋" w:hAnsi="仿宋" w:hint="eastAsia"/>
          <w:i/>
          <w:sz w:val="28"/>
          <w:szCs w:val="28"/>
        </w:rPr>
        <w:t>□</w:t>
      </w:r>
      <w:r>
        <w:rPr>
          <w:rFonts w:ascii="仿宋" w:eastAsia="仿宋" w:hAnsi="仿宋"/>
          <w:i/>
          <w:sz w:val="28"/>
          <w:szCs w:val="28"/>
        </w:rPr>
        <w:t>2</w:t>
      </w:r>
      <w:r>
        <w:rPr>
          <w:rFonts w:ascii="仿宋" w:eastAsia="仿宋" w:hAnsi="仿宋" w:hint="eastAsia"/>
          <w:sz w:val="28"/>
          <w:szCs w:val="28"/>
        </w:rPr>
        <w:t>）。</w:t>
      </w:r>
      <w:bookmarkEnd w:id="4"/>
      <w:bookmarkEnd w:id="5"/>
    </w:p>
    <w:p w:rsidR="00883DAB" w:rsidRDefault="00C101C7">
      <w:pPr>
        <w:spacing w:line="360" w:lineRule="auto"/>
        <w:ind w:firstLineChars="428" w:firstLine="1198"/>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如</w:t>
      </w:r>
      <w:r>
        <w:rPr>
          <w:rFonts w:ascii="仿宋" w:eastAsia="仿宋" w:hAnsi="仿宋"/>
          <w:sz w:val="28"/>
          <w:szCs w:val="28"/>
        </w:rPr>
        <w:t>通过资格预审供应商数量少于</w:t>
      </w:r>
      <w:r>
        <w:rPr>
          <w:rFonts w:ascii="仿宋" w:eastAsia="仿宋" w:hAnsi="仿宋" w:hint="eastAsia"/>
          <w:sz w:val="28"/>
          <w:szCs w:val="28"/>
        </w:rPr>
        <w:t>拟邀请供应商</w:t>
      </w:r>
      <w:r>
        <w:rPr>
          <w:rFonts w:ascii="仿宋" w:eastAsia="仿宋" w:hAnsi="仿宋"/>
          <w:sz w:val="28"/>
          <w:szCs w:val="28"/>
        </w:rPr>
        <w:t>数量</w:t>
      </w:r>
      <w:r>
        <w:rPr>
          <w:rFonts w:ascii="仿宋" w:eastAsia="仿宋" w:hAnsi="仿宋" w:hint="eastAsia"/>
          <w:sz w:val="28"/>
          <w:szCs w:val="28"/>
        </w:rPr>
        <w:t>，但不</w:t>
      </w:r>
      <w:r>
        <w:rPr>
          <w:rFonts w:ascii="仿宋" w:eastAsia="仿宋" w:hAnsi="仿宋"/>
          <w:sz w:val="28"/>
          <w:szCs w:val="28"/>
        </w:rPr>
        <w:t>少于三家则</w:t>
      </w:r>
      <w:r>
        <w:rPr>
          <w:rFonts w:ascii="仿宋" w:eastAsia="仿宋" w:hAnsi="仿宋" w:hint="eastAsia"/>
          <w:sz w:val="28"/>
          <w:szCs w:val="28"/>
        </w:rPr>
        <w:t>邀请</w:t>
      </w:r>
      <w:r>
        <w:rPr>
          <w:rFonts w:ascii="仿宋" w:eastAsia="仿宋" w:hAnsi="仿宋"/>
          <w:sz w:val="28"/>
          <w:szCs w:val="28"/>
        </w:rPr>
        <w:t>全部通过资格预审供应商参加投标。</w:t>
      </w:r>
    </w:p>
    <w:p w:rsidR="00883DAB" w:rsidRDefault="00C101C7">
      <w:pPr>
        <w:spacing w:line="360" w:lineRule="auto"/>
        <w:ind w:firstLineChars="428" w:firstLine="1198"/>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如</w:t>
      </w:r>
      <w:r>
        <w:rPr>
          <w:rFonts w:ascii="仿宋" w:eastAsia="仿宋" w:hAnsi="仿宋"/>
          <w:sz w:val="28"/>
          <w:szCs w:val="28"/>
        </w:rPr>
        <w:t>通过资格预审供应商数量少于</w:t>
      </w:r>
      <w:r>
        <w:rPr>
          <w:rFonts w:ascii="仿宋" w:eastAsia="仿宋" w:hAnsi="仿宋" w:hint="eastAsia"/>
          <w:sz w:val="28"/>
          <w:szCs w:val="28"/>
        </w:rPr>
        <w:t>拟邀请供应商</w:t>
      </w:r>
      <w:r>
        <w:rPr>
          <w:rFonts w:ascii="仿宋" w:eastAsia="仿宋" w:hAnsi="仿宋"/>
          <w:sz w:val="28"/>
          <w:szCs w:val="28"/>
        </w:rPr>
        <w:t>数量</w:t>
      </w:r>
      <w:r>
        <w:rPr>
          <w:rFonts w:ascii="仿宋" w:eastAsia="仿宋" w:hAnsi="仿宋" w:hint="eastAsia"/>
          <w:sz w:val="28"/>
          <w:szCs w:val="28"/>
        </w:rPr>
        <w:t>，</w:t>
      </w:r>
      <w:r>
        <w:rPr>
          <w:rFonts w:ascii="仿宋" w:eastAsia="仿宋" w:hAnsi="仿宋"/>
          <w:sz w:val="28"/>
          <w:szCs w:val="28"/>
        </w:rPr>
        <w:t>则</w:t>
      </w:r>
      <w:r>
        <w:rPr>
          <w:rFonts w:ascii="仿宋" w:eastAsia="仿宋" w:hAnsi="仿宋" w:hint="eastAsia"/>
          <w:sz w:val="28"/>
          <w:szCs w:val="28"/>
        </w:rPr>
        <w:t>重新组织</w:t>
      </w:r>
      <w:r>
        <w:rPr>
          <w:rFonts w:ascii="仿宋" w:eastAsia="仿宋" w:hAnsi="仿宋"/>
          <w:sz w:val="28"/>
          <w:szCs w:val="28"/>
        </w:rPr>
        <w:t>招标活动。</w:t>
      </w:r>
    </w:p>
    <w:p w:rsidR="00883DAB" w:rsidRDefault="00C101C7">
      <w:pPr>
        <w:spacing w:line="360" w:lineRule="auto"/>
        <w:ind w:firstLineChars="428" w:firstLine="1198"/>
        <w:rPr>
          <w:rFonts w:ascii="微软雅黑" w:eastAsia="微软雅黑" w:hAnsi="微软雅黑" w:cs="微软雅黑"/>
          <w:color w:val="444444"/>
          <w:sz w:val="19"/>
          <w:szCs w:val="19"/>
          <w:lang w:bidi="ar"/>
        </w:rPr>
      </w:pPr>
      <w:r>
        <w:rPr>
          <w:rFonts w:ascii="仿宋" w:eastAsia="仿宋" w:hAnsi="仿宋" w:hint="eastAsia"/>
          <w:sz w:val="28"/>
          <w:szCs w:val="28"/>
        </w:rPr>
        <w:t>备注：本服务采购资格预审评审采用</w:t>
      </w:r>
      <w:r>
        <w:rPr>
          <w:rFonts w:ascii="仿宋" w:eastAsia="仿宋" w:hAnsi="仿宋" w:hint="eastAsia"/>
          <w:sz w:val="28"/>
          <w:szCs w:val="28"/>
          <w:u w:val="single"/>
        </w:rPr>
        <w:t>有限数量</w:t>
      </w:r>
      <w:r>
        <w:rPr>
          <w:rFonts w:ascii="仿宋" w:eastAsia="仿宋" w:hAnsi="仿宋" w:hint="eastAsia"/>
          <w:sz w:val="28"/>
          <w:szCs w:val="28"/>
        </w:rPr>
        <w:t>制。当通过详细审查的申请人多于</w:t>
      </w:r>
      <w:r>
        <w:rPr>
          <w:rFonts w:ascii="仿宋" w:eastAsia="仿宋" w:hAnsi="仿宋" w:hint="eastAsia"/>
          <w:sz w:val="28"/>
          <w:szCs w:val="28"/>
          <w:u w:val="single"/>
        </w:rPr>
        <w:t>    3    </w:t>
      </w:r>
      <w:r>
        <w:rPr>
          <w:rFonts w:ascii="仿宋" w:eastAsia="仿宋" w:hAnsi="仿宋" w:hint="eastAsia"/>
          <w:sz w:val="28"/>
          <w:szCs w:val="28"/>
        </w:rPr>
        <w:t>家时，通过资格预审的申请人限定为</w:t>
      </w:r>
      <w:r>
        <w:rPr>
          <w:rFonts w:ascii="仿宋" w:eastAsia="仿宋" w:hAnsi="仿宋" w:hint="eastAsia"/>
          <w:sz w:val="28"/>
          <w:szCs w:val="28"/>
          <w:u w:val="single"/>
        </w:rPr>
        <w:t>    3    </w:t>
      </w:r>
      <w:r>
        <w:rPr>
          <w:rFonts w:ascii="仿宋" w:eastAsia="仿宋" w:hAnsi="仿宋" w:hint="eastAsia"/>
          <w:sz w:val="28"/>
          <w:szCs w:val="28"/>
        </w:rPr>
        <w:t>家。</w:t>
      </w:r>
    </w:p>
    <w:p w:rsidR="00883DAB" w:rsidRDefault="00C101C7">
      <w:pPr>
        <w:numPr>
          <w:ilvl w:val="0"/>
          <w:numId w:val="3"/>
        </w:numPr>
        <w:rPr>
          <w:rFonts w:ascii="黑体" w:eastAsia="黑体" w:hAnsi="黑体" w:cs="宋体"/>
          <w:bCs/>
          <w:sz w:val="28"/>
          <w:szCs w:val="28"/>
        </w:rPr>
      </w:pPr>
      <w:r>
        <w:rPr>
          <w:rFonts w:ascii="黑体" w:eastAsia="黑体" w:hAnsi="黑体" w:cs="宋体" w:hint="eastAsia"/>
          <w:bCs/>
          <w:sz w:val="28"/>
          <w:szCs w:val="28"/>
        </w:rPr>
        <w:t>申请文件提交</w:t>
      </w:r>
    </w:p>
    <w:p w:rsidR="00883DAB" w:rsidRDefault="00C101C7">
      <w:pPr>
        <w:ind w:firstLineChars="200" w:firstLine="560"/>
        <w:rPr>
          <w:rFonts w:ascii="仿宋" w:eastAsia="仿宋" w:hAnsi="仿宋"/>
          <w:sz w:val="28"/>
          <w:szCs w:val="28"/>
        </w:rPr>
      </w:pPr>
      <w:r>
        <w:rPr>
          <w:rFonts w:ascii="仿宋" w:eastAsia="仿宋" w:hAnsi="仿宋" w:hint="eastAsia"/>
          <w:sz w:val="28"/>
          <w:szCs w:val="28"/>
        </w:rPr>
        <w:t>应在</w:t>
      </w:r>
      <w:r>
        <w:rPr>
          <w:rFonts w:ascii="仿宋" w:eastAsia="仿宋" w:hAnsi="仿宋"/>
          <w:sz w:val="28"/>
          <w:szCs w:val="28"/>
          <w:u w:val="single"/>
        </w:rPr>
        <w:t xml:space="preserve">  </w:t>
      </w:r>
      <w:r>
        <w:rPr>
          <w:rFonts w:ascii="仿宋" w:eastAsia="仿宋" w:hAnsi="仿宋" w:hint="eastAsia"/>
          <w:sz w:val="28"/>
          <w:szCs w:val="28"/>
          <w:u w:val="single"/>
        </w:rPr>
        <w:t>2021</w:t>
      </w:r>
      <w:r>
        <w:rPr>
          <w:rFonts w:ascii="仿宋" w:eastAsia="仿宋" w:hAnsi="仿宋"/>
          <w:sz w:val="28"/>
          <w:szCs w:val="28"/>
          <w:u w:val="single"/>
        </w:rPr>
        <w:t xml:space="preserve"> </w:t>
      </w:r>
      <w:r>
        <w:rPr>
          <w:rFonts w:ascii="仿宋" w:eastAsia="仿宋" w:hAnsi="仿宋" w:hint="eastAsia"/>
          <w:bCs/>
          <w:sz w:val="28"/>
          <w:szCs w:val="28"/>
          <w:u w:val="single"/>
        </w:rPr>
        <w:t>年</w:t>
      </w:r>
      <w:r>
        <w:rPr>
          <w:rFonts w:ascii="仿宋" w:eastAsia="仿宋" w:hAnsi="仿宋" w:hint="eastAsia"/>
          <w:bCs/>
          <w:sz w:val="28"/>
          <w:szCs w:val="28"/>
          <w:u w:val="single"/>
        </w:rPr>
        <w:t xml:space="preserve"> 6 </w:t>
      </w:r>
      <w:r>
        <w:rPr>
          <w:rFonts w:ascii="仿宋" w:eastAsia="仿宋" w:hAnsi="仿宋" w:hint="eastAsia"/>
          <w:bCs/>
          <w:sz w:val="28"/>
          <w:szCs w:val="28"/>
          <w:u w:val="single"/>
        </w:rPr>
        <w:t>月</w:t>
      </w:r>
      <w:r>
        <w:rPr>
          <w:rFonts w:ascii="仿宋" w:eastAsia="仿宋" w:hAnsi="仿宋" w:hint="eastAsia"/>
          <w:bCs/>
          <w:sz w:val="28"/>
          <w:szCs w:val="28"/>
          <w:u w:val="single"/>
        </w:rPr>
        <w:t xml:space="preserve"> 1</w:t>
      </w:r>
      <w:r>
        <w:rPr>
          <w:rFonts w:ascii="仿宋" w:eastAsia="仿宋" w:hAnsi="仿宋" w:hint="eastAsia"/>
          <w:bCs/>
          <w:sz w:val="28"/>
          <w:szCs w:val="28"/>
          <w:u w:val="single"/>
        </w:rPr>
        <w:t>6</w:t>
      </w:r>
      <w:r>
        <w:rPr>
          <w:rFonts w:ascii="仿宋" w:eastAsia="仿宋" w:hAnsi="仿宋" w:hint="eastAsia"/>
          <w:bCs/>
          <w:sz w:val="28"/>
          <w:szCs w:val="28"/>
          <w:u w:val="single"/>
        </w:rPr>
        <w:t xml:space="preserve"> </w:t>
      </w:r>
      <w:r>
        <w:rPr>
          <w:rFonts w:ascii="仿宋" w:eastAsia="仿宋" w:hAnsi="仿宋" w:hint="eastAsia"/>
          <w:bCs/>
          <w:sz w:val="28"/>
          <w:szCs w:val="28"/>
          <w:u w:val="single"/>
        </w:rPr>
        <w:t>日</w:t>
      </w:r>
      <w:r>
        <w:rPr>
          <w:rFonts w:ascii="仿宋" w:eastAsia="仿宋" w:hAnsi="仿宋" w:hint="eastAsia"/>
          <w:bCs/>
          <w:sz w:val="28"/>
          <w:szCs w:val="28"/>
          <w:u w:val="single"/>
        </w:rPr>
        <w:t xml:space="preserve"> 1</w:t>
      </w:r>
      <w:r>
        <w:rPr>
          <w:rFonts w:ascii="仿宋" w:eastAsia="仿宋" w:hAnsi="仿宋" w:hint="eastAsia"/>
          <w:bCs/>
          <w:sz w:val="28"/>
          <w:szCs w:val="28"/>
          <w:u w:val="single"/>
        </w:rPr>
        <w:t>4</w:t>
      </w:r>
      <w:r>
        <w:rPr>
          <w:rFonts w:ascii="仿宋" w:eastAsia="仿宋" w:hAnsi="仿宋" w:hint="eastAsia"/>
          <w:bCs/>
          <w:sz w:val="28"/>
          <w:szCs w:val="28"/>
          <w:u w:val="single"/>
        </w:rPr>
        <w:t xml:space="preserve"> </w:t>
      </w:r>
      <w:r>
        <w:rPr>
          <w:rFonts w:ascii="仿宋" w:eastAsia="仿宋" w:hAnsi="仿宋" w:hint="eastAsia"/>
          <w:bCs/>
          <w:sz w:val="28"/>
          <w:szCs w:val="28"/>
          <w:u w:val="single"/>
        </w:rPr>
        <w:t>点</w:t>
      </w:r>
      <w:r>
        <w:rPr>
          <w:rFonts w:ascii="仿宋" w:eastAsia="仿宋" w:hAnsi="仿宋" w:hint="eastAsia"/>
          <w:bCs/>
          <w:sz w:val="28"/>
          <w:szCs w:val="28"/>
          <w:u w:val="single"/>
        </w:rPr>
        <w:t xml:space="preserve">  00</w:t>
      </w:r>
      <w:r>
        <w:rPr>
          <w:rFonts w:ascii="仿宋" w:eastAsia="仿宋" w:hAnsi="仿宋" w:hint="eastAsia"/>
          <w:bCs/>
          <w:sz w:val="28"/>
          <w:szCs w:val="28"/>
          <w:u w:val="single"/>
        </w:rPr>
        <w:t>分</w:t>
      </w:r>
      <w:r>
        <w:rPr>
          <w:rFonts w:ascii="仿宋" w:eastAsia="仿宋" w:hAnsi="仿宋" w:hint="eastAsia"/>
          <w:bCs/>
          <w:sz w:val="28"/>
          <w:szCs w:val="28"/>
        </w:rPr>
        <w:t>（北京时间）前，将</w:t>
      </w:r>
      <w:r>
        <w:rPr>
          <w:rFonts w:ascii="仿宋" w:eastAsia="仿宋" w:hAnsi="仿宋"/>
          <w:bCs/>
          <w:sz w:val="28"/>
          <w:szCs w:val="28"/>
        </w:rPr>
        <w:t>申请文件</w:t>
      </w:r>
      <w:r>
        <w:rPr>
          <w:rFonts w:ascii="仿宋" w:eastAsia="仿宋" w:hAnsi="仿宋" w:hint="eastAsia"/>
          <w:bCs/>
          <w:sz w:val="28"/>
          <w:szCs w:val="28"/>
        </w:rPr>
        <w:t>提交</w:t>
      </w:r>
      <w:r>
        <w:rPr>
          <w:rFonts w:ascii="仿宋" w:eastAsia="仿宋" w:hAnsi="仿宋"/>
          <w:bCs/>
          <w:sz w:val="28"/>
          <w:szCs w:val="28"/>
        </w:rPr>
        <w:t>至</w:t>
      </w:r>
      <w:r>
        <w:rPr>
          <w:rFonts w:ascii="仿宋" w:eastAsia="仿宋" w:hAnsi="仿宋" w:hint="eastAsia"/>
          <w:sz w:val="28"/>
          <w:szCs w:val="28"/>
          <w:u w:val="single"/>
        </w:rPr>
        <w:t xml:space="preserve">　中国科学院昆明植物研究所条件保障与后勤处　</w:t>
      </w:r>
      <w:r>
        <w:rPr>
          <w:rFonts w:ascii="仿宋" w:eastAsia="仿宋" w:hAnsi="仿宋" w:hint="eastAsia"/>
          <w:sz w:val="28"/>
          <w:szCs w:val="28"/>
        </w:rPr>
        <w:t>。</w:t>
      </w:r>
    </w:p>
    <w:p w:rsidR="00883DAB" w:rsidRDefault="00C101C7">
      <w:pPr>
        <w:ind w:firstLineChars="200" w:firstLine="560"/>
        <w:rPr>
          <w:rFonts w:ascii="仿宋" w:eastAsia="仿宋" w:hAnsi="仿宋"/>
          <w:bCs/>
          <w:sz w:val="28"/>
          <w:szCs w:val="28"/>
        </w:rPr>
      </w:pPr>
      <w:r>
        <w:rPr>
          <w:rFonts w:ascii="仿宋" w:eastAsia="仿宋" w:hAnsi="仿宋" w:hint="eastAsia"/>
          <w:bCs/>
          <w:sz w:val="28"/>
          <w:szCs w:val="28"/>
        </w:rPr>
        <w:t>地址：云南省昆明市蓝黑路</w:t>
      </w:r>
      <w:r>
        <w:rPr>
          <w:rFonts w:ascii="仿宋" w:eastAsia="仿宋" w:hAnsi="仿宋" w:hint="eastAsia"/>
          <w:bCs/>
          <w:sz w:val="28"/>
          <w:szCs w:val="28"/>
        </w:rPr>
        <w:t>132</w:t>
      </w:r>
      <w:r>
        <w:rPr>
          <w:rFonts w:ascii="仿宋" w:eastAsia="仿宋" w:hAnsi="仿宋" w:hint="eastAsia"/>
          <w:bCs/>
          <w:sz w:val="28"/>
          <w:szCs w:val="28"/>
        </w:rPr>
        <w:t>号</w:t>
      </w:r>
    </w:p>
    <w:p w:rsidR="00883DAB" w:rsidRDefault="00C101C7">
      <w:pPr>
        <w:ind w:firstLineChars="200" w:firstLine="560"/>
        <w:rPr>
          <w:rFonts w:ascii="仿宋" w:eastAsia="仿宋" w:hAnsi="仿宋"/>
          <w:bCs/>
          <w:sz w:val="28"/>
          <w:szCs w:val="28"/>
        </w:rPr>
      </w:pPr>
      <w:r>
        <w:rPr>
          <w:rFonts w:ascii="仿宋" w:eastAsia="仿宋" w:hAnsi="仿宋" w:hint="eastAsia"/>
          <w:bCs/>
          <w:sz w:val="28"/>
          <w:szCs w:val="28"/>
        </w:rPr>
        <w:t>接收人：田老师</w:t>
      </w:r>
      <w:r>
        <w:rPr>
          <w:rFonts w:ascii="仿宋" w:eastAsia="仿宋" w:hAnsi="仿宋" w:hint="eastAsia"/>
          <w:bCs/>
          <w:sz w:val="28"/>
          <w:szCs w:val="28"/>
        </w:rPr>
        <w:t>  </w:t>
      </w:r>
      <w:r>
        <w:rPr>
          <w:rFonts w:ascii="仿宋" w:eastAsia="仿宋" w:hAnsi="仿宋" w:hint="eastAsia"/>
          <w:bCs/>
          <w:sz w:val="28"/>
          <w:szCs w:val="28"/>
        </w:rPr>
        <w:t>联系电话：</w:t>
      </w:r>
      <w:r>
        <w:rPr>
          <w:rFonts w:ascii="仿宋" w:eastAsia="仿宋" w:hAnsi="仿宋" w:hint="eastAsia"/>
          <w:bCs/>
          <w:sz w:val="28"/>
          <w:szCs w:val="28"/>
        </w:rPr>
        <w:t>13095330264</w:t>
      </w:r>
    </w:p>
    <w:p w:rsidR="00883DAB" w:rsidRDefault="00C101C7">
      <w:pPr>
        <w:ind w:firstLineChars="200" w:firstLine="560"/>
        <w:rPr>
          <w:rFonts w:ascii="仿宋" w:eastAsia="仿宋" w:hAnsi="仿宋"/>
          <w:bCs/>
          <w:sz w:val="28"/>
          <w:szCs w:val="28"/>
        </w:rPr>
      </w:pPr>
      <w:r>
        <w:rPr>
          <w:rFonts w:ascii="仿宋" w:eastAsia="仿宋" w:hAnsi="仿宋" w:hint="eastAsia"/>
          <w:bCs/>
          <w:sz w:val="28"/>
          <w:szCs w:val="28"/>
        </w:rPr>
        <w:t>提交方式：快递。</w:t>
      </w:r>
    </w:p>
    <w:p w:rsidR="00883DAB" w:rsidRDefault="00C101C7">
      <w:pPr>
        <w:numPr>
          <w:ilvl w:val="0"/>
          <w:numId w:val="3"/>
        </w:numPr>
        <w:rPr>
          <w:rFonts w:ascii="黑体" w:eastAsia="黑体" w:hAnsi="黑体" w:cs="宋体"/>
          <w:bCs/>
          <w:sz w:val="28"/>
          <w:szCs w:val="28"/>
        </w:rPr>
      </w:pPr>
      <w:r>
        <w:rPr>
          <w:rFonts w:ascii="黑体" w:eastAsia="黑体" w:hAnsi="黑体" w:cs="宋体" w:hint="eastAsia"/>
          <w:bCs/>
          <w:sz w:val="28"/>
          <w:szCs w:val="28"/>
        </w:rPr>
        <w:t>资格预审日期及地点</w:t>
      </w:r>
    </w:p>
    <w:p w:rsidR="00883DAB" w:rsidRDefault="00C101C7">
      <w:pPr>
        <w:ind w:firstLineChars="200" w:firstLine="560"/>
        <w:rPr>
          <w:rFonts w:ascii="黑体" w:eastAsia="黑体" w:hAnsi="黑体" w:cs="宋体"/>
          <w:bCs/>
          <w:sz w:val="28"/>
          <w:szCs w:val="28"/>
        </w:rPr>
      </w:pPr>
      <w:r>
        <w:rPr>
          <w:rFonts w:ascii="仿宋" w:eastAsia="仿宋" w:hAnsi="仿宋" w:cs="宋体" w:hint="eastAsia"/>
          <w:sz w:val="28"/>
          <w:szCs w:val="28"/>
        </w:rPr>
        <w:t>资格预审日期</w:t>
      </w:r>
      <w:r>
        <w:rPr>
          <w:rFonts w:ascii="仿宋" w:eastAsia="仿宋" w:hAnsi="仿宋" w:cs="宋体"/>
          <w:sz w:val="28"/>
          <w:szCs w:val="28"/>
        </w:rPr>
        <w:t>为</w:t>
      </w:r>
      <w:r>
        <w:rPr>
          <w:rFonts w:ascii="仿宋" w:eastAsia="仿宋" w:hAnsi="仿宋" w:cs="宋体" w:hint="eastAsia"/>
          <w:sz w:val="28"/>
          <w:szCs w:val="28"/>
        </w:rPr>
        <w:t>申请文件提交截止时间至</w:t>
      </w:r>
      <w:r>
        <w:rPr>
          <w:rFonts w:ascii="仿宋" w:eastAsia="仿宋" w:hAnsi="仿宋" w:cs="宋体"/>
          <w:sz w:val="28"/>
          <w:szCs w:val="28"/>
          <w:u w:val="single"/>
        </w:rPr>
        <w:t xml:space="preserve"> </w:t>
      </w:r>
      <w:r>
        <w:rPr>
          <w:rFonts w:ascii="仿宋" w:eastAsia="仿宋" w:hAnsi="仿宋" w:cs="宋体" w:hint="eastAsia"/>
          <w:sz w:val="28"/>
          <w:szCs w:val="28"/>
          <w:u w:val="single"/>
        </w:rPr>
        <w:t>2021</w:t>
      </w:r>
      <w:r>
        <w:rPr>
          <w:rFonts w:ascii="仿宋" w:eastAsia="仿宋" w:hAnsi="仿宋" w:cs="宋体" w:hint="eastAsia"/>
          <w:bCs/>
          <w:sz w:val="28"/>
          <w:szCs w:val="28"/>
          <w:u w:val="single"/>
        </w:rPr>
        <w:t>年</w:t>
      </w:r>
      <w:r>
        <w:rPr>
          <w:rFonts w:ascii="仿宋" w:eastAsia="仿宋" w:hAnsi="仿宋" w:cs="宋体" w:hint="eastAsia"/>
          <w:bCs/>
          <w:sz w:val="28"/>
          <w:szCs w:val="28"/>
          <w:u w:val="single"/>
        </w:rPr>
        <w:t xml:space="preserve">6 </w:t>
      </w:r>
      <w:r>
        <w:rPr>
          <w:rFonts w:ascii="仿宋" w:eastAsia="仿宋" w:hAnsi="仿宋" w:cs="宋体" w:hint="eastAsia"/>
          <w:bCs/>
          <w:sz w:val="28"/>
          <w:szCs w:val="28"/>
          <w:u w:val="single"/>
        </w:rPr>
        <w:t>月</w:t>
      </w:r>
      <w:r>
        <w:rPr>
          <w:rFonts w:ascii="仿宋" w:eastAsia="仿宋" w:hAnsi="仿宋" w:cs="宋体" w:hint="eastAsia"/>
          <w:bCs/>
          <w:sz w:val="28"/>
          <w:szCs w:val="28"/>
          <w:u w:val="single"/>
        </w:rPr>
        <w:t>1</w:t>
      </w:r>
      <w:r>
        <w:rPr>
          <w:rFonts w:ascii="仿宋" w:eastAsia="仿宋" w:hAnsi="仿宋" w:cs="宋体" w:hint="eastAsia"/>
          <w:bCs/>
          <w:sz w:val="28"/>
          <w:szCs w:val="28"/>
          <w:u w:val="single"/>
        </w:rPr>
        <w:t>6</w:t>
      </w:r>
      <w:r>
        <w:rPr>
          <w:rFonts w:ascii="仿宋" w:eastAsia="仿宋" w:hAnsi="仿宋" w:cs="宋体" w:hint="eastAsia"/>
          <w:bCs/>
          <w:sz w:val="28"/>
          <w:szCs w:val="28"/>
          <w:u w:val="single"/>
        </w:rPr>
        <w:t xml:space="preserve"> </w:t>
      </w:r>
      <w:r>
        <w:rPr>
          <w:rFonts w:ascii="仿宋" w:eastAsia="仿宋" w:hAnsi="仿宋" w:cs="宋体" w:hint="eastAsia"/>
          <w:bCs/>
          <w:sz w:val="28"/>
          <w:szCs w:val="28"/>
          <w:u w:val="single"/>
        </w:rPr>
        <w:t>日</w:t>
      </w:r>
      <w:r>
        <w:rPr>
          <w:rFonts w:ascii="仿宋" w:eastAsia="仿宋" w:hAnsi="仿宋" w:cs="宋体" w:hint="eastAsia"/>
          <w:bCs/>
          <w:sz w:val="28"/>
          <w:szCs w:val="28"/>
        </w:rPr>
        <w:t>前</w:t>
      </w:r>
    </w:p>
    <w:p w:rsidR="00883DAB" w:rsidRDefault="00C101C7">
      <w:pPr>
        <w:numPr>
          <w:ilvl w:val="0"/>
          <w:numId w:val="3"/>
        </w:numPr>
        <w:rPr>
          <w:rFonts w:ascii="黑体" w:eastAsia="黑体" w:hAnsi="黑体" w:cs="宋体"/>
          <w:bCs/>
          <w:sz w:val="28"/>
          <w:szCs w:val="28"/>
        </w:rPr>
      </w:pPr>
      <w:r>
        <w:rPr>
          <w:rFonts w:ascii="黑体" w:eastAsia="黑体" w:hAnsi="黑体" w:cs="宋体" w:hint="eastAsia"/>
          <w:bCs/>
          <w:sz w:val="28"/>
          <w:szCs w:val="28"/>
        </w:rPr>
        <w:t>公告期限</w:t>
      </w:r>
    </w:p>
    <w:p w:rsidR="00883DAB" w:rsidRDefault="00C101C7">
      <w:pPr>
        <w:ind w:firstLineChars="200" w:firstLine="560"/>
        <w:rPr>
          <w:rFonts w:ascii="黑体" w:eastAsia="黑体" w:hAnsi="黑体" w:cs="宋体"/>
          <w:bCs/>
          <w:sz w:val="28"/>
          <w:szCs w:val="28"/>
        </w:rPr>
      </w:pPr>
      <w:r>
        <w:rPr>
          <w:rFonts w:ascii="仿宋" w:eastAsia="仿宋" w:hAnsi="仿宋" w:cs="宋体" w:hint="eastAsia"/>
          <w:sz w:val="28"/>
          <w:szCs w:val="28"/>
        </w:rPr>
        <w:t>自本公告发布之日起</w:t>
      </w:r>
      <w:r>
        <w:rPr>
          <w:rFonts w:ascii="仿宋" w:eastAsia="仿宋" w:hAnsi="仿宋" w:cs="宋体" w:hint="eastAsia"/>
          <w:sz w:val="28"/>
          <w:szCs w:val="28"/>
        </w:rPr>
        <w:t>5</w:t>
      </w:r>
      <w:r>
        <w:rPr>
          <w:rFonts w:ascii="仿宋" w:eastAsia="仿宋" w:hAnsi="仿宋" w:cs="宋体" w:hint="eastAsia"/>
          <w:sz w:val="28"/>
          <w:szCs w:val="28"/>
        </w:rPr>
        <w:t>个工作日。</w:t>
      </w:r>
    </w:p>
    <w:p w:rsidR="00883DAB" w:rsidRDefault="00C101C7">
      <w:pPr>
        <w:ind w:firstLineChars="200" w:firstLine="560"/>
        <w:rPr>
          <w:rFonts w:ascii="仿宋" w:eastAsia="仿宋" w:hAnsi="仿宋" w:cs="宋体"/>
          <w:sz w:val="28"/>
          <w:szCs w:val="28"/>
        </w:rPr>
      </w:pPr>
      <w:r>
        <w:rPr>
          <w:rFonts w:ascii="仿宋" w:eastAsia="仿宋" w:hAnsi="仿宋" w:cs="宋体" w:hint="eastAsia"/>
          <w:sz w:val="28"/>
          <w:szCs w:val="28"/>
        </w:rPr>
        <w:lastRenderedPageBreak/>
        <w:t>本次招标公告在中国政府采购网</w:t>
      </w:r>
      <w:r>
        <w:rPr>
          <w:rFonts w:ascii="仿宋" w:eastAsia="仿宋" w:hAnsi="仿宋" w:cs="宋体" w:hint="eastAsia"/>
          <w:sz w:val="28"/>
          <w:szCs w:val="28"/>
        </w:rPr>
        <w:t> </w:t>
      </w:r>
      <w:r>
        <w:rPr>
          <w:rFonts w:ascii="仿宋" w:eastAsia="仿宋" w:hAnsi="仿宋" w:cs="宋体" w:hint="eastAsia"/>
          <w:sz w:val="28"/>
          <w:szCs w:val="28"/>
        </w:rPr>
        <w:t>（</w:t>
      </w:r>
      <w:r>
        <w:rPr>
          <w:rFonts w:ascii="仿宋" w:eastAsia="仿宋" w:hAnsi="仿宋" w:cs="宋体" w:hint="eastAsia"/>
          <w:sz w:val="28"/>
          <w:szCs w:val="28"/>
        </w:rPr>
        <w:t>www.ccgp.gov.cn</w:t>
      </w:r>
      <w:r>
        <w:rPr>
          <w:rFonts w:ascii="仿宋" w:eastAsia="仿宋" w:hAnsi="仿宋" w:cs="宋体" w:hint="eastAsia"/>
          <w:sz w:val="28"/>
          <w:szCs w:val="28"/>
        </w:rPr>
        <w:t>）、中国科学院昆明植物研究</w:t>
      </w:r>
      <w:r>
        <w:rPr>
          <w:rFonts w:ascii="仿宋" w:eastAsia="仿宋" w:hAnsi="仿宋" w:cs="宋体" w:hint="eastAsia"/>
          <w:sz w:val="28"/>
          <w:szCs w:val="28"/>
        </w:rPr>
        <w:t>所网站</w:t>
      </w:r>
      <w:r>
        <w:rPr>
          <w:rFonts w:ascii="仿宋" w:eastAsia="仿宋" w:hAnsi="仿宋" w:cs="宋体" w:hint="eastAsia"/>
          <w:sz w:val="28"/>
          <w:szCs w:val="28"/>
          <w:u w:val="single"/>
        </w:rPr>
        <w:t>（</w:t>
      </w:r>
      <w:r>
        <w:rPr>
          <w:rFonts w:ascii="仿宋" w:eastAsia="仿宋" w:hAnsi="仿宋" w:cs="宋体" w:hint="eastAsia"/>
          <w:sz w:val="28"/>
          <w:szCs w:val="28"/>
          <w:u w:val="single"/>
        </w:rPr>
        <w:t>www.kib.ac.cn</w:t>
      </w:r>
      <w:r>
        <w:rPr>
          <w:rFonts w:ascii="仿宋" w:eastAsia="仿宋" w:hAnsi="仿宋" w:cs="宋体" w:hint="eastAsia"/>
          <w:sz w:val="28"/>
          <w:szCs w:val="28"/>
          <w:u w:val="single"/>
        </w:rPr>
        <w:t>）</w:t>
      </w:r>
      <w:r>
        <w:rPr>
          <w:rFonts w:ascii="仿宋" w:eastAsia="仿宋" w:hAnsi="仿宋" w:cs="宋体" w:hint="eastAsia"/>
          <w:sz w:val="28"/>
          <w:szCs w:val="28"/>
        </w:rPr>
        <w:t>上发布。</w:t>
      </w:r>
    </w:p>
    <w:p w:rsidR="00883DAB" w:rsidRDefault="00C101C7">
      <w:pPr>
        <w:numPr>
          <w:ilvl w:val="0"/>
          <w:numId w:val="3"/>
        </w:numPr>
        <w:rPr>
          <w:rFonts w:ascii="黑体" w:eastAsia="黑体" w:hAnsi="黑体" w:cs="宋体"/>
          <w:bCs/>
          <w:sz w:val="28"/>
          <w:szCs w:val="28"/>
        </w:rPr>
      </w:pPr>
      <w:r>
        <w:rPr>
          <w:rFonts w:ascii="黑体" w:eastAsia="黑体" w:hAnsi="黑体" w:cs="宋体" w:hint="eastAsia"/>
          <w:bCs/>
          <w:sz w:val="28"/>
          <w:szCs w:val="28"/>
        </w:rPr>
        <w:t>其他补充事宜</w:t>
      </w:r>
    </w:p>
    <w:p w:rsidR="00883DAB" w:rsidRDefault="00C101C7">
      <w:pPr>
        <w:ind w:firstLineChars="200" w:firstLine="560"/>
        <w:rPr>
          <w:rFonts w:ascii="仿宋" w:eastAsia="仿宋" w:hAnsi="仿宋" w:cs="宋体"/>
          <w:sz w:val="28"/>
          <w:szCs w:val="28"/>
        </w:rPr>
      </w:pPr>
      <w:r>
        <w:rPr>
          <w:rFonts w:ascii="仿宋" w:eastAsia="仿宋" w:hAnsi="仿宋" w:cs="宋体" w:hint="eastAsia"/>
          <w:sz w:val="28"/>
          <w:szCs w:val="28"/>
        </w:rPr>
        <w:t>采购人本次对服务效率及配合度有较高要求，申请人同步提交的效果图、案例契合度高的，将予以优先考虑。</w:t>
      </w:r>
    </w:p>
    <w:p w:rsidR="00883DAB" w:rsidRDefault="00C101C7">
      <w:pPr>
        <w:pStyle w:val="ac"/>
        <w:rPr>
          <w:rFonts w:ascii="仿宋" w:eastAsia="仿宋" w:hAnsi="仿宋" w:cs="宋体"/>
        </w:rPr>
      </w:pPr>
      <w:r>
        <w:rPr>
          <w:rFonts w:hint="eastAsia"/>
        </w:rPr>
        <w:t>本服务项目拟全面梳理总结中国科学院在生物多样性重要研究成果，高水平策划设计，通过展板、著作资料、照片和影像、实物、标本、设施设备和现代科技手段等，并搭建一个高水平的对外发布和互动平台，全方位展示我国尤其是中国科学院在生物多样性研究成果、研究平台、重大研究项目，以及在国际合作、保护行动、公众科学和教育等方面的进展。</w:t>
      </w:r>
    </w:p>
    <w:p w:rsidR="00883DAB" w:rsidRDefault="00C101C7">
      <w:pPr>
        <w:rPr>
          <w:rFonts w:ascii="黑体" w:eastAsia="黑体" w:hAnsi="黑体" w:cs="宋体"/>
          <w:bCs/>
          <w:sz w:val="28"/>
          <w:szCs w:val="28"/>
        </w:rPr>
      </w:pPr>
      <w:r>
        <w:rPr>
          <w:rFonts w:ascii="黑体" w:eastAsia="黑体" w:hAnsi="黑体" w:cs="宋体" w:hint="eastAsia"/>
          <w:bCs/>
          <w:sz w:val="28"/>
          <w:szCs w:val="28"/>
        </w:rPr>
        <w:t>十一、凡对本次资格预审提出询问，请按以下方式联系</w:t>
      </w:r>
    </w:p>
    <w:p w:rsidR="00883DAB" w:rsidRDefault="00C101C7">
      <w:pPr>
        <w:pStyle w:val="2"/>
        <w:spacing w:line="360" w:lineRule="auto"/>
        <w:ind w:left="495" w:firstLineChars="100" w:firstLine="280"/>
        <w:rPr>
          <w:rFonts w:ascii="仿宋" w:eastAsia="仿宋" w:hAnsi="仿宋" w:cs="宋体"/>
          <w:b w:val="0"/>
          <w:sz w:val="28"/>
          <w:szCs w:val="28"/>
        </w:rPr>
      </w:pPr>
      <w:bookmarkStart w:id="6" w:name="_Toc35393786"/>
      <w:bookmarkStart w:id="7" w:name="_Toc28358998"/>
      <w:bookmarkStart w:id="8" w:name="_Toc35393617"/>
      <w:bookmarkStart w:id="9" w:name="_Toc28359075"/>
      <w:r>
        <w:rPr>
          <w:rFonts w:ascii="仿宋" w:eastAsia="仿宋" w:hAnsi="仿宋" w:cs="宋体" w:hint="eastAsia"/>
          <w:b w:val="0"/>
          <w:sz w:val="28"/>
          <w:szCs w:val="28"/>
        </w:rPr>
        <w:t>1.</w:t>
      </w:r>
      <w:r>
        <w:rPr>
          <w:rFonts w:ascii="仿宋" w:eastAsia="仿宋" w:hAnsi="仿宋" w:cs="宋体" w:hint="eastAsia"/>
          <w:b w:val="0"/>
          <w:sz w:val="28"/>
          <w:szCs w:val="28"/>
        </w:rPr>
        <w:t>采购人信息</w:t>
      </w:r>
      <w:bookmarkEnd w:id="6"/>
      <w:bookmarkEnd w:id="7"/>
      <w:bookmarkEnd w:id="8"/>
      <w:bookmarkEnd w:id="9"/>
    </w:p>
    <w:p w:rsidR="00883DAB" w:rsidRDefault="00C101C7">
      <w:pPr>
        <w:spacing w:line="360" w:lineRule="auto"/>
        <w:ind w:leftChars="371" w:left="1240" w:hangingChars="125" w:hanging="350"/>
        <w:rPr>
          <w:rFonts w:ascii="仿宋" w:eastAsia="仿宋" w:hAnsi="仿宋"/>
          <w:sz w:val="28"/>
          <w:szCs w:val="28"/>
          <w:u w:val="single"/>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中国科学院昆明植物研究</w:t>
      </w:r>
      <w:r>
        <w:rPr>
          <w:rFonts w:ascii="仿宋" w:eastAsia="仿宋" w:hAnsi="仿宋" w:hint="eastAsia"/>
          <w:sz w:val="28"/>
          <w:szCs w:val="28"/>
          <w:u w:val="single"/>
        </w:rPr>
        <w:t xml:space="preserve">所　　</w:t>
      </w:r>
    </w:p>
    <w:p w:rsidR="00883DAB" w:rsidRDefault="00C101C7">
      <w:pPr>
        <w:spacing w:line="360" w:lineRule="auto"/>
        <w:ind w:leftChars="371" w:left="1240" w:hangingChars="125" w:hanging="350"/>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云南省昆明市盘龙区蓝黑路</w:t>
      </w:r>
      <w:r>
        <w:rPr>
          <w:rFonts w:ascii="仿宋" w:eastAsia="仿宋" w:hAnsi="仿宋" w:hint="eastAsia"/>
          <w:sz w:val="28"/>
          <w:szCs w:val="28"/>
          <w:u w:val="single"/>
        </w:rPr>
        <w:t>132</w:t>
      </w:r>
      <w:r>
        <w:rPr>
          <w:rFonts w:ascii="仿宋" w:eastAsia="仿宋" w:hAnsi="仿宋" w:hint="eastAsia"/>
          <w:sz w:val="28"/>
          <w:szCs w:val="28"/>
          <w:u w:val="single"/>
        </w:rPr>
        <w:t xml:space="preserve">号　　　</w:t>
      </w:r>
    </w:p>
    <w:p w:rsidR="00883DAB" w:rsidRDefault="00C101C7">
      <w:pPr>
        <w:spacing w:line="360" w:lineRule="auto"/>
        <w:ind w:leftChars="371" w:left="1240" w:hangingChars="125" w:hanging="350"/>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田老师</w:t>
      </w:r>
      <w:r>
        <w:rPr>
          <w:rFonts w:ascii="仿宋" w:eastAsia="仿宋" w:hAnsi="仿宋" w:hint="eastAsia"/>
          <w:sz w:val="28"/>
          <w:szCs w:val="28"/>
          <w:u w:val="single"/>
        </w:rPr>
        <w:t xml:space="preserve">  13095330264</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883DAB" w:rsidRDefault="00C101C7">
      <w:pPr>
        <w:pStyle w:val="2"/>
        <w:spacing w:line="360" w:lineRule="auto"/>
        <w:ind w:left="495" w:firstLineChars="100" w:firstLine="280"/>
        <w:rPr>
          <w:rFonts w:ascii="仿宋" w:eastAsia="仿宋" w:hAnsi="仿宋" w:cs="宋体"/>
          <w:b w:val="0"/>
          <w:sz w:val="28"/>
          <w:szCs w:val="28"/>
        </w:rPr>
      </w:pPr>
      <w:bookmarkStart w:id="10" w:name="_Toc35393618"/>
      <w:bookmarkStart w:id="11" w:name="_Toc28358999"/>
      <w:bookmarkStart w:id="12" w:name="_Toc35393787"/>
      <w:bookmarkStart w:id="13" w:name="_Toc28359076"/>
      <w:r>
        <w:rPr>
          <w:rFonts w:ascii="仿宋" w:eastAsia="仿宋" w:hAnsi="仿宋" w:cs="宋体" w:hint="eastAsia"/>
          <w:b w:val="0"/>
          <w:sz w:val="28"/>
          <w:szCs w:val="28"/>
        </w:rPr>
        <w:t>2.</w:t>
      </w:r>
      <w:r>
        <w:rPr>
          <w:rFonts w:ascii="仿宋" w:eastAsia="仿宋" w:hAnsi="仿宋" w:cs="宋体" w:hint="eastAsia"/>
          <w:b w:val="0"/>
          <w:sz w:val="28"/>
          <w:szCs w:val="28"/>
        </w:rPr>
        <w:t>采购代理机构信息（如有）</w:t>
      </w:r>
      <w:bookmarkEnd w:id="10"/>
      <w:bookmarkEnd w:id="11"/>
      <w:bookmarkEnd w:id="12"/>
      <w:bookmarkEnd w:id="13"/>
    </w:p>
    <w:p w:rsidR="00883DAB" w:rsidRDefault="00C101C7">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云南道同工程项目管理咨询有限公司</w:t>
      </w:r>
    </w:p>
    <w:p w:rsidR="00883DAB" w:rsidRDefault="00C101C7">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昆明市官渡区曙光小区南段</w:t>
      </w:r>
      <w:r>
        <w:rPr>
          <w:rFonts w:ascii="仿宋" w:eastAsia="仿宋" w:hAnsi="仿宋" w:hint="eastAsia"/>
          <w:sz w:val="28"/>
          <w:szCs w:val="28"/>
          <w:u w:val="single"/>
        </w:rPr>
        <w:t>12</w:t>
      </w:r>
      <w:r>
        <w:rPr>
          <w:rFonts w:ascii="仿宋" w:eastAsia="仿宋" w:hAnsi="仿宋" w:hint="eastAsia"/>
          <w:sz w:val="28"/>
          <w:szCs w:val="28"/>
          <w:u w:val="single"/>
        </w:rPr>
        <w:t>号桔子公寓</w:t>
      </w:r>
      <w:r>
        <w:rPr>
          <w:rFonts w:ascii="仿宋" w:eastAsia="仿宋" w:hAnsi="仿宋" w:hint="eastAsia"/>
          <w:sz w:val="28"/>
          <w:szCs w:val="28"/>
          <w:u w:val="single"/>
        </w:rPr>
        <w:t>108</w:t>
      </w:r>
      <w:r>
        <w:rPr>
          <w:rFonts w:ascii="仿宋" w:eastAsia="仿宋" w:hAnsi="仿宋" w:hint="eastAsia"/>
          <w:sz w:val="28"/>
          <w:szCs w:val="28"/>
          <w:u w:val="single"/>
        </w:rPr>
        <w:t>室</w:t>
      </w:r>
    </w:p>
    <w:p w:rsidR="00883DAB" w:rsidRDefault="00C101C7">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汤润青</w:t>
      </w:r>
      <w:r>
        <w:rPr>
          <w:rFonts w:ascii="仿宋" w:eastAsia="仿宋" w:hAnsi="仿宋" w:hint="eastAsia"/>
          <w:sz w:val="28"/>
          <w:szCs w:val="28"/>
          <w:u w:val="single"/>
        </w:rPr>
        <w:t xml:space="preserve"> 13888306560</w:t>
      </w:r>
      <w:r>
        <w:rPr>
          <w:rFonts w:ascii="仿宋" w:eastAsia="仿宋" w:hAnsi="仿宋" w:hint="eastAsia"/>
          <w:sz w:val="28"/>
          <w:szCs w:val="28"/>
          <w:u w:val="single"/>
        </w:rPr>
        <w:t xml:space="preserve">　</w:t>
      </w:r>
    </w:p>
    <w:p w:rsidR="00883DAB" w:rsidRDefault="00C101C7">
      <w:pPr>
        <w:pStyle w:val="2"/>
        <w:spacing w:line="360" w:lineRule="auto"/>
        <w:ind w:left="495" w:firstLineChars="100" w:firstLine="280"/>
        <w:rPr>
          <w:rFonts w:ascii="仿宋" w:eastAsia="仿宋" w:hAnsi="仿宋" w:cs="宋体"/>
          <w:b w:val="0"/>
          <w:sz w:val="28"/>
          <w:szCs w:val="28"/>
        </w:rPr>
      </w:pPr>
      <w:bookmarkStart w:id="14" w:name="_Toc35393788"/>
      <w:bookmarkStart w:id="15" w:name="_Toc28359000"/>
      <w:bookmarkStart w:id="16" w:name="_Toc28359077"/>
      <w:bookmarkStart w:id="17" w:name="_Toc35393619"/>
      <w:r>
        <w:rPr>
          <w:rFonts w:ascii="仿宋" w:eastAsia="仿宋" w:hAnsi="仿宋" w:cs="宋体" w:hint="eastAsia"/>
          <w:b w:val="0"/>
          <w:sz w:val="28"/>
          <w:szCs w:val="28"/>
        </w:rPr>
        <w:lastRenderedPageBreak/>
        <w:t>3.</w:t>
      </w:r>
      <w:r>
        <w:rPr>
          <w:rFonts w:ascii="仿宋" w:eastAsia="仿宋" w:hAnsi="仿宋" w:cs="宋体" w:hint="eastAsia"/>
          <w:b w:val="0"/>
          <w:sz w:val="28"/>
          <w:szCs w:val="28"/>
        </w:rPr>
        <w:t>项目</w:t>
      </w:r>
      <w:r>
        <w:rPr>
          <w:rFonts w:ascii="仿宋" w:eastAsia="仿宋" w:hAnsi="仿宋" w:cs="宋体"/>
          <w:b w:val="0"/>
          <w:sz w:val="28"/>
          <w:szCs w:val="28"/>
        </w:rPr>
        <w:t>联系方式</w:t>
      </w:r>
      <w:bookmarkEnd w:id="14"/>
      <w:bookmarkEnd w:id="15"/>
      <w:bookmarkEnd w:id="16"/>
      <w:bookmarkEnd w:id="17"/>
    </w:p>
    <w:p w:rsidR="00883DAB" w:rsidRDefault="00C101C7">
      <w:pPr>
        <w:pStyle w:val="a7"/>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 xml:space="preserve">  </w:t>
      </w:r>
      <w:r>
        <w:rPr>
          <w:rFonts w:ascii="仿宋" w:eastAsia="仿宋" w:hAnsi="仿宋" w:hint="eastAsia"/>
          <w:sz w:val="28"/>
          <w:szCs w:val="28"/>
          <w:u w:val="single"/>
        </w:rPr>
        <w:t>田老师</w:t>
      </w:r>
      <w:r>
        <w:rPr>
          <w:rFonts w:ascii="仿宋" w:eastAsia="仿宋" w:hAnsi="仿宋" w:hint="eastAsia"/>
          <w:sz w:val="28"/>
          <w:szCs w:val="28"/>
          <w:u w:val="single"/>
        </w:rPr>
        <w:t xml:space="preserve">  </w:t>
      </w:r>
    </w:p>
    <w:p w:rsidR="00883DAB" w:rsidRDefault="00C101C7">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Pr>
          <w:rFonts w:ascii="仿宋" w:eastAsia="仿宋" w:hAnsi="仿宋" w:hint="eastAsia"/>
          <w:sz w:val="28"/>
          <w:szCs w:val="28"/>
          <w:u w:val="single"/>
        </w:rPr>
        <w:t>13095330264</w:t>
      </w:r>
      <w:r>
        <w:rPr>
          <w:rFonts w:ascii="仿宋" w:eastAsia="仿宋" w:hAnsi="仿宋" w:hint="eastAsia"/>
          <w:sz w:val="28"/>
          <w:szCs w:val="28"/>
          <w:u w:val="single"/>
        </w:rPr>
        <w:t xml:space="preserve">　　　　　　</w:t>
      </w:r>
    </w:p>
    <w:p w:rsidR="00883DAB" w:rsidRDefault="00883DAB">
      <w:pPr>
        <w:shd w:val="clear" w:color="auto" w:fill="FFFFFF"/>
        <w:spacing w:line="520" w:lineRule="exact"/>
        <w:rPr>
          <w:rFonts w:asciiTheme="majorEastAsia" w:eastAsiaTheme="majorEastAsia" w:hAnsiTheme="majorEastAsia" w:cstheme="majorEastAsia"/>
          <w:spacing w:val="8"/>
          <w:sz w:val="30"/>
          <w:szCs w:val="30"/>
        </w:rPr>
      </w:pPr>
    </w:p>
    <w:p w:rsidR="00883DAB" w:rsidRDefault="00883DAB" w:rsidP="00CD35A7">
      <w:pPr>
        <w:pStyle w:val="21"/>
        <w:ind w:left="480"/>
        <w:rPr>
          <w:rFonts w:asciiTheme="majorEastAsia" w:eastAsiaTheme="majorEastAsia" w:hAnsiTheme="majorEastAsia" w:cstheme="majorEastAsia"/>
          <w:spacing w:val="8"/>
          <w:sz w:val="30"/>
          <w:szCs w:val="30"/>
        </w:rPr>
      </w:pPr>
    </w:p>
    <w:p w:rsidR="00883DAB" w:rsidRDefault="00883DAB" w:rsidP="00CD35A7">
      <w:pPr>
        <w:pStyle w:val="21"/>
        <w:ind w:left="480"/>
        <w:rPr>
          <w:rFonts w:asciiTheme="majorEastAsia" w:eastAsiaTheme="majorEastAsia" w:hAnsiTheme="majorEastAsia" w:cstheme="majorEastAsia"/>
          <w:spacing w:val="8"/>
          <w:sz w:val="30"/>
          <w:szCs w:val="30"/>
        </w:rPr>
      </w:pPr>
    </w:p>
    <w:p w:rsidR="00883DAB" w:rsidRDefault="00883DAB" w:rsidP="00CD35A7">
      <w:pPr>
        <w:pStyle w:val="21"/>
        <w:ind w:left="480"/>
        <w:rPr>
          <w:rFonts w:asciiTheme="majorEastAsia" w:eastAsiaTheme="majorEastAsia" w:hAnsiTheme="majorEastAsia" w:cstheme="majorEastAsia"/>
          <w:spacing w:val="8"/>
          <w:sz w:val="30"/>
          <w:szCs w:val="30"/>
        </w:rPr>
      </w:pPr>
    </w:p>
    <w:p w:rsidR="00883DAB" w:rsidRDefault="00883DAB">
      <w:pPr>
        <w:pStyle w:val="21"/>
        <w:ind w:leftChars="0" w:left="0" w:firstLine="0"/>
        <w:rPr>
          <w:rFonts w:ascii="Microsoft YaHei UI" w:eastAsia="Microsoft YaHei UI" w:hAnsi="Microsoft YaHei UI" w:cs="宋体"/>
          <w:color w:val="333333"/>
          <w:spacing w:val="8"/>
          <w:sz w:val="24"/>
          <w:u w:val="single"/>
        </w:rPr>
      </w:pPr>
    </w:p>
    <w:p w:rsidR="00883DAB" w:rsidRDefault="00883DAB">
      <w:pPr>
        <w:pStyle w:val="21"/>
        <w:ind w:leftChars="0" w:left="0" w:firstLine="0"/>
        <w:rPr>
          <w:rFonts w:ascii="Microsoft YaHei UI" w:eastAsia="Microsoft YaHei UI" w:hAnsi="Microsoft YaHei UI" w:cs="宋体"/>
          <w:color w:val="333333"/>
          <w:spacing w:val="8"/>
          <w:sz w:val="24"/>
          <w:u w:val="single"/>
        </w:rPr>
      </w:pPr>
    </w:p>
    <w:p w:rsidR="00883DAB" w:rsidRDefault="00883DAB">
      <w:pPr>
        <w:pStyle w:val="21"/>
        <w:ind w:leftChars="0" w:left="0" w:firstLine="0"/>
        <w:rPr>
          <w:rFonts w:ascii="Microsoft YaHei UI" w:eastAsia="Microsoft YaHei UI" w:hAnsi="Microsoft YaHei UI" w:cs="宋体"/>
          <w:color w:val="333333"/>
          <w:spacing w:val="8"/>
          <w:sz w:val="24"/>
          <w:u w:val="single"/>
        </w:rPr>
      </w:pPr>
    </w:p>
    <w:p w:rsidR="00883DAB" w:rsidRDefault="00883DAB">
      <w:pPr>
        <w:pStyle w:val="21"/>
        <w:ind w:leftChars="0" w:left="0" w:firstLine="0"/>
        <w:rPr>
          <w:rFonts w:ascii="Microsoft YaHei UI" w:eastAsia="Microsoft YaHei UI" w:hAnsi="Microsoft YaHei UI" w:cs="宋体"/>
          <w:color w:val="333333"/>
          <w:spacing w:val="8"/>
          <w:sz w:val="24"/>
          <w:u w:val="single"/>
        </w:rPr>
      </w:pPr>
    </w:p>
    <w:p w:rsidR="00883DAB" w:rsidRDefault="00883DAB">
      <w:pPr>
        <w:pStyle w:val="21"/>
        <w:ind w:leftChars="0" w:left="0" w:firstLine="0"/>
        <w:rPr>
          <w:rFonts w:ascii="Microsoft YaHei UI" w:eastAsia="Microsoft YaHei UI" w:hAnsi="Microsoft YaHei UI" w:cs="宋体"/>
          <w:color w:val="333333"/>
          <w:spacing w:val="8"/>
          <w:sz w:val="24"/>
          <w:u w:val="single"/>
        </w:rPr>
      </w:pPr>
    </w:p>
    <w:p w:rsidR="00883DAB" w:rsidRDefault="00883DAB">
      <w:pPr>
        <w:pStyle w:val="21"/>
        <w:ind w:leftChars="0" w:left="0" w:firstLine="0"/>
        <w:rPr>
          <w:rFonts w:ascii="Microsoft YaHei UI" w:eastAsia="Microsoft YaHei UI" w:hAnsi="Microsoft YaHei UI" w:cs="宋体"/>
          <w:color w:val="333333"/>
          <w:spacing w:val="8"/>
          <w:sz w:val="24"/>
          <w:u w:val="single"/>
        </w:rPr>
      </w:pPr>
    </w:p>
    <w:p w:rsidR="00883DAB" w:rsidRDefault="00883DAB">
      <w:pPr>
        <w:pStyle w:val="21"/>
        <w:ind w:leftChars="0" w:left="0" w:firstLine="0"/>
        <w:rPr>
          <w:rFonts w:ascii="Microsoft YaHei UI" w:eastAsia="Microsoft YaHei UI" w:hAnsi="Microsoft YaHei UI" w:cs="宋体"/>
          <w:color w:val="333333"/>
          <w:spacing w:val="8"/>
          <w:sz w:val="24"/>
          <w:u w:val="single"/>
        </w:rPr>
      </w:pPr>
    </w:p>
    <w:p w:rsidR="00883DAB" w:rsidRDefault="00883DAB">
      <w:pPr>
        <w:pStyle w:val="21"/>
        <w:ind w:leftChars="0" w:left="0" w:firstLine="0"/>
        <w:rPr>
          <w:rFonts w:ascii="Microsoft YaHei UI" w:eastAsia="Microsoft YaHei UI" w:hAnsi="Microsoft YaHei UI" w:cs="宋体"/>
          <w:color w:val="333333"/>
          <w:spacing w:val="8"/>
          <w:sz w:val="24"/>
          <w:u w:val="single"/>
        </w:rPr>
      </w:pPr>
    </w:p>
    <w:p w:rsidR="00883DAB" w:rsidRDefault="00C101C7">
      <w:pPr>
        <w:pStyle w:val="1"/>
        <w:rPr>
          <w:rFonts w:eastAsia="仿宋_GB2312"/>
          <w:b w:val="0"/>
        </w:rPr>
      </w:pPr>
      <w:r>
        <w:rPr>
          <w:rFonts w:eastAsia="仿宋_GB2312" w:hint="eastAsia"/>
          <w:b w:val="0"/>
        </w:rPr>
        <w:lastRenderedPageBreak/>
        <w:t>第二章</w:t>
      </w:r>
      <w:r>
        <w:rPr>
          <w:rFonts w:eastAsia="仿宋_GB2312" w:hint="eastAsia"/>
          <w:b w:val="0"/>
        </w:rPr>
        <w:t xml:space="preserve"> </w:t>
      </w:r>
      <w:r>
        <w:rPr>
          <w:rFonts w:eastAsia="仿宋_GB2312"/>
          <w:b w:val="0"/>
        </w:rPr>
        <w:t xml:space="preserve"> </w:t>
      </w:r>
      <w:r>
        <w:rPr>
          <w:rFonts w:eastAsia="仿宋_GB2312" w:hint="eastAsia"/>
          <w:b w:val="0"/>
        </w:rPr>
        <w:t>申请人须知</w:t>
      </w:r>
      <w:bookmarkStart w:id="18" w:name="_Toc482173666"/>
      <w:bookmarkEnd w:id="2"/>
      <w:bookmarkEnd w:id="3"/>
    </w:p>
    <w:p w:rsidR="00883DAB" w:rsidRDefault="00C101C7">
      <w:pPr>
        <w:pStyle w:val="2"/>
        <w:rPr>
          <w:rFonts w:eastAsia="仿宋_GB2312"/>
          <w:b w:val="0"/>
        </w:rPr>
      </w:pPr>
      <w:bookmarkStart w:id="19" w:name="_Toc45181707"/>
      <w:r>
        <w:rPr>
          <w:rFonts w:eastAsia="仿宋_GB2312" w:hint="eastAsia"/>
          <w:b w:val="0"/>
          <w:kern w:val="2"/>
        </w:rPr>
        <w:t>申请人须知前附表</w:t>
      </w:r>
      <w:bookmarkEnd w:id="18"/>
      <w:bookmarkEnd w:id="19"/>
    </w:p>
    <w:p w:rsidR="00883DAB" w:rsidRDefault="00C101C7">
      <w:pPr>
        <w:spacing w:line="420" w:lineRule="exact"/>
        <w:rPr>
          <w:rFonts w:eastAsia="仿宋_GB2312"/>
          <w:b/>
        </w:rPr>
      </w:pPr>
      <w:r>
        <w:rPr>
          <w:rFonts w:eastAsia="仿宋_GB2312" w:hint="eastAsia"/>
          <w:b/>
        </w:rPr>
        <w:t>说明：本前附表是对投标人须知正文的修改、补充和摘要等，其内容与投标人须知正文不一致的，以本前附表为准。</w:t>
      </w:r>
    </w:p>
    <w:tbl>
      <w:tblPr>
        <w:tblStyle w:val="ad"/>
        <w:tblW w:w="10685" w:type="dxa"/>
        <w:jc w:val="center"/>
        <w:tblLayout w:type="fixed"/>
        <w:tblLook w:val="04A0" w:firstRow="1" w:lastRow="0" w:firstColumn="1" w:lastColumn="0" w:noHBand="0" w:noVBand="1"/>
      </w:tblPr>
      <w:tblGrid>
        <w:gridCol w:w="1206"/>
        <w:gridCol w:w="2126"/>
        <w:gridCol w:w="7353"/>
      </w:tblGrid>
      <w:tr w:rsidR="00883DAB">
        <w:trPr>
          <w:trHeight w:val="501"/>
          <w:jc w:val="center"/>
        </w:trPr>
        <w:tc>
          <w:tcPr>
            <w:tcW w:w="1206" w:type="dxa"/>
            <w:vAlign w:val="center"/>
          </w:tcPr>
          <w:p w:rsidR="00883DAB" w:rsidRDefault="00C101C7">
            <w:pPr>
              <w:jc w:val="center"/>
              <w:rPr>
                <w:rFonts w:eastAsia="仿宋_GB2312"/>
              </w:rPr>
            </w:pPr>
            <w:r>
              <w:rPr>
                <w:rFonts w:eastAsia="仿宋_GB2312" w:hint="eastAsia"/>
              </w:rPr>
              <w:t>条款号</w:t>
            </w:r>
          </w:p>
        </w:tc>
        <w:tc>
          <w:tcPr>
            <w:tcW w:w="2126" w:type="dxa"/>
            <w:vAlign w:val="center"/>
          </w:tcPr>
          <w:p w:rsidR="00883DAB" w:rsidRDefault="00C101C7">
            <w:pPr>
              <w:jc w:val="center"/>
              <w:rPr>
                <w:rFonts w:eastAsia="仿宋_GB2312"/>
              </w:rPr>
            </w:pPr>
            <w:r>
              <w:rPr>
                <w:rFonts w:eastAsia="仿宋_GB2312" w:hint="eastAsia"/>
              </w:rPr>
              <w:t>条款名称</w:t>
            </w:r>
          </w:p>
        </w:tc>
        <w:tc>
          <w:tcPr>
            <w:tcW w:w="7353" w:type="dxa"/>
            <w:vAlign w:val="center"/>
          </w:tcPr>
          <w:p w:rsidR="00883DAB" w:rsidRDefault="00C101C7">
            <w:pPr>
              <w:jc w:val="center"/>
              <w:rPr>
                <w:rFonts w:eastAsia="仿宋_GB2312"/>
              </w:rPr>
            </w:pPr>
            <w:r>
              <w:rPr>
                <w:rFonts w:eastAsia="仿宋_GB2312" w:hint="eastAsia"/>
              </w:rPr>
              <w:t>编列内容</w:t>
            </w:r>
          </w:p>
        </w:tc>
      </w:tr>
      <w:tr w:rsidR="00883DAB">
        <w:trPr>
          <w:jc w:val="center"/>
        </w:trPr>
        <w:tc>
          <w:tcPr>
            <w:tcW w:w="1206" w:type="dxa"/>
            <w:vAlign w:val="center"/>
          </w:tcPr>
          <w:p w:rsidR="00883DAB" w:rsidRDefault="00C101C7">
            <w:pPr>
              <w:jc w:val="center"/>
              <w:rPr>
                <w:rFonts w:eastAsia="仿宋_GB2312"/>
              </w:rPr>
            </w:pPr>
            <w:r>
              <w:rPr>
                <w:rFonts w:eastAsia="仿宋_GB2312"/>
              </w:rPr>
              <w:t>1.1.2</w:t>
            </w:r>
          </w:p>
        </w:tc>
        <w:tc>
          <w:tcPr>
            <w:tcW w:w="2126" w:type="dxa"/>
            <w:vAlign w:val="center"/>
          </w:tcPr>
          <w:p w:rsidR="00883DAB" w:rsidRDefault="00C101C7">
            <w:pPr>
              <w:jc w:val="center"/>
              <w:rPr>
                <w:rFonts w:eastAsia="仿宋_GB2312"/>
              </w:rPr>
            </w:pPr>
            <w:r>
              <w:rPr>
                <w:rFonts w:eastAsia="仿宋_GB2312" w:hint="eastAsia"/>
              </w:rPr>
              <w:t>采购人</w:t>
            </w:r>
          </w:p>
        </w:tc>
        <w:tc>
          <w:tcPr>
            <w:tcW w:w="7353" w:type="dxa"/>
            <w:vAlign w:val="center"/>
          </w:tcPr>
          <w:p w:rsidR="00883DAB" w:rsidRDefault="00C101C7">
            <w:pPr>
              <w:spacing w:line="420" w:lineRule="exact"/>
              <w:rPr>
                <w:rFonts w:eastAsia="仿宋_GB2312"/>
              </w:rPr>
            </w:pPr>
            <w:r>
              <w:rPr>
                <w:rFonts w:eastAsia="仿宋_GB2312" w:hint="eastAsia"/>
              </w:rPr>
              <w:t>名</w:t>
            </w:r>
            <w:r>
              <w:rPr>
                <w:rFonts w:eastAsia="仿宋_GB2312" w:hint="eastAsia"/>
              </w:rPr>
              <w:t xml:space="preserve"> </w:t>
            </w:r>
            <w:r>
              <w:rPr>
                <w:rFonts w:eastAsia="仿宋_GB2312" w:hint="eastAsia"/>
              </w:rPr>
              <w:t>称：</w:t>
            </w:r>
            <w:r>
              <w:rPr>
                <w:rFonts w:eastAsia="仿宋_GB2312" w:hint="eastAsia"/>
              </w:rPr>
              <w:t>中国科学院昆明植物研究所</w:t>
            </w:r>
          </w:p>
          <w:p w:rsidR="00883DAB" w:rsidRDefault="00C101C7">
            <w:pPr>
              <w:spacing w:line="420" w:lineRule="exact"/>
              <w:rPr>
                <w:rFonts w:eastAsia="仿宋_GB2312"/>
              </w:rPr>
            </w:pPr>
            <w:r>
              <w:rPr>
                <w:rFonts w:eastAsia="仿宋_GB2312" w:hint="eastAsia"/>
              </w:rPr>
              <w:t>地</w:t>
            </w:r>
            <w:r>
              <w:rPr>
                <w:rFonts w:eastAsia="仿宋_GB2312" w:hint="eastAsia"/>
              </w:rPr>
              <w:t xml:space="preserve">    </w:t>
            </w:r>
            <w:r>
              <w:rPr>
                <w:rFonts w:eastAsia="仿宋_GB2312" w:hint="eastAsia"/>
              </w:rPr>
              <w:t>址：</w:t>
            </w:r>
            <w:r>
              <w:rPr>
                <w:rFonts w:eastAsia="仿宋_GB2312" w:hint="eastAsia"/>
              </w:rPr>
              <w:t> </w:t>
            </w:r>
            <w:r>
              <w:rPr>
                <w:rFonts w:eastAsia="仿宋_GB2312" w:hint="eastAsia"/>
              </w:rPr>
              <w:t xml:space="preserve">　　　　　</w:t>
            </w:r>
          </w:p>
        </w:tc>
      </w:tr>
      <w:tr w:rsidR="00883DAB">
        <w:trPr>
          <w:trHeight w:val="1670"/>
          <w:jc w:val="center"/>
        </w:trPr>
        <w:tc>
          <w:tcPr>
            <w:tcW w:w="1206" w:type="dxa"/>
            <w:vAlign w:val="center"/>
          </w:tcPr>
          <w:p w:rsidR="00883DAB" w:rsidRDefault="00C101C7">
            <w:pPr>
              <w:jc w:val="center"/>
              <w:rPr>
                <w:rFonts w:eastAsia="仿宋_GB2312"/>
              </w:rPr>
            </w:pPr>
            <w:r>
              <w:rPr>
                <w:rFonts w:eastAsia="仿宋_GB2312"/>
              </w:rPr>
              <w:t>1.1.3</w:t>
            </w:r>
          </w:p>
        </w:tc>
        <w:tc>
          <w:tcPr>
            <w:tcW w:w="2126" w:type="dxa"/>
            <w:vAlign w:val="center"/>
          </w:tcPr>
          <w:p w:rsidR="00883DAB" w:rsidRDefault="00C101C7">
            <w:pPr>
              <w:jc w:val="center"/>
              <w:rPr>
                <w:rFonts w:eastAsia="仿宋_GB2312"/>
              </w:rPr>
            </w:pPr>
            <w:r>
              <w:rPr>
                <w:rFonts w:eastAsia="仿宋_GB2312" w:hint="eastAsia"/>
              </w:rPr>
              <w:t>采购代理机构</w:t>
            </w:r>
          </w:p>
        </w:tc>
        <w:tc>
          <w:tcPr>
            <w:tcW w:w="7353" w:type="dxa"/>
            <w:vAlign w:val="center"/>
          </w:tcPr>
          <w:p w:rsidR="00883DAB" w:rsidRDefault="00C101C7">
            <w:pPr>
              <w:spacing w:line="420" w:lineRule="exact"/>
              <w:rPr>
                <w:rFonts w:eastAsia="仿宋_GB2312"/>
              </w:rPr>
            </w:pPr>
            <w:r>
              <w:rPr>
                <w:rFonts w:eastAsia="仿宋_GB2312" w:hint="eastAsia"/>
              </w:rPr>
              <w:t>采购代理机构：</w:t>
            </w:r>
            <w:r>
              <w:rPr>
                <w:rFonts w:eastAsia="仿宋_GB2312" w:hint="eastAsia"/>
              </w:rPr>
              <w:t>云南道同工程项目管理咨询有限公司</w:t>
            </w:r>
            <w:r>
              <w:rPr>
                <w:rFonts w:eastAsia="仿宋_GB2312" w:hint="eastAsia"/>
              </w:rPr>
              <w:t xml:space="preserve"> </w:t>
            </w:r>
          </w:p>
          <w:p w:rsidR="00883DAB" w:rsidRDefault="00C101C7">
            <w:pPr>
              <w:spacing w:line="420" w:lineRule="exact"/>
              <w:rPr>
                <w:rFonts w:eastAsia="仿宋_GB2312"/>
              </w:rPr>
            </w:pPr>
            <w:r>
              <w:rPr>
                <w:rFonts w:eastAsia="仿宋_GB2312" w:hint="eastAsia"/>
              </w:rPr>
              <w:t>地</w:t>
            </w:r>
            <w:r>
              <w:rPr>
                <w:rFonts w:eastAsia="仿宋_GB2312" w:hint="eastAsia"/>
              </w:rPr>
              <w:t xml:space="preserve">    </w:t>
            </w:r>
            <w:r>
              <w:rPr>
                <w:rFonts w:eastAsia="仿宋_GB2312" w:hint="eastAsia"/>
              </w:rPr>
              <w:t>址：</w:t>
            </w:r>
            <w:r>
              <w:rPr>
                <w:rFonts w:eastAsia="仿宋_GB2312" w:hint="eastAsia"/>
              </w:rPr>
              <w:t xml:space="preserve"> </w:t>
            </w:r>
            <w:r>
              <w:rPr>
                <w:rFonts w:eastAsia="仿宋_GB2312" w:hint="eastAsia"/>
              </w:rPr>
              <w:t>昆明市官渡区曙光小区南段</w:t>
            </w:r>
            <w:r>
              <w:rPr>
                <w:rFonts w:eastAsia="仿宋_GB2312" w:hint="eastAsia"/>
              </w:rPr>
              <w:t>12</w:t>
            </w:r>
            <w:r>
              <w:rPr>
                <w:rFonts w:eastAsia="仿宋_GB2312" w:hint="eastAsia"/>
              </w:rPr>
              <w:t>号桔子公寓</w:t>
            </w:r>
            <w:r>
              <w:rPr>
                <w:rFonts w:eastAsia="仿宋_GB2312" w:hint="eastAsia"/>
              </w:rPr>
              <w:t>108</w:t>
            </w:r>
            <w:r>
              <w:rPr>
                <w:rFonts w:eastAsia="仿宋_GB2312" w:hint="eastAsia"/>
              </w:rPr>
              <w:t>室</w:t>
            </w:r>
          </w:p>
          <w:p w:rsidR="00883DAB" w:rsidRDefault="00C101C7">
            <w:pPr>
              <w:spacing w:line="420" w:lineRule="exact"/>
              <w:rPr>
                <w:rFonts w:eastAsia="仿宋_GB2312"/>
              </w:rPr>
            </w:pPr>
            <w:r>
              <w:rPr>
                <w:rFonts w:eastAsia="仿宋_GB2312" w:hint="eastAsia"/>
              </w:rPr>
              <w:t>联</w:t>
            </w:r>
            <w:r>
              <w:rPr>
                <w:rFonts w:eastAsia="仿宋_GB2312" w:hint="eastAsia"/>
              </w:rPr>
              <w:t xml:space="preserve"> </w:t>
            </w:r>
            <w:r>
              <w:rPr>
                <w:rFonts w:eastAsia="仿宋_GB2312" w:hint="eastAsia"/>
              </w:rPr>
              <w:t>系</w:t>
            </w:r>
            <w:r>
              <w:rPr>
                <w:rFonts w:eastAsia="仿宋_GB2312" w:hint="eastAsia"/>
              </w:rPr>
              <w:t xml:space="preserve"> </w:t>
            </w:r>
            <w:r>
              <w:rPr>
                <w:rFonts w:eastAsia="仿宋_GB2312" w:hint="eastAsia"/>
              </w:rPr>
              <w:t>人：</w:t>
            </w:r>
            <w:r>
              <w:rPr>
                <w:rFonts w:eastAsia="仿宋_GB2312" w:hint="eastAsia"/>
              </w:rPr>
              <w:t>汤工</w:t>
            </w:r>
          </w:p>
          <w:p w:rsidR="00883DAB" w:rsidRDefault="00C101C7">
            <w:pPr>
              <w:spacing w:line="420" w:lineRule="exact"/>
              <w:rPr>
                <w:rFonts w:eastAsia="仿宋_GB2312"/>
              </w:rPr>
            </w:pPr>
            <w:r>
              <w:rPr>
                <w:rFonts w:eastAsia="仿宋_GB2312" w:hint="eastAsia"/>
              </w:rPr>
              <w:t>电</w:t>
            </w:r>
            <w:r>
              <w:rPr>
                <w:rFonts w:eastAsia="仿宋_GB2312" w:hint="eastAsia"/>
              </w:rPr>
              <w:t xml:space="preserve">    </w:t>
            </w:r>
            <w:r>
              <w:rPr>
                <w:rFonts w:eastAsia="仿宋_GB2312" w:hint="eastAsia"/>
              </w:rPr>
              <w:t>话：</w:t>
            </w:r>
            <w:r>
              <w:rPr>
                <w:rFonts w:eastAsia="仿宋_GB2312" w:hint="eastAsia"/>
              </w:rPr>
              <w:t>13888306560</w:t>
            </w:r>
          </w:p>
        </w:tc>
      </w:tr>
      <w:tr w:rsidR="00883DAB">
        <w:trPr>
          <w:trHeight w:val="674"/>
          <w:jc w:val="center"/>
        </w:trPr>
        <w:tc>
          <w:tcPr>
            <w:tcW w:w="1206" w:type="dxa"/>
            <w:vAlign w:val="center"/>
          </w:tcPr>
          <w:p w:rsidR="00883DAB" w:rsidRDefault="00C101C7">
            <w:pPr>
              <w:jc w:val="center"/>
              <w:rPr>
                <w:rFonts w:eastAsia="仿宋_GB2312"/>
              </w:rPr>
            </w:pPr>
            <w:r>
              <w:rPr>
                <w:rFonts w:eastAsia="仿宋_GB2312"/>
              </w:rPr>
              <w:t>1.1.4</w:t>
            </w:r>
          </w:p>
        </w:tc>
        <w:tc>
          <w:tcPr>
            <w:tcW w:w="2126" w:type="dxa"/>
            <w:vAlign w:val="center"/>
          </w:tcPr>
          <w:p w:rsidR="00883DAB" w:rsidRDefault="00C101C7">
            <w:pPr>
              <w:jc w:val="center"/>
              <w:rPr>
                <w:rFonts w:eastAsia="仿宋_GB2312"/>
              </w:rPr>
            </w:pPr>
            <w:r>
              <w:rPr>
                <w:rFonts w:eastAsia="仿宋_GB2312" w:hint="eastAsia"/>
              </w:rPr>
              <w:t>项目名称</w:t>
            </w:r>
          </w:p>
        </w:tc>
        <w:tc>
          <w:tcPr>
            <w:tcW w:w="7353" w:type="dxa"/>
            <w:vAlign w:val="center"/>
          </w:tcPr>
          <w:p w:rsidR="00883DAB" w:rsidRDefault="00C101C7">
            <w:pPr>
              <w:jc w:val="both"/>
              <w:rPr>
                <w:rFonts w:eastAsia="仿宋_GB2312"/>
              </w:rPr>
            </w:pPr>
            <w:r>
              <w:rPr>
                <w:rFonts w:eastAsia="仿宋_GB2312" w:hint="eastAsia"/>
              </w:rPr>
              <w:t>COP15</w:t>
            </w:r>
            <w:r>
              <w:rPr>
                <w:rFonts w:eastAsia="仿宋_GB2312" w:hint="eastAsia"/>
              </w:rPr>
              <w:t>大会中国科学院展览设计及布展服务竞争性磋商</w:t>
            </w:r>
          </w:p>
        </w:tc>
      </w:tr>
      <w:tr w:rsidR="00883DAB">
        <w:trPr>
          <w:trHeight w:val="482"/>
          <w:jc w:val="center"/>
        </w:trPr>
        <w:tc>
          <w:tcPr>
            <w:tcW w:w="1206" w:type="dxa"/>
            <w:vAlign w:val="center"/>
          </w:tcPr>
          <w:p w:rsidR="00883DAB" w:rsidRDefault="00C101C7">
            <w:pPr>
              <w:jc w:val="center"/>
              <w:rPr>
                <w:rFonts w:eastAsia="仿宋_GB2312"/>
              </w:rPr>
            </w:pPr>
            <w:r>
              <w:rPr>
                <w:rFonts w:eastAsia="仿宋_GB2312"/>
              </w:rPr>
              <w:t>1.1.5</w:t>
            </w:r>
          </w:p>
        </w:tc>
        <w:tc>
          <w:tcPr>
            <w:tcW w:w="2126" w:type="dxa"/>
            <w:vAlign w:val="center"/>
          </w:tcPr>
          <w:p w:rsidR="00883DAB" w:rsidRDefault="00C101C7">
            <w:pPr>
              <w:jc w:val="center"/>
              <w:rPr>
                <w:rFonts w:eastAsia="仿宋_GB2312"/>
              </w:rPr>
            </w:pPr>
            <w:r>
              <w:rPr>
                <w:rFonts w:eastAsia="仿宋_GB2312" w:hint="eastAsia"/>
              </w:rPr>
              <w:t>项目地点</w:t>
            </w:r>
          </w:p>
        </w:tc>
        <w:tc>
          <w:tcPr>
            <w:tcW w:w="7353" w:type="dxa"/>
            <w:vAlign w:val="center"/>
          </w:tcPr>
          <w:p w:rsidR="00883DAB" w:rsidRDefault="00C101C7">
            <w:pPr>
              <w:jc w:val="both"/>
              <w:rPr>
                <w:rFonts w:eastAsia="仿宋_GB2312"/>
              </w:rPr>
            </w:pPr>
            <w:r>
              <w:rPr>
                <w:rFonts w:eastAsia="仿宋_GB2312"/>
              </w:rPr>
              <w:t>云南省昆明市盘龙区蓝黑路</w:t>
            </w:r>
            <w:r>
              <w:rPr>
                <w:rFonts w:eastAsia="仿宋_GB2312"/>
              </w:rPr>
              <w:t>132</w:t>
            </w:r>
            <w:r>
              <w:rPr>
                <w:rFonts w:eastAsia="仿宋_GB2312"/>
              </w:rPr>
              <w:t>号</w:t>
            </w:r>
          </w:p>
        </w:tc>
      </w:tr>
      <w:tr w:rsidR="00883DAB">
        <w:trPr>
          <w:trHeight w:val="482"/>
          <w:jc w:val="center"/>
        </w:trPr>
        <w:tc>
          <w:tcPr>
            <w:tcW w:w="1206" w:type="dxa"/>
            <w:vAlign w:val="center"/>
          </w:tcPr>
          <w:p w:rsidR="00883DAB" w:rsidRDefault="00C101C7">
            <w:pPr>
              <w:jc w:val="center"/>
              <w:rPr>
                <w:rFonts w:eastAsia="仿宋_GB2312"/>
              </w:rPr>
            </w:pPr>
            <w:r>
              <w:rPr>
                <w:rFonts w:eastAsia="仿宋_GB2312" w:hint="eastAsia"/>
              </w:rPr>
              <w:t>1.1.6</w:t>
            </w:r>
          </w:p>
        </w:tc>
        <w:tc>
          <w:tcPr>
            <w:tcW w:w="2126" w:type="dxa"/>
            <w:vAlign w:val="center"/>
          </w:tcPr>
          <w:p w:rsidR="00883DAB" w:rsidRDefault="00C101C7">
            <w:pPr>
              <w:jc w:val="center"/>
              <w:rPr>
                <w:rFonts w:eastAsia="仿宋_GB2312"/>
              </w:rPr>
            </w:pPr>
            <w:r>
              <w:rPr>
                <w:rFonts w:eastAsia="仿宋_GB2312"/>
              </w:rPr>
              <w:t>采购方式</w:t>
            </w:r>
          </w:p>
        </w:tc>
        <w:tc>
          <w:tcPr>
            <w:tcW w:w="7353" w:type="dxa"/>
            <w:vAlign w:val="center"/>
          </w:tcPr>
          <w:p w:rsidR="00883DAB" w:rsidRDefault="00C101C7">
            <w:pPr>
              <w:autoSpaceDE w:val="0"/>
              <w:autoSpaceDN w:val="0"/>
              <w:adjustRightInd w:val="0"/>
              <w:ind w:left="1"/>
              <w:rPr>
                <w:rFonts w:eastAsia="仿宋_GB2312"/>
              </w:rPr>
            </w:pPr>
            <w:r>
              <w:rPr>
                <w:rFonts w:eastAsia="仿宋_GB2312" w:hint="eastAsia"/>
              </w:rPr>
              <w:t>竞争性磋商</w:t>
            </w:r>
          </w:p>
        </w:tc>
      </w:tr>
      <w:tr w:rsidR="00883DAB">
        <w:trPr>
          <w:trHeight w:val="1039"/>
          <w:jc w:val="center"/>
        </w:trPr>
        <w:tc>
          <w:tcPr>
            <w:tcW w:w="1206" w:type="dxa"/>
            <w:vAlign w:val="center"/>
          </w:tcPr>
          <w:p w:rsidR="00883DAB" w:rsidRDefault="00C101C7">
            <w:pPr>
              <w:jc w:val="center"/>
              <w:rPr>
                <w:rFonts w:eastAsia="仿宋_GB2312"/>
              </w:rPr>
            </w:pPr>
            <w:r>
              <w:rPr>
                <w:rFonts w:eastAsia="仿宋_GB2312"/>
              </w:rPr>
              <w:t>1.2.1</w:t>
            </w:r>
          </w:p>
        </w:tc>
        <w:tc>
          <w:tcPr>
            <w:tcW w:w="2126" w:type="dxa"/>
            <w:vAlign w:val="center"/>
          </w:tcPr>
          <w:p w:rsidR="00883DAB" w:rsidRDefault="00C101C7">
            <w:pPr>
              <w:jc w:val="center"/>
              <w:rPr>
                <w:rFonts w:eastAsia="仿宋_GB2312"/>
              </w:rPr>
            </w:pPr>
            <w:r>
              <w:rPr>
                <w:rFonts w:eastAsia="仿宋_GB2312" w:hint="eastAsia"/>
              </w:rPr>
              <w:t>项目资金来源</w:t>
            </w:r>
          </w:p>
        </w:tc>
        <w:tc>
          <w:tcPr>
            <w:tcW w:w="7353" w:type="dxa"/>
            <w:vAlign w:val="center"/>
          </w:tcPr>
          <w:p w:rsidR="00883DAB" w:rsidRDefault="00C101C7">
            <w:pPr>
              <w:adjustRightInd w:val="0"/>
              <w:snapToGrid w:val="0"/>
              <w:spacing w:line="420" w:lineRule="exact"/>
              <w:jc w:val="both"/>
              <w:rPr>
                <w:rFonts w:eastAsia="仿宋_GB2312"/>
                <w:color w:val="000000" w:themeColor="text1"/>
                <w:spacing w:val="-6"/>
              </w:rPr>
            </w:pPr>
            <w:r>
              <w:rPr>
                <w:rFonts w:eastAsia="仿宋_GB2312" w:hint="eastAsia"/>
                <w:color w:val="000000" w:themeColor="text1"/>
                <w:spacing w:val="-6"/>
              </w:rPr>
              <w:t>中国科学院拨付资金</w:t>
            </w:r>
          </w:p>
        </w:tc>
      </w:tr>
      <w:tr w:rsidR="00883DAB">
        <w:trPr>
          <w:trHeight w:val="749"/>
          <w:jc w:val="center"/>
        </w:trPr>
        <w:tc>
          <w:tcPr>
            <w:tcW w:w="1206" w:type="dxa"/>
            <w:vAlign w:val="center"/>
          </w:tcPr>
          <w:p w:rsidR="00883DAB" w:rsidRDefault="00C101C7">
            <w:pPr>
              <w:jc w:val="center"/>
              <w:rPr>
                <w:rFonts w:eastAsia="仿宋_GB2312"/>
              </w:rPr>
            </w:pPr>
            <w:r>
              <w:rPr>
                <w:rFonts w:eastAsia="仿宋_GB2312"/>
              </w:rPr>
              <w:t>1.3.1</w:t>
            </w:r>
          </w:p>
        </w:tc>
        <w:tc>
          <w:tcPr>
            <w:tcW w:w="2126" w:type="dxa"/>
            <w:vAlign w:val="center"/>
          </w:tcPr>
          <w:p w:rsidR="00883DAB" w:rsidRDefault="00C101C7">
            <w:pPr>
              <w:jc w:val="center"/>
              <w:rPr>
                <w:rFonts w:eastAsia="仿宋_GB2312"/>
              </w:rPr>
            </w:pPr>
            <w:r>
              <w:rPr>
                <w:rFonts w:eastAsia="仿宋_GB2312" w:hint="eastAsia"/>
              </w:rPr>
              <w:t>采购范围</w:t>
            </w:r>
          </w:p>
        </w:tc>
        <w:tc>
          <w:tcPr>
            <w:tcW w:w="7353" w:type="dxa"/>
            <w:vAlign w:val="center"/>
          </w:tcPr>
          <w:p w:rsidR="00883DAB" w:rsidRDefault="00C101C7">
            <w:pPr>
              <w:spacing w:line="420" w:lineRule="exact"/>
              <w:jc w:val="both"/>
              <w:rPr>
                <w:rFonts w:eastAsia="仿宋_GB2312"/>
              </w:rPr>
            </w:pPr>
            <w:r>
              <w:rPr>
                <w:rFonts w:eastAsia="仿宋_GB2312" w:hint="eastAsia"/>
              </w:rPr>
              <w:t>详见资格预审公告附件</w:t>
            </w:r>
          </w:p>
        </w:tc>
      </w:tr>
      <w:tr w:rsidR="00883DAB">
        <w:trPr>
          <w:trHeight w:val="699"/>
          <w:jc w:val="center"/>
        </w:trPr>
        <w:tc>
          <w:tcPr>
            <w:tcW w:w="1206" w:type="dxa"/>
            <w:vAlign w:val="center"/>
          </w:tcPr>
          <w:p w:rsidR="00883DAB" w:rsidRDefault="00C101C7">
            <w:pPr>
              <w:jc w:val="center"/>
              <w:rPr>
                <w:rFonts w:eastAsia="仿宋_GB2312"/>
              </w:rPr>
            </w:pPr>
            <w:r>
              <w:rPr>
                <w:rFonts w:eastAsia="仿宋_GB2312"/>
              </w:rPr>
              <w:t>1.4.1</w:t>
            </w:r>
          </w:p>
        </w:tc>
        <w:tc>
          <w:tcPr>
            <w:tcW w:w="2126" w:type="dxa"/>
            <w:vAlign w:val="center"/>
          </w:tcPr>
          <w:p w:rsidR="00883DAB" w:rsidRDefault="00C101C7">
            <w:pPr>
              <w:rPr>
                <w:rFonts w:eastAsia="仿宋_GB2312"/>
              </w:rPr>
            </w:pPr>
            <w:r>
              <w:rPr>
                <w:rFonts w:eastAsia="仿宋_GB2312" w:hint="eastAsia"/>
              </w:rPr>
              <w:t>申请人法人资格、能力和信誉</w:t>
            </w:r>
          </w:p>
        </w:tc>
        <w:tc>
          <w:tcPr>
            <w:tcW w:w="7353" w:type="dxa"/>
            <w:vAlign w:val="center"/>
          </w:tcPr>
          <w:p w:rsidR="00883DAB" w:rsidRDefault="00C101C7">
            <w:pPr>
              <w:jc w:val="both"/>
              <w:rPr>
                <w:rFonts w:eastAsia="仿宋_GB2312"/>
              </w:rPr>
            </w:pPr>
            <w:r>
              <w:rPr>
                <w:rFonts w:eastAsia="仿宋_GB2312" w:hint="eastAsia"/>
              </w:rPr>
              <w:t>见第一章公告第</w:t>
            </w:r>
            <w:r>
              <w:rPr>
                <w:rFonts w:eastAsia="仿宋_GB2312" w:hint="eastAsia"/>
              </w:rPr>
              <w:t>二</w:t>
            </w:r>
            <w:r>
              <w:rPr>
                <w:rFonts w:eastAsia="仿宋_GB2312" w:hint="eastAsia"/>
              </w:rPr>
              <w:t>条：申请人资格</w:t>
            </w:r>
            <w:r>
              <w:rPr>
                <w:rFonts w:eastAsia="仿宋_GB2312" w:hint="eastAsia"/>
              </w:rPr>
              <w:t>要求</w:t>
            </w:r>
          </w:p>
        </w:tc>
      </w:tr>
      <w:tr w:rsidR="00883DAB">
        <w:trPr>
          <w:jc w:val="center"/>
        </w:trPr>
        <w:tc>
          <w:tcPr>
            <w:tcW w:w="1206" w:type="dxa"/>
            <w:vAlign w:val="center"/>
          </w:tcPr>
          <w:p w:rsidR="00883DAB" w:rsidRDefault="00C101C7">
            <w:pPr>
              <w:jc w:val="center"/>
              <w:rPr>
                <w:rFonts w:eastAsia="仿宋_GB2312"/>
                <w:bCs/>
              </w:rPr>
            </w:pPr>
            <w:r>
              <w:rPr>
                <w:rFonts w:eastAsia="仿宋_GB2312" w:hint="eastAsia"/>
                <w:bCs/>
              </w:rPr>
              <w:t>1.4.3</w:t>
            </w:r>
          </w:p>
        </w:tc>
        <w:tc>
          <w:tcPr>
            <w:tcW w:w="2126" w:type="dxa"/>
            <w:vAlign w:val="center"/>
          </w:tcPr>
          <w:p w:rsidR="00883DAB" w:rsidRDefault="00C101C7">
            <w:pPr>
              <w:jc w:val="center"/>
              <w:rPr>
                <w:rFonts w:eastAsia="仿宋_GB2312"/>
                <w:bCs/>
              </w:rPr>
            </w:pPr>
            <w:r>
              <w:rPr>
                <w:rFonts w:eastAsia="仿宋_GB2312" w:hint="eastAsia"/>
                <w:bCs/>
              </w:rPr>
              <w:t>踏勘现场</w:t>
            </w:r>
          </w:p>
        </w:tc>
        <w:tc>
          <w:tcPr>
            <w:tcW w:w="7353" w:type="dxa"/>
            <w:vAlign w:val="center"/>
          </w:tcPr>
          <w:p w:rsidR="00883DAB" w:rsidRDefault="00C101C7">
            <w:pPr>
              <w:pStyle w:val="21"/>
              <w:spacing w:line="420" w:lineRule="exact"/>
              <w:ind w:leftChars="0" w:left="0" w:firstLine="0"/>
              <w:jc w:val="both"/>
              <w:rPr>
                <w:rFonts w:eastAsia="仿宋_GB2312" w:hAnsi="Times New Roman"/>
                <w:bCs/>
                <w:sz w:val="24"/>
              </w:rPr>
            </w:pPr>
            <w:r>
              <w:rPr>
                <w:rFonts w:eastAsia="仿宋_GB2312" w:hAnsi="Times New Roman" w:hint="eastAsia"/>
                <w:bCs/>
                <w:sz w:val="24"/>
              </w:rPr>
              <w:t>不统一组织现场踏勘，申请人可自行联系招标人确定踏勘事宜</w:t>
            </w:r>
          </w:p>
        </w:tc>
      </w:tr>
      <w:tr w:rsidR="00883DAB">
        <w:trPr>
          <w:trHeight w:val="1031"/>
          <w:jc w:val="center"/>
        </w:trPr>
        <w:tc>
          <w:tcPr>
            <w:tcW w:w="1206" w:type="dxa"/>
            <w:vAlign w:val="center"/>
          </w:tcPr>
          <w:p w:rsidR="00883DAB" w:rsidRDefault="00C101C7">
            <w:pPr>
              <w:jc w:val="center"/>
              <w:rPr>
                <w:rFonts w:eastAsia="仿宋_GB2312"/>
              </w:rPr>
            </w:pPr>
            <w:r>
              <w:rPr>
                <w:rFonts w:eastAsia="仿宋_GB2312"/>
              </w:rPr>
              <w:t>2.2.1</w:t>
            </w:r>
          </w:p>
        </w:tc>
        <w:tc>
          <w:tcPr>
            <w:tcW w:w="2126" w:type="dxa"/>
            <w:vAlign w:val="center"/>
          </w:tcPr>
          <w:p w:rsidR="00883DAB" w:rsidRDefault="00C101C7">
            <w:pPr>
              <w:jc w:val="center"/>
              <w:rPr>
                <w:rFonts w:eastAsia="仿宋_GB2312"/>
              </w:rPr>
            </w:pPr>
            <w:r>
              <w:rPr>
                <w:rFonts w:eastAsia="仿宋_GB2312" w:hint="eastAsia"/>
              </w:rPr>
              <w:t>申请人要求澄清或修改资格预审文件的截止时间</w:t>
            </w:r>
          </w:p>
        </w:tc>
        <w:tc>
          <w:tcPr>
            <w:tcW w:w="7353" w:type="dxa"/>
            <w:vAlign w:val="center"/>
          </w:tcPr>
          <w:p w:rsidR="00883DAB" w:rsidRDefault="00C101C7">
            <w:pPr>
              <w:rPr>
                <w:rFonts w:eastAsia="仿宋_GB2312"/>
              </w:rPr>
            </w:pPr>
            <w:r>
              <w:rPr>
                <w:rFonts w:eastAsia="仿宋_GB2312" w:hint="eastAsia"/>
              </w:rPr>
              <w:t>递交资格预审申请文件截止之日</w:t>
            </w:r>
            <w:r>
              <w:rPr>
                <w:rFonts w:eastAsia="仿宋_GB2312" w:hint="eastAsia"/>
              </w:rPr>
              <w:t>3</w:t>
            </w:r>
            <w:r>
              <w:rPr>
                <w:rFonts w:eastAsia="仿宋_GB2312" w:hint="eastAsia"/>
              </w:rPr>
              <w:t>天前</w:t>
            </w:r>
          </w:p>
        </w:tc>
      </w:tr>
      <w:tr w:rsidR="00883DAB">
        <w:trPr>
          <w:trHeight w:val="986"/>
          <w:jc w:val="center"/>
        </w:trPr>
        <w:tc>
          <w:tcPr>
            <w:tcW w:w="1206" w:type="dxa"/>
            <w:vAlign w:val="center"/>
          </w:tcPr>
          <w:p w:rsidR="00883DAB" w:rsidRDefault="00C101C7">
            <w:pPr>
              <w:jc w:val="center"/>
              <w:rPr>
                <w:rFonts w:eastAsia="仿宋_GB2312"/>
              </w:rPr>
            </w:pPr>
            <w:r>
              <w:rPr>
                <w:rFonts w:eastAsia="仿宋_GB2312"/>
              </w:rPr>
              <w:t>2.2.2</w:t>
            </w:r>
          </w:p>
        </w:tc>
        <w:tc>
          <w:tcPr>
            <w:tcW w:w="2126" w:type="dxa"/>
            <w:vAlign w:val="center"/>
          </w:tcPr>
          <w:p w:rsidR="00883DAB" w:rsidRDefault="00C101C7">
            <w:pPr>
              <w:jc w:val="center"/>
              <w:rPr>
                <w:rFonts w:eastAsia="仿宋_GB2312"/>
              </w:rPr>
            </w:pPr>
            <w:r>
              <w:rPr>
                <w:rFonts w:eastAsia="仿宋_GB2312" w:hint="eastAsia"/>
              </w:rPr>
              <w:t>采购人澄清或修改资格预审文件的截止时间</w:t>
            </w:r>
          </w:p>
        </w:tc>
        <w:tc>
          <w:tcPr>
            <w:tcW w:w="7353" w:type="dxa"/>
            <w:vAlign w:val="center"/>
          </w:tcPr>
          <w:p w:rsidR="00883DAB" w:rsidRDefault="00C101C7">
            <w:pPr>
              <w:rPr>
                <w:rFonts w:eastAsia="仿宋_GB2312"/>
              </w:rPr>
            </w:pPr>
            <w:r>
              <w:rPr>
                <w:rFonts w:eastAsia="仿宋_GB2312" w:hint="eastAsia"/>
              </w:rPr>
              <w:t>递交资格预审申请文件截止之日</w:t>
            </w:r>
            <w:r>
              <w:rPr>
                <w:rFonts w:eastAsia="仿宋_GB2312" w:hint="eastAsia"/>
              </w:rPr>
              <w:t>3</w:t>
            </w:r>
            <w:r>
              <w:rPr>
                <w:rFonts w:eastAsia="仿宋_GB2312" w:hint="eastAsia"/>
              </w:rPr>
              <w:t>天前</w:t>
            </w:r>
          </w:p>
        </w:tc>
      </w:tr>
      <w:tr w:rsidR="00883DAB">
        <w:trPr>
          <w:jc w:val="center"/>
        </w:trPr>
        <w:tc>
          <w:tcPr>
            <w:tcW w:w="1206" w:type="dxa"/>
            <w:vAlign w:val="center"/>
          </w:tcPr>
          <w:p w:rsidR="00883DAB" w:rsidRDefault="00C101C7">
            <w:pPr>
              <w:jc w:val="center"/>
              <w:rPr>
                <w:rFonts w:eastAsia="仿宋_GB2312"/>
              </w:rPr>
            </w:pPr>
            <w:r>
              <w:rPr>
                <w:rFonts w:eastAsia="仿宋_GB2312"/>
              </w:rPr>
              <w:t>2.2.3</w:t>
            </w:r>
          </w:p>
        </w:tc>
        <w:tc>
          <w:tcPr>
            <w:tcW w:w="2126" w:type="dxa"/>
            <w:vAlign w:val="center"/>
          </w:tcPr>
          <w:p w:rsidR="00883DAB" w:rsidRDefault="00C101C7">
            <w:pPr>
              <w:jc w:val="center"/>
              <w:rPr>
                <w:rFonts w:eastAsia="仿宋_GB2312"/>
              </w:rPr>
            </w:pPr>
            <w:r>
              <w:rPr>
                <w:rFonts w:eastAsia="仿宋_GB2312" w:hint="eastAsia"/>
              </w:rPr>
              <w:t>申请人确认收到资格预审文件澄清的时间</w:t>
            </w:r>
          </w:p>
        </w:tc>
        <w:tc>
          <w:tcPr>
            <w:tcW w:w="7353" w:type="dxa"/>
            <w:vAlign w:val="center"/>
          </w:tcPr>
          <w:p w:rsidR="00883DAB" w:rsidRDefault="00C101C7">
            <w:pPr>
              <w:rPr>
                <w:rFonts w:eastAsia="仿宋_GB2312"/>
              </w:rPr>
            </w:pPr>
            <w:r>
              <w:rPr>
                <w:rFonts w:eastAsia="仿宋_GB2312" w:hint="eastAsia"/>
              </w:rPr>
              <w:t>收到澄清后</w:t>
            </w:r>
            <w:r>
              <w:rPr>
                <w:rFonts w:eastAsia="仿宋_GB2312"/>
              </w:rPr>
              <w:t>24</w:t>
            </w:r>
            <w:r>
              <w:rPr>
                <w:rFonts w:eastAsia="仿宋_GB2312" w:hint="eastAsia"/>
              </w:rPr>
              <w:t>小时内（以发出时间为准）</w:t>
            </w:r>
          </w:p>
        </w:tc>
      </w:tr>
      <w:tr w:rsidR="00883DAB">
        <w:trPr>
          <w:trHeight w:val="754"/>
          <w:jc w:val="center"/>
        </w:trPr>
        <w:tc>
          <w:tcPr>
            <w:tcW w:w="1206" w:type="dxa"/>
            <w:vAlign w:val="center"/>
          </w:tcPr>
          <w:p w:rsidR="00883DAB" w:rsidRDefault="00C101C7">
            <w:pPr>
              <w:jc w:val="center"/>
              <w:rPr>
                <w:rFonts w:eastAsia="仿宋_GB2312"/>
              </w:rPr>
            </w:pPr>
            <w:r>
              <w:rPr>
                <w:rFonts w:eastAsia="仿宋_GB2312"/>
              </w:rPr>
              <w:lastRenderedPageBreak/>
              <w:t>2.3.1</w:t>
            </w:r>
          </w:p>
        </w:tc>
        <w:tc>
          <w:tcPr>
            <w:tcW w:w="2126" w:type="dxa"/>
            <w:vAlign w:val="center"/>
          </w:tcPr>
          <w:p w:rsidR="00883DAB" w:rsidRDefault="00C101C7">
            <w:pPr>
              <w:jc w:val="center"/>
              <w:rPr>
                <w:rFonts w:eastAsia="仿宋_GB2312"/>
              </w:rPr>
            </w:pPr>
            <w:r>
              <w:rPr>
                <w:rFonts w:eastAsia="仿宋_GB2312" w:hint="eastAsia"/>
              </w:rPr>
              <w:t>申请人对资格预审文件有异议的</w:t>
            </w:r>
          </w:p>
        </w:tc>
        <w:tc>
          <w:tcPr>
            <w:tcW w:w="7353" w:type="dxa"/>
            <w:vAlign w:val="center"/>
          </w:tcPr>
          <w:p w:rsidR="00883DAB" w:rsidRDefault="00C101C7">
            <w:pPr>
              <w:spacing w:line="420" w:lineRule="exact"/>
              <w:rPr>
                <w:rFonts w:eastAsia="仿宋_GB2312"/>
              </w:rPr>
            </w:pPr>
            <w:r>
              <w:rPr>
                <w:rFonts w:eastAsia="仿宋_GB2312" w:hint="eastAsia"/>
              </w:rPr>
              <w:t>申请人对资格预审文件有异议的，在递交资格预审申请文件截止之日</w:t>
            </w:r>
            <w:r>
              <w:rPr>
                <w:rFonts w:eastAsia="仿宋_GB2312" w:hint="eastAsia"/>
              </w:rPr>
              <w:t>3</w:t>
            </w:r>
            <w:r>
              <w:rPr>
                <w:rFonts w:eastAsia="仿宋_GB2312" w:hint="eastAsia"/>
              </w:rPr>
              <w:t>天前提出</w:t>
            </w:r>
          </w:p>
        </w:tc>
      </w:tr>
      <w:tr w:rsidR="00883DAB">
        <w:trPr>
          <w:trHeight w:val="1046"/>
          <w:jc w:val="center"/>
        </w:trPr>
        <w:tc>
          <w:tcPr>
            <w:tcW w:w="1206" w:type="dxa"/>
            <w:vAlign w:val="center"/>
          </w:tcPr>
          <w:p w:rsidR="00883DAB" w:rsidRDefault="00C101C7">
            <w:pPr>
              <w:jc w:val="center"/>
              <w:rPr>
                <w:rFonts w:eastAsia="仿宋_GB2312"/>
              </w:rPr>
            </w:pPr>
            <w:r>
              <w:rPr>
                <w:rFonts w:eastAsia="仿宋_GB2312"/>
              </w:rPr>
              <w:t>2.3.2</w:t>
            </w:r>
          </w:p>
        </w:tc>
        <w:tc>
          <w:tcPr>
            <w:tcW w:w="2126" w:type="dxa"/>
            <w:vAlign w:val="center"/>
          </w:tcPr>
          <w:p w:rsidR="00883DAB" w:rsidRDefault="00C101C7">
            <w:pPr>
              <w:jc w:val="center"/>
              <w:rPr>
                <w:rFonts w:eastAsia="仿宋_GB2312"/>
              </w:rPr>
            </w:pPr>
            <w:r>
              <w:rPr>
                <w:rFonts w:eastAsia="仿宋_GB2312" w:hint="eastAsia"/>
              </w:rPr>
              <w:t>申请人确认收到资格预审文件修改的时间</w:t>
            </w:r>
          </w:p>
        </w:tc>
        <w:tc>
          <w:tcPr>
            <w:tcW w:w="7353" w:type="dxa"/>
            <w:vAlign w:val="center"/>
          </w:tcPr>
          <w:p w:rsidR="00883DAB" w:rsidRDefault="00C101C7">
            <w:pPr>
              <w:rPr>
                <w:rFonts w:eastAsia="仿宋_GB2312"/>
              </w:rPr>
            </w:pPr>
            <w:r>
              <w:rPr>
                <w:rFonts w:eastAsia="仿宋_GB2312" w:hint="eastAsia"/>
              </w:rPr>
              <w:t>收到澄清后</w:t>
            </w:r>
            <w:r>
              <w:rPr>
                <w:rFonts w:eastAsia="仿宋_GB2312"/>
              </w:rPr>
              <w:t>24</w:t>
            </w:r>
            <w:r>
              <w:rPr>
                <w:rFonts w:eastAsia="仿宋_GB2312" w:hint="eastAsia"/>
              </w:rPr>
              <w:t>小时内（以发出时间为准）</w:t>
            </w:r>
          </w:p>
        </w:tc>
      </w:tr>
      <w:tr w:rsidR="00883DAB">
        <w:trPr>
          <w:trHeight w:val="1122"/>
          <w:jc w:val="center"/>
        </w:trPr>
        <w:tc>
          <w:tcPr>
            <w:tcW w:w="1206" w:type="dxa"/>
            <w:vAlign w:val="center"/>
          </w:tcPr>
          <w:p w:rsidR="00883DAB" w:rsidRDefault="00C101C7">
            <w:pPr>
              <w:jc w:val="center"/>
              <w:rPr>
                <w:rFonts w:eastAsia="仿宋_GB2312"/>
              </w:rPr>
            </w:pPr>
            <w:r>
              <w:rPr>
                <w:rFonts w:eastAsia="仿宋_GB2312"/>
              </w:rPr>
              <w:t>3.3.1</w:t>
            </w:r>
          </w:p>
        </w:tc>
        <w:tc>
          <w:tcPr>
            <w:tcW w:w="2126" w:type="dxa"/>
            <w:vAlign w:val="center"/>
          </w:tcPr>
          <w:p w:rsidR="00883DAB" w:rsidRDefault="00C101C7">
            <w:pPr>
              <w:jc w:val="center"/>
              <w:rPr>
                <w:rFonts w:eastAsia="仿宋_GB2312"/>
              </w:rPr>
            </w:pPr>
            <w:r>
              <w:rPr>
                <w:rFonts w:eastAsia="仿宋_GB2312" w:hint="eastAsia"/>
              </w:rPr>
              <w:t>签字或盖章要求</w:t>
            </w:r>
          </w:p>
        </w:tc>
        <w:tc>
          <w:tcPr>
            <w:tcW w:w="7353" w:type="dxa"/>
            <w:vAlign w:val="center"/>
          </w:tcPr>
          <w:p w:rsidR="00883DAB" w:rsidRDefault="00C101C7">
            <w:pPr>
              <w:spacing w:line="420" w:lineRule="exact"/>
              <w:jc w:val="both"/>
              <w:rPr>
                <w:rFonts w:eastAsia="仿宋_GB2312"/>
                <w:u w:val="single"/>
              </w:rPr>
            </w:pPr>
            <w:r>
              <w:rPr>
                <w:rFonts w:eastAsia="仿宋_GB2312" w:hint="eastAsia"/>
              </w:rPr>
              <w:t>按照资格预审申请文件格式，由法定代表人或被授权代表签署（签字或盖章）。电子文档采用企业、法定代表人电子签章及数字证书电子签名。</w:t>
            </w:r>
          </w:p>
        </w:tc>
      </w:tr>
      <w:tr w:rsidR="00883DAB">
        <w:trPr>
          <w:trHeight w:val="799"/>
          <w:jc w:val="center"/>
        </w:trPr>
        <w:tc>
          <w:tcPr>
            <w:tcW w:w="1206" w:type="dxa"/>
            <w:vAlign w:val="center"/>
          </w:tcPr>
          <w:p w:rsidR="00883DAB" w:rsidRDefault="00C101C7">
            <w:pPr>
              <w:jc w:val="center"/>
              <w:rPr>
                <w:rFonts w:eastAsia="仿宋_GB2312"/>
              </w:rPr>
            </w:pPr>
            <w:r>
              <w:rPr>
                <w:rFonts w:eastAsia="仿宋_GB2312"/>
              </w:rPr>
              <w:t>3.3.2</w:t>
            </w:r>
          </w:p>
        </w:tc>
        <w:tc>
          <w:tcPr>
            <w:tcW w:w="2126" w:type="dxa"/>
            <w:vAlign w:val="center"/>
          </w:tcPr>
          <w:p w:rsidR="00883DAB" w:rsidRDefault="00C101C7">
            <w:pPr>
              <w:jc w:val="center"/>
              <w:rPr>
                <w:rFonts w:eastAsia="仿宋_GB2312"/>
              </w:rPr>
            </w:pPr>
            <w:r>
              <w:rPr>
                <w:rFonts w:eastAsia="仿宋_GB2312" w:hint="eastAsia"/>
              </w:rPr>
              <w:t>资格预审申请文件份数</w:t>
            </w:r>
          </w:p>
        </w:tc>
        <w:tc>
          <w:tcPr>
            <w:tcW w:w="7353" w:type="dxa"/>
            <w:vAlign w:val="center"/>
          </w:tcPr>
          <w:p w:rsidR="00883DAB" w:rsidRDefault="00C101C7">
            <w:pPr>
              <w:spacing w:line="420" w:lineRule="exact"/>
              <w:jc w:val="both"/>
              <w:rPr>
                <w:rFonts w:eastAsia="仿宋_GB2312"/>
              </w:rPr>
            </w:pPr>
            <w:r>
              <w:rPr>
                <w:rFonts w:eastAsia="仿宋_GB2312" w:hint="eastAsia"/>
              </w:rPr>
              <w:t>（</w:t>
            </w:r>
            <w:r>
              <w:rPr>
                <w:rFonts w:eastAsia="仿宋_GB2312" w:hint="eastAsia"/>
              </w:rPr>
              <w:t>1</w:t>
            </w:r>
            <w:r>
              <w:rPr>
                <w:rFonts w:eastAsia="仿宋_GB2312" w:hint="eastAsia"/>
              </w:rPr>
              <w:t>）提交资格预审文件时所提供的相关证书均须在有效期内、证明材料复印件均需加盖投标人印章。</w:t>
            </w:r>
          </w:p>
          <w:p w:rsidR="00883DAB" w:rsidRDefault="00C101C7">
            <w:pPr>
              <w:spacing w:line="420" w:lineRule="exact"/>
              <w:jc w:val="both"/>
              <w:rPr>
                <w:rFonts w:eastAsia="仿宋_GB2312"/>
              </w:rPr>
            </w:pPr>
            <w:r>
              <w:rPr>
                <w:rFonts w:eastAsia="仿宋_GB2312" w:hint="eastAsia"/>
              </w:rPr>
              <w:t>（</w:t>
            </w:r>
            <w:r>
              <w:rPr>
                <w:rFonts w:eastAsia="仿宋_GB2312" w:hint="eastAsia"/>
              </w:rPr>
              <w:t>2</w:t>
            </w:r>
            <w:r>
              <w:rPr>
                <w:rFonts w:eastAsia="仿宋_GB2312" w:hint="eastAsia"/>
              </w:rPr>
              <w:t>）资格预审文件应打印、装订成册，不得有加行、涂改。法定代表人亲自签署并加盖单位公章和法定代表人印鉴。</w:t>
            </w:r>
          </w:p>
          <w:p w:rsidR="00883DAB" w:rsidRDefault="00C101C7">
            <w:pPr>
              <w:spacing w:line="420" w:lineRule="exact"/>
              <w:jc w:val="both"/>
              <w:rPr>
                <w:rFonts w:eastAsia="仿宋_GB2312"/>
              </w:rPr>
            </w:pPr>
            <w:r>
              <w:rPr>
                <w:rFonts w:eastAsia="仿宋_GB2312" w:hint="eastAsia"/>
              </w:rPr>
              <w:t>（</w:t>
            </w:r>
            <w:r>
              <w:rPr>
                <w:rFonts w:eastAsia="仿宋_GB2312" w:hint="eastAsia"/>
              </w:rPr>
              <w:t>3</w:t>
            </w:r>
            <w:r>
              <w:rPr>
                <w:rFonts w:eastAsia="仿宋_GB2312" w:hint="eastAsia"/>
              </w:rPr>
              <w:t>）投标人应将资格预审文件一式五份（正本一份、副本四份），正、副本密封在一个外层包封中，外层包封应写明项目名称、招标编号、投标人名称、地址和联系方式，法定代表人签字并加盖法定代表人印鉴和投标人公章，注明资格预审前不得开封，包封的粘缝全都用封签密封并加盖单位公章和法定代表人名章。</w:t>
            </w:r>
          </w:p>
          <w:p w:rsidR="00883DAB" w:rsidRDefault="00C101C7">
            <w:pPr>
              <w:spacing w:line="420" w:lineRule="exact"/>
              <w:jc w:val="both"/>
            </w:pPr>
            <w:r>
              <w:rPr>
                <w:rFonts w:eastAsia="仿宋_GB2312" w:hint="eastAsia"/>
              </w:rPr>
              <w:t>（</w:t>
            </w:r>
            <w:r>
              <w:rPr>
                <w:rFonts w:eastAsia="仿宋_GB2312" w:hint="eastAsia"/>
              </w:rPr>
              <w:t>4</w:t>
            </w:r>
            <w:r>
              <w:rPr>
                <w:rFonts w:eastAsia="仿宋_GB2312" w:hint="eastAsia"/>
              </w:rPr>
              <w:t>）同步提交资格预审文件电子文</w:t>
            </w:r>
            <w:r>
              <w:rPr>
                <w:rFonts w:eastAsia="仿宋_GB2312" w:hint="eastAsia"/>
              </w:rPr>
              <w:t>档（</w:t>
            </w:r>
            <w:r>
              <w:rPr>
                <w:rFonts w:eastAsia="仿宋_GB2312" w:hint="eastAsia"/>
              </w:rPr>
              <w:t>U</w:t>
            </w:r>
            <w:r>
              <w:rPr>
                <w:rFonts w:eastAsia="仿宋_GB2312" w:hint="eastAsia"/>
              </w:rPr>
              <w:t>盘）。</w:t>
            </w:r>
          </w:p>
        </w:tc>
      </w:tr>
      <w:tr w:rsidR="00883DAB">
        <w:trPr>
          <w:jc w:val="center"/>
        </w:trPr>
        <w:tc>
          <w:tcPr>
            <w:tcW w:w="1206" w:type="dxa"/>
            <w:vAlign w:val="center"/>
          </w:tcPr>
          <w:p w:rsidR="00883DAB" w:rsidRDefault="00C101C7">
            <w:pPr>
              <w:jc w:val="center"/>
              <w:rPr>
                <w:rFonts w:eastAsia="仿宋_GB2312"/>
              </w:rPr>
            </w:pPr>
            <w:r>
              <w:rPr>
                <w:rFonts w:eastAsia="仿宋_GB2312"/>
              </w:rPr>
              <w:t>4.1.1</w:t>
            </w:r>
          </w:p>
        </w:tc>
        <w:tc>
          <w:tcPr>
            <w:tcW w:w="2126" w:type="dxa"/>
            <w:vAlign w:val="center"/>
          </w:tcPr>
          <w:p w:rsidR="00883DAB" w:rsidRDefault="00C101C7">
            <w:pPr>
              <w:jc w:val="center"/>
              <w:rPr>
                <w:rFonts w:eastAsia="仿宋_GB2312"/>
              </w:rPr>
            </w:pPr>
            <w:r>
              <w:rPr>
                <w:rFonts w:eastAsia="仿宋_GB2312" w:hint="eastAsia"/>
              </w:rPr>
              <w:t>封套上写明</w:t>
            </w:r>
          </w:p>
        </w:tc>
        <w:tc>
          <w:tcPr>
            <w:tcW w:w="7353" w:type="dxa"/>
            <w:vAlign w:val="center"/>
          </w:tcPr>
          <w:p w:rsidR="00883DAB" w:rsidRDefault="00C101C7">
            <w:pPr>
              <w:spacing w:line="420" w:lineRule="exact"/>
              <w:jc w:val="both"/>
              <w:rPr>
                <w:rFonts w:eastAsia="仿宋_GB2312"/>
              </w:rPr>
            </w:pPr>
            <w:r>
              <w:rPr>
                <w:rFonts w:eastAsia="仿宋_GB2312" w:hint="eastAsia"/>
              </w:rPr>
              <w:t>采购人全称：</w:t>
            </w:r>
            <w:r>
              <w:rPr>
                <w:rFonts w:eastAsia="仿宋_GB2312" w:hint="eastAsia"/>
              </w:rPr>
              <w:t>中国科学院昆明植物研究所</w:t>
            </w:r>
            <w:r>
              <w:rPr>
                <w:rFonts w:eastAsia="仿宋_GB2312" w:hint="eastAsia"/>
              </w:rPr>
              <w:t xml:space="preserve"> </w:t>
            </w:r>
          </w:p>
          <w:p w:rsidR="00883DAB" w:rsidRDefault="00C101C7">
            <w:pPr>
              <w:spacing w:line="420" w:lineRule="exact"/>
              <w:jc w:val="both"/>
              <w:rPr>
                <w:rFonts w:eastAsia="仿宋_GB2312"/>
              </w:rPr>
            </w:pPr>
            <w:r>
              <w:rPr>
                <w:rFonts w:eastAsia="仿宋_GB2312" w:hint="eastAsia"/>
              </w:rPr>
              <w:t>COP15</w:t>
            </w:r>
            <w:r>
              <w:rPr>
                <w:rFonts w:eastAsia="仿宋_GB2312" w:hint="eastAsia"/>
              </w:rPr>
              <w:t>大会中国科学院展览设计及布展服务竞争性磋商</w:t>
            </w:r>
            <w:r>
              <w:rPr>
                <w:rFonts w:eastAsia="仿宋_GB2312" w:hint="eastAsia"/>
              </w:rPr>
              <w:t>资格预审申请文件</w:t>
            </w:r>
          </w:p>
          <w:p w:rsidR="00883DAB" w:rsidRDefault="00C101C7">
            <w:pPr>
              <w:spacing w:line="420" w:lineRule="exact"/>
              <w:jc w:val="both"/>
              <w:rPr>
                <w:rFonts w:eastAsia="仿宋_GB2312"/>
              </w:rPr>
            </w:pPr>
            <w:r>
              <w:rPr>
                <w:rFonts w:eastAsia="仿宋_GB2312" w:hint="eastAsia"/>
              </w:rPr>
              <w:t>在</w:t>
            </w:r>
            <w:r>
              <w:rPr>
                <w:rFonts w:eastAsia="仿宋_GB2312" w:hint="eastAsia"/>
              </w:rPr>
              <w:t>202</w:t>
            </w:r>
            <w:r>
              <w:rPr>
                <w:rFonts w:eastAsia="仿宋_GB2312" w:hint="eastAsia"/>
              </w:rPr>
              <w:t>1</w:t>
            </w:r>
            <w:r>
              <w:rPr>
                <w:rFonts w:eastAsia="仿宋_GB2312" w:hint="eastAsia"/>
              </w:rPr>
              <w:t>年</w:t>
            </w:r>
            <w:r>
              <w:rPr>
                <w:rFonts w:eastAsia="仿宋_GB2312" w:hint="eastAsia"/>
              </w:rPr>
              <w:t xml:space="preserve">  </w:t>
            </w:r>
            <w:r>
              <w:rPr>
                <w:rFonts w:eastAsia="仿宋_GB2312" w:hint="eastAsia"/>
              </w:rPr>
              <w:t>月</w:t>
            </w:r>
            <w:r>
              <w:rPr>
                <w:rFonts w:eastAsia="仿宋_GB2312" w:hint="eastAsia"/>
              </w:rPr>
              <w:t xml:space="preserve">  </w:t>
            </w:r>
            <w:r>
              <w:rPr>
                <w:rFonts w:eastAsia="仿宋_GB2312" w:hint="eastAsia"/>
              </w:rPr>
              <w:t>日</w:t>
            </w:r>
            <w:r>
              <w:rPr>
                <w:rFonts w:eastAsia="仿宋_GB2312" w:hint="eastAsia"/>
              </w:rPr>
              <w:t xml:space="preserve">  </w:t>
            </w:r>
            <w:r>
              <w:rPr>
                <w:rFonts w:eastAsia="仿宋_GB2312" w:hint="eastAsia"/>
              </w:rPr>
              <w:t>时</w:t>
            </w:r>
            <w:r>
              <w:rPr>
                <w:rFonts w:eastAsia="仿宋_GB2312" w:hint="eastAsia"/>
              </w:rPr>
              <w:t xml:space="preserve">   </w:t>
            </w:r>
            <w:r>
              <w:rPr>
                <w:rFonts w:eastAsia="仿宋_GB2312" w:hint="eastAsia"/>
              </w:rPr>
              <w:t>分前不得开启</w:t>
            </w:r>
          </w:p>
          <w:p w:rsidR="00883DAB" w:rsidRDefault="00C101C7">
            <w:pPr>
              <w:spacing w:line="420" w:lineRule="exact"/>
              <w:jc w:val="both"/>
              <w:rPr>
                <w:rFonts w:eastAsia="仿宋_GB2312"/>
              </w:rPr>
            </w:pPr>
            <w:r>
              <w:rPr>
                <w:rFonts w:eastAsia="仿宋_GB2312" w:hint="eastAsia"/>
              </w:rPr>
              <w:t>申请人地址：</w:t>
            </w:r>
          </w:p>
          <w:p w:rsidR="00883DAB" w:rsidRDefault="00C101C7">
            <w:pPr>
              <w:spacing w:line="420" w:lineRule="exact"/>
              <w:jc w:val="both"/>
              <w:rPr>
                <w:rFonts w:eastAsia="仿宋_GB2312"/>
              </w:rPr>
            </w:pPr>
            <w:r>
              <w:rPr>
                <w:rFonts w:eastAsia="仿宋_GB2312" w:hint="eastAsia"/>
              </w:rPr>
              <w:t>申请人全称（盖公章）：</w:t>
            </w:r>
          </w:p>
          <w:p w:rsidR="00883DAB" w:rsidRDefault="00C101C7">
            <w:pPr>
              <w:spacing w:line="420" w:lineRule="exact"/>
              <w:jc w:val="both"/>
              <w:rPr>
                <w:rFonts w:eastAsia="仿宋_GB2312"/>
                <w:b/>
                <w:color w:val="FF0000"/>
              </w:rPr>
            </w:pPr>
            <w:r>
              <w:rPr>
                <w:rFonts w:eastAsia="仿宋_GB2312" w:hint="eastAsia"/>
              </w:rPr>
              <w:t>法定代表人（或授权委托人）签字：</w:t>
            </w:r>
          </w:p>
        </w:tc>
      </w:tr>
      <w:tr w:rsidR="00883DAB">
        <w:trPr>
          <w:trHeight w:val="557"/>
          <w:jc w:val="center"/>
        </w:trPr>
        <w:tc>
          <w:tcPr>
            <w:tcW w:w="1206" w:type="dxa"/>
            <w:vAlign w:val="center"/>
          </w:tcPr>
          <w:p w:rsidR="00883DAB" w:rsidRDefault="00C101C7">
            <w:pPr>
              <w:jc w:val="center"/>
              <w:rPr>
                <w:rFonts w:eastAsia="仿宋_GB2312"/>
              </w:rPr>
            </w:pPr>
            <w:r>
              <w:rPr>
                <w:rFonts w:eastAsia="仿宋_GB2312"/>
              </w:rPr>
              <w:t>4.2.1</w:t>
            </w:r>
          </w:p>
        </w:tc>
        <w:tc>
          <w:tcPr>
            <w:tcW w:w="2126" w:type="dxa"/>
            <w:vAlign w:val="center"/>
          </w:tcPr>
          <w:p w:rsidR="00883DAB" w:rsidRDefault="00C101C7">
            <w:pPr>
              <w:jc w:val="center"/>
              <w:rPr>
                <w:rFonts w:eastAsia="仿宋_GB2312"/>
              </w:rPr>
            </w:pPr>
            <w:r>
              <w:rPr>
                <w:rFonts w:eastAsia="仿宋_GB2312" w:hint="eastAsia"/>
              </w:rPr>
              <w:t>申请截止时间</w:t>
            </w:r>
          </w:p>
        </w:tc>
        <w:tc>
          <w:tcPr>
            <w:tcW w:w="7353" w:type="dxa"/>
            <w:vAlign w:val="center"/>
          </w:tcPr>
          <w:p w:rsidR="00883DAB" w:rsidRDefault="00C101C7">
            <w:pPr>
              <w:spacing w:line="420" w:lineRule="exact"/>
              <w:jc w:val="both"/>
              <w:rPr>
                <w:rFonts w:eastAsia="仿宋_GB2312"/>
              </w:rPr>
            </w:pPr>
            <w:r>
              <w:rPr>
                <w:rFonts w:eastAsia="仿宋_GB2312" w:hint="eastAsia"/>
              </w:rPr>
              <w:t>递交</w:t>
            </w:r>
            <w:r>
              <w:rPr>
                <w:rFonts w:eastAsia="仿宋_GB2312" w:hint="eastAsia"/>
              </w:rPr>
              <w:t>资格预审</w:t>
            </w:r>
            <w:r>
              <w:rPr>
                <w:rFonts w:eastAsia="仿宋_GB2312" w:hint="eastAsia"/>
              </w:rPr>
              <w:t>文件递交的截</w:t>
            </w:r>
            <w:r>
              <w:rPr>
                <w:rFonts w:eastAsia="仿宋_GB2312" w:hint="eastAsia"/>
              </w:rPr>
              <w:t>止时间：</w:t>
            </w:r>
            <w:r>
              <w:rPr>
                <w:rFonts w:eastAsia="仿宋_GB2312" w:hint="eastAsia"/>
                <w:b/>
              </w:rPr>
              <w:t>20</w:t>
            </w:r>
            <w:r>
              <w:rPr>
                <w:rFonts w:eastAsia="仿宋_GB2312" w:hint="eastAsia"/>
                <w:b/>
              </w:rPr>
              <w:t>21</w:t>
            </w:r>
            <w:r>
              <w:rPr>
                <w:rFonts w:eastAsia="仿宋_GB2312" w:hint="eastAsia"/>
                <w:b/>
              </w:rPr>
              <w:t>年</w:t>
            </w:r>
            <w:r>
              <w:rPr>
                <w:rFonts w:eastAsia="仿宋_GB2312" w:hint="eastAsia"/>
                <w:b/>
              </w:rPr>
              <w:t>6</w:t>
            </w:r>
            <w:r>
              <w:rPr>
                <w:rFonts w:eastAsia="仿宋_GB2312" w:hint="eastAsia"/>
                <w:b/>
              </w:rPr>
              <w:t>月</w:t>
            </w:r>
            <w:r>
              <w:rPr>
                <w:rFonts w:eastAsia="仿宋_GB2312" w:hint="eastAsia"/>
                <w:b/>
              </w:rPr>
              <w:t>16</w:t>
            </w:r>
            <w:r>
              <w:rPr>
                <w:rFonts w:eastAsia="仿宋_GB2312" w:hint="eastAsia"/>
                <w:b/>
              </w:rPr>
              <w:t>日</w:t>
            </w:r>
            <w:r>
              <w:rPr>
                <w:rFonts w:eastAsia="仿宋_GB2312" w:hint="eastAsia"/>
                <w:b/>
              </w:rPr>
              <w:t>14</w:t>
            </w:r>
            <w:r>
              <w:rPr>
                <w:rFonts w:eastAsia="仿宋_GB2312" w:hint="eastAsia"/>
                <w:b/>
              </w:rPr>
              <w:t>时</w:t>
            </w:r>
            <w:r>
              <w:rPr>
                <w:rFonts w:eastAsia="仿宋_GB2312" w:hint="eastAsia"/>
                <w:b/>
              </w:rPr>
              <w:t>0</w:t>
            </w:r>
            <w:r>
              <w:rPr>
                <w:rFonts w:eastAsia="仿宋_GB2312" w:hint="eastAsia"/>
                <w:b/>
              </w:rPr>
              <w:t>0</w:t>
            </w:r>
            <w:r>
              <w:rPr>
                <w:rFonts w:eastAsia="仿宋_GB2312" w:hint="eastAsia"/>
                <w:b/>
              </w:rPr>
              <w:t>分</w:t>
            </w:r>
            <w:r>
              <w:rPr>
                <w:rFonts w:eastAsia="仿宋_GB2312" w:hint="eastAsia"/>
                <w:b/>
              </w:rPr>
              <w:t>。</w:t>
            </w:r>
            <w:r>
              <w:rPr>
                <w:rFonts w:eastAsia="仿宋_GB2312" w:hint="eastAsia"/>
              </w:rPr>
              <w:t>逾期送达的或者未送达指定地点的</w:t>
            </w:r>
            <w:r>
              <w:rPr>
                <w:rFonts w:eastAsia="仿宋_GB2312" w:hint="eastAsia"/>
              </w:rPr>
              <w:t>资格预审</w:t>
            </w:r>
            <w:r>
              <w:rPr>
                <w:rFonts w:eastAsia="仿宋_GB2312" w:hint="eastAsia"/>
              </w:rPr>
              <w:t>文件，视为撤回</w:t>
            </w:r>
            <w:r>
              <w:rPr>
                <w:rFonts w:eastAsia="仿宋_GB2312" w:hint="eastAsia"/>
              </w:rPr>
              <w:t>资格预审</w:t>
            </w:r>
            <w:r>
              <w:rPr>
                <w:rFonts w:eastAsia="仿宋_GB2312" w:hint="eastAsia"/>
              </w:rPr>
              <w:t>文件，采购人不予受理。</w:t>
            </w:r>
          </w:p>
        </w:tc>
      </w:tr>
      <w:tr w:rsidR="00883DAB">
        <w:trPr>
          <w:jc w:val="center"/>
        </w:trPr>
        <w:tc>
          <w:tcPr>
            <w:tcW w:w="1206" w:type="dxa"/>
            <w:vAlign w:val="center"/>
          </w:tcPr>
          <w:p w:rsidR="00883DAB" w:rsidRDefault="00C101C7">
            <w:pPr>
              <w:jc w:val="center"/>
              <w:rPr>
                <w:rFonts w:eastAsia="仿宋_GB2312"/>
              </w:rPr>
            </w:pPr>
            <w:r>
              <w:rPr>
                <w:rFonts w:eastAsia="仿宋_GB2312"/>
              </w:rPr>
              <w:t>4.2.2</w:t>
            </w:r>
          </w:p>
        </w:tc>
        <w:tc>
          <w:tcPr>
            <w:tcW w:w="2126" w:type="dxa"/>
            <w:vAlign w:val="center"/>
          </w:tcPr>
          <w:p w:rsidR="00883DAB" w:rsidRDefault="00C101C7">
            <w:pPr>
              <w:jc w:val="center"/>
              <w:rPr>
                <w:rFonts w:eastAsia="仿宋_GB2312"/>
              </w:rPr>
            </w:pPr>
            <w:r>
              <w:rPr>
                <w:rFonts w:eastAsia="仿宋_GB2312" w:hint="eastAsia"/>
              </w:rPr>
              <w:t>递交资格预审申请文件的时间和地点</w:t>
            </w:r>
          </w:p>
        </w:tc>
        <w:tc>
          <w:tcPr>
            <w:tcW w:w="7353" w:type="dxa"/>
            <w:vAlign w:val="center"/>
          </w:tcPr>
          <w:p w:rsidR="00883DAB" w:rsidRDefault="00C101C7">
            <w:pPr>
              <w:spacing w:line="420" w:lineRule="exact"/>
              <w:rPr>
                <w:rFonts w:eastAsia="仿宋_GB2312"/>
                <w:b/>
                <w:u w:val="single"/>
              </w:rPr>
            </w:pPr>
            <w:r>
              <w:rPr>
                <w:rFonts w:eastAsia="仿宋_GB2312" w:hint="eastAsia"/>
                <w:b/>
              </w:rPr>
              <w:t>时间：</w:t>
            </w:r>
            <w:r>
              <w:rPr>
                <w:rFonts w:eastAsia="仿宋_GB2312" w:hint="eastAsia"/>
                <w:b/>
              </w:rPr>
              <w:t>20</w:t>
            </w:r>
            <w:r>
              <w:rPr>
                <w:rFonts w:eastAsia="仿宋_GB2312" w:hint="eastAsia"/>
                <w:b/>
              </w:rPr>
              <w:t>21</w:t>
            </w:r>
            <w:r>
              <w:rPr>
                <w:rFonts w:eastAsia="仿宋_GB2312" w:hint="eastAsia"/>
                <w:b/>
              </w:rPr>
              <w:t>年</w:t>
            </w:r>
            <w:r>
              <w:rPr>
                <w:rFonts w:eastAsia="仿宋_GB2312" w:hint="eastAsia"/>
                <w:b/>
              </w:rPr>
              <w:t>6</w:t>
            </w:r>
            <w:r>
              <w:rPr>
                <w:rFonts w:eastAsia="仿宋_GB2312" w:hint="eastAsia"/>
                <w:b/>
              </w:rPr>
              <w:t>月</w:t>
            </w:r>
            <w:r>
              <w:rPr>
                <w:rFonts w:eastAsia="仿宋_GB2312" w:hint="eastAsia"/>
                <w:b/>
              </w:rPr>
              <w:t>16</w:t>
            </w:r>
            <w:r>
              <w:rPr>
                <w:rFonts w:eastAsia="仿宋_GB2312" w:hint="eastAsia"/>
                <w:b/>
              </w:rPr>
              <w:t>日</w:t>
            </w:r>
            <w:r>
              <w:rPr>
                <w:rFonts w:eastAsia="仿宋_GB2312" w:hint="eastAsia"/>
                <w:b/>
              </w:rPr>
              <w:t>14</w:t>
            </w:r>
            <w:r>
              <w:rPr>
                <w:rFonts w:eastAsia="仿宋_GB2312" w:hint="eastAsia"/>
                <w:b/>
              </w:rPr>
              <w:t>时</w:t>
            </w:r>
            <w:r>
              <w:rPr>
                <w:rFonts w:eastAsia="仿宋_GB2312" w:hint="eastAsia"/>
                <w:b/>
              </w:rPr>
              <w:t>0</w:t>
            </w:r>
            <w:r>
              <w:rPr>
                <w:rFonts w:eastAsia="仿宋_GB2312" w:hint="eastAsia"/>
                <w:b/>
              </w:rPr>
              <w:t>0</w:t>
            </w:r>
            <w:r>
              <w:rPr>
                <w:rFonts w:eastAsia="仿宋_GB2312" w:hint="eastAsia"/>
                <w:b/>
              </w:rPr>
              <w:t>分</w:t>
            </w:r>
            <w:r>
              <w:rPr>
                <w:rFonts w:eastAsia="仿宋_GB2312" w:hint="eastAsia"/>
                <w:b/>
              </w:rPr>
              <w:t>（北京时间）</w:t>
            </w:r>
          </w:p>
          <w:p w:rsidR="00883DAB" w:rsidRDefault="00C101C7">
            <w:pPr>
              <w:spacing w:line="420" w:lineRule="exact"/>
              <w:rPr>
                <w:rFonts w:eastAsia="仿宋_GB2312"/>
                <w:u w:val="single"/>
              </w:rPr>
            </w:pPr>
            <w:r>
              <w:rPr>
                <w:rFonts w:eastAsia="仿宋_GB2312" w:hint="eastAsia"/>
                <w:b/>
              </w:rPr>
              <w:t>地点：云南省昆明市盘龙区蓝黑路</w:t>
            </w:r>
            <w:r>
              <w:rPr>
                <w:rFonts w:eastAsia="仿宋_GB2312" w:hint="eastAsia"/>
                <w:b/>
              </w:rPr>
              <w:t>132</w:t>
            </w:r>
            <w:r>
              <w:rPr>
                <w:rFonts w:eastAsia="仿宋_GB2312" w:hint="eastAsia"/>
                <w:b/>
              </w:rPr>
              <w:t>号中国科学院昆明植物研究所条件保障与后勤处</w:t>
            </w:r>
          </w:p>
        </w:tc>
      </w:tr>
      <w:tr w:rsidR="00883DAB">
        <w:trPr>
          <w:jc w:val="center"/>
        </w:trPr>
        <w:tc>
          <w:tcPr>
            <w:tcW w:w="1206" w:type="dxa"/>
            <w:vAlign w:val="center"/>
          </w:tcPr>
          <w:p w:rsidR="00883DAB" w:rsidRDefault="00C101C7">
            <w:pPr>
              <w:jc w:val="center"/>
              <w:rPr>
                <w:rFonts w:eastAsia="仿宋_GB2312"/>
              </w:rPr>
            </w:pPr>
            <w:r>
              <w:rPr>
                <w:rFonts w:eastAsia="仿宋_GB2312"/>
              </w:rPr>
              <w:t>4.2.3</w:t>
            </w:r>
          </w:p>
        </w:tc>
        <w:tc>
          <w:tcPr>
            <w:tcW w:w="2126" w:type="dxa"/>
            <w:vAlign w:val="center"/>
          </w:tcPr>
          <w:p w:rsidR="00883DAB" w:rsidRDefault="00C101C7">
            <w:pPr>
              <w:jc w:val="center"/>
              <w:rPr>
                <w:rFonts w:eastAsia="仿宋_GB2312"/>
              </w:rPr>
            </w:pPr>
            <w:r>
              <w:rPr>
                <w:rFonts w:eastAsia="仿宋_GB2312" w:hint="eastAsia"/>
              </w:rPr>
              <w:t>是否退还资格预审申请文件</w:t>
            </w:r>
          </w:p>
        </w:tc>
        <w:tc>
          <w:tcPr>
            <w:tcW w:w="7353" w:type="dxa"/>
            <w:vAlign w:val="center"/>
          </w:tcPr>
          <w:p w:rsidR="00883DAB" w:rsidRDefault="00C101C7">
            <w:pPr>
              <w:rPr>
                <w:rFonts w:eastAsia="仿宋_GB2312"/>
              </w:rPr>
            </w:pPr>
            <w:r>
              <w:rPr>
                <w:rFonts w:eastAsia="仿宋_GB2312" w:hint="eastAsia"/>
              </w:rPr>
              <w:t>否</w:t>
            </w:r>
          </w:p>
        </w:tc>
      </w:tr>
      <w:tr w:rsidR="00883DAB">
        <w:trPr>
          <w:jc w:val="center"/>
        </w:trPr>
        <w:tc>
          <w:tcPr>
            <w:tcW w:w="1206" w:type="dxa"/>
            <w:vAlign w:val="center"/>
          </w:tcPr>
          <w:p w:rsidR="00883DAB" w:rsidRDefault="00C101C7">
            <w:pPr>
              <w:jc w:val="center"/>
              <w:rPr>
                <w:rFonts w:eastAsia="仿宋_GB2312"/>
              </w:rPr>
            </w:pPr>
            <w:r>
              <w:rPr>
                <w:rFonts w:eastAsia="仿宋_GB2312"/>
              </w:rPr>
              <w:lastRenderedPageBreak/>
              <w:t>5.1.2</w:t>
            </w:r>
          </w:p>
        </w:tc>
        <w:tc>
          <w:tcPr>
            <w:tcW w:w="2126" w:type="dxa"/>
            <w:vAlign w:val="center"/>
          </w:tcPr>
          <w:p w:rsidR="00883DAB" w:rsidRDefault="00C101C7">
            <w:pPr>
              <w:jc w:val="center"/>
              <w:rPr>
                <w:rFonts w:eastAsia="仿宋_GB2312"/>
                <w:color w:val="000000" w:themeColor="text1"/>
                <w:highlight w:val="yellow"/>
              </w:rPr>
            </w:pPr>
            <w:r>
              <w:rPr>
                <w:rFonts w:eastAsia="仿宋_GB2312" w:hint="eastAsia"/>
                <w:color w:val="000000" w:themeColor="text1"/>
              </w:rPr>
              <w:t>评审小组人数</w:t>
            </w:r>
          </w:p>
        </w:tc>
        <w:tc>
          <w:tcPr>
            <w:tcW w:w="7353" w:type="dxa"/>
            <w:vAlign w:val="center"/>
          </w:tcPr>
          <w:p w:rsidR="00883DAB" w:rsidRDefault="00C101C7">
            <w:pPr>
              <w:spacing w:line="420" w:lineRule="exact"/>
              <w:rPr>
                <w:rFonts w:eastAsia="仿宋_GB2312"/>
                <w:color w:val="000000" w:themeColor="text1"/>
              </w:rPr>
            </w:pPr>
            <w:r>
              <w:rPr>
                <w:rFonts w:eastAsia="仿宋_GB2312" w:hint="eastAsia"/>
                <w:color w:val="000000" w:themeColor="text1"/>
              </w:rPr>
              <w:t>评审小组由项目实施机构代表和评审专家组成，成员人数为</w:t>
            </w:r>
            <w:r>
              <w:rPr>
                <w:rFonts w:eastAsia="仿宋_GB2312" w:hint="eastAsia"/>
                <w:color w:val="000000" w:themeColor="text1"/>
              </w:rPr>
              <w:t>5</w:t>
            </w:r>
            <w:r>
              <w:rPr>
                <w:rFonts w:eastAsia="仿宋_GB2312" w:hint="eastAsia"/>
                <w:color w:val="000000" w:themeColor="text1"/>
              </w:rPr>
              <w:t>人，其中评审专家人数不得少于评审小组成员总数的三分之二</w:t>
            </w:r>
            <w:r>
              <w:rPr>
                <w:rFonts w:eastAsia="仿宋_GB2312" w:hint="eastAsia"/>
                <w:color w:val="000000" w:themeColor="text1"/>
              </w:rPr>
              <w:t>。</w:t>
            </w:r>
          </w:p>
          <w:p w:rsidR="00883DAB" w:rsidRDefault="00C101C7">
            <w:pPr>
              <w:spacing w:line="420" w:lineRule="exact"/>
              <w:rPr>
                <w:rFonts w:eastAsia="仿宋_GB2312"/>
                <w:color w:val="000000" w:themeColor="text1"/>
                <w:highlight w:val="yellow"/>
              </w:rPr>
            </w:pPr>
            <w:r>
              <w:rPr>
                <w:rFonts w:eastAsia="仿宋_GB2312" w:hint="eastAsia"/>
                <w:color w:val="000000" w:themeColor="text1"/>
              </w:rPr>
              <w:t>评审专家确定方式：</w:t>
            </w:r>
            <w:r>
              <w:rPr>
                <w:rFonts w:eastAsia="仿宋_GB2312" w:hint="eastAsia"/>
                <w:color w:val="000000" w:themeColor="text1"/>
              </w:rPr>
              <w:t>由业主单位自行组建。</w:t>
            </w:r>
          </w:p>
        </w:tc>
      </w:tr>
      <w:tr w:rsidR="00883DAB">
        <w:trPr>
          <w:jc w:val="center"/>
        </w:trPr>
        <w:tc>
          <w:tcPr>
            <w:tcW w:w="1206" w:type="dxa"/>
            <w:vAlign w:val="center"/>
          </w:tcPr>
          <w:p w:rsidR="00883DAB" w:rsidRDefault="00C101C7">
            <w:pPr>
              <w:jc w:val="center"/>
              <w:rPr>
                <w:rFonts w:eastAsia="仿宋_GB2312"/>
              </w:rPr>
            </w:pPr>
            <w:r>
              <w:rPr>
                <w:rFonts w:eastAsia="仿宋_GB2312"/>
              </w:rPr>
              <w:t>5.2</w:t>
            </w:r>
          </w:p>
        </w:tc>
        <w:tc>
          <w:tcPr>
            <w:tcW w:w="2126" w:type="dxa"/>
            <w:vAlign w:val="center"/>
          </w:tcPr>
          <w:p w:rsidR="00883DAB" w:rsidRDefault="00C101C7">
            <w:pPr>
              <w:jc w:val="center"/>
              <w:rPr>
                <w:rFonts w:eastAsia="仿宋_GB2312"/>
              </w:rPr>
            </w:pPr>
            <w:r>
              <w:rPr>
                <w:rFonts w:eastAsia="仿宋_GB2312" w:hint="eastAsia"/>
              </w:rPr>
              <w:t>资格审查方法</w:t>
            </w:r>
          </w:p>
        </w:tc>
        <w:tc>
          <w:tcPr>
            <w:tcW w:w="7353" w:type="dxa"/>
            <w:vAlign w:val="center"/>
          </w:tcPr>
          <w:p w:rsidR="00883DAB" w:rsidRDefault="00C101C7">
            <w:pPr>
              <w:spacing w:line="420" w:lineRule="exact"/>
              <w:rPr>
                <w:rFonts w:eastAsia="仿宋_GB2312"/>
                <w:color w:val="000000" w:themeColor="text1"/>
              </w:rPr>
            </w:pPr>
            <w:r>
              <w:rPr>
                <w:rFonts w:eastAsia="仿宋_GB2312" w:hint="eastAsia"/>
                <w:color w:val="000000" w:themeColor="text1"/>
              </w:rPr>
              <w:t>本次资格预审采用</w:t>
            </w:r>
            <w:r>
              <w:rPr>
                <w:rFonts w:eastAsia="仿宋_GB2312" w:hint="eastAsia"/>
                <w:color w:val="000000" w:themeColor="text1"/>
              </w:rPr>
              <w:t>限制数量制</w:t>
            </w:r>
            <w:r>
              <w:rPr>
                <w:rFonts w:eastAsia="仿宋_GB2312" w:hint="eastAsia"/>
                <w:color w:val="000000" w:themeColor="text1"/>
              </w:rPr>
              <w:t>。</w:t>
            </w:r>
          </w:p>
          <w:p w:rsidR="00883DAB" w:rsidRDefault="00C101C7">
            <w:pPr>
              <w:spacing w:line="420" w:lineRule="exact"/>
              <w:jc w:val="both"/>
              <w:rPr>
                <w:rFonts w:eastAsia="仿宋_GB2312"/>
              </w:rPr>
            </w:pPr>
            <w:r>
              <w:rPr>
                <w:rFonts w:eastAsia="仿宋_GB2312" w:hint="eastAsia"/>
              </w:rPr>
              <w:t>采用综合评选</w:t>
            </w:r>
            <w:r>
              <w:rPr>
                <w:rFonts w:eastAsia="仿宋_GB2312"/>
              </w:rPr>
              <w:t>的方式邀请</w:t>
            </w:r>
            <w:r>
              <w:rPr>
                <w:rFonts w:eastAsia="仿宋_GB2312" w:hint="eastAsia"/>
              </w:rPr>
              <w:t xml:space="preserve">　</w:t>
            </w:r>
            <w:r>
              <w:rPr>
                <w:rFonts w:eastAsia="仿宋_GB2312" w:hint="eastAsia"/>
              </w:rPr>
              <w:t>3</w:t>
            </w:r>
            <w:r>
              <w:rPr>
                <w:rFonts w:eastAsia="仿宋_GB2312" w:hint="eastAsia"/>
              </w:rPr>
              <w:t xml:space="preserve">　家</w:t>
            </w:r>
            <w:r>
              <w:rPr>
                <w:rFonts w:eastAsia="仿宋_GB2312"/>
              </w:rPr>
              <w:t>供应商参加投标</w:t>
            </w:r>
            <w:r>
              <w:rPr>
                <w:rFonts w:eastAsia="仿宋_GB2312" w:hint="eastAsia"/>
              </w:rPr>
              <w:t>。如</w:t>
            </w:r>
            <w:r>
              <w:rPr>
                <w:rFonts w:eastAsia="仿宋_GB2312"/>
              </w:rPr>
              <w:t>通过资格预审供应商数量少于</w:t>
            </w:r>
            <w:r>
              <w:rPr>
                <w:rFonts w:eastAsia="仿宋_GB2312" w:hint="eastAsia"/>
              </w:rPr>
              <w:t>拟邀请供应商</w:t>
            </w:r>
            <w:r>
              <w:rPr>
                <w:rFonts w:eastAsia="仿宋_GB2312"/>
              </w:rPr>
              <w:t>数量</w:t>
            </w:r>
            <w:r>
              <w:rPr>
                <w:rFonts w:eastAsia="仿宋_GB2312" w:hint="eastAsia"/>
              </w:rPr>
              <w:t>，</w:t>
            </w:r>
            <w:r>
              <w:rPr>
                <w:rFonts w:eastAsia="仿宋_GB2312"/>
              </w:rPr>
              <w:t>采用下列方式</w:t>
            </w:r>
            <w:r>
              <w:rPr>
                <w:rFonts w:eastAsia="仿宋_GB2312" w:hint="eastAsia"/>
              </w:rPr>
              <w:t>（</w:t>
            </w:r>
            <w:r>
              <w:rPr>
                <w:rFonts w:eastAsia="仿宋_GB2312" w:hint="eastAsia"/>
              </w:rPr>
              <w:t>☑</w:t>
            </w:r>
            <w:r>
              <w:rPr>
                <w:rFonts w:eastAsia="仿宋_GB2312"/>
              </w:rPr>
              <w:t>1</w:t>
            </w:r>
            <w:r>
              <w:rPr>
                <w:rFonts w:eastAsia="仿宋_GB2312"/>
              </w:rPr>
              <w:t>或</w:t>
            </w:r>
            <w:r>
              <w:rPr>
                <w:rFonts w:eastAsia="仿宋_GB2312" w:hint="eastAsia"/>
              </w:rPr>
              <w:t>□</w:t>
            </w:r>
            <w:r>
              <w:rPr>
                <w:rFonts w:eastAsia="仿宋_GB2312"/>
              </w:rPr>
              <w:t>2</w:t>
            </w:r>
            <w:r>
              <w:rPr>
                <w:rFonts w:eastAsia="仿宋_GB2312" w:hint="eastAsia"/>
              </w:rPr>
              <w:t>）。</w:t>
            </w:r>
          </w:p>
          <w:p w:rsidR="00883DAB" w:rsidRDefault="00C101C7">
            <w:pPr>
              <w:spacing w:line="420" w:lineRule="exact"/>
              <w:jc w:val="both"/>
              <w:rPr>
                <w:rFonts w:eastAsia="仿宋_GB2312"/>
              </w:rPr>
            </w:pPr>
            <w:r>
              <w:rPr>
                <w:rFonts w:eastAsia="仿宋_GB2312" w:hint="eastAsia"/>
              </w:rPr>
              <w:t>1.</w:t>
            </w:r>
            <w:r>
              <w:rPr>
                <w:rFonts w:eastAsia="仿宋_GB2312" w:hint="eastAsia"/>
              </w:rPr>
              <w:t>如</w:t>
            </w:r>
            <w:r>
              <w:rPr>
                <w:rFonts w:eastAsia="仿宋_GB2312"/>
              </w:rPr>
              <w:t>通过资格预审供应商数量少于</w:t>
            </w:r>
            <w:r>
              <w:rPr>
                <w:rFonts w:eastAsia="仿宋_GB2312" w:hint="eastAsia"/>
              </w:rPr>
              <w:t>拟邀请供应商</w:t>
            </w:r>
            <w:r>
              <w:rPr>
                <w:rFonts w:eastAsia="仿宋_GB2312"/>
              </w:rPr>
              <w:t>数量</w:t>
            </w:r>
            <w:r>
              <w:rPr>
                <w:rFonts w:eastAsia="仿宋_GB2312" w:hint="eastAsia"/>
              </w:rPr>
              <w:t>，但不</w:t>
            </w:r>
            <w:r>
              <w:rPr>
                <w:rFonts w:eastAsia="仿宋_GB2312"/>
              </w:rPr>
              <w:t>少于三家则</w:t>
            </w:r>
            <w:r>
              <w:rPr>
                <w:rFonts w:eastAsia="仿宋_GB2312" w:hint="eastAsia"/>
              </w:rPr>
              <w:t>邀请</w:t>
            </w:r>
            <w:r>
              <w:rPr>
                <w:rFonts w:eastAsia="仿宋_GB2312"/>
              </w:rPr>
              <w:t>全部通过资格预审供应商参加投标。</w:t>
            </w:r>
          </w:p>
          <w:p w:rsidR="00883DAB" w:rsidRDefault="00C101C7">
            <w:pPr>
              <w:spacing w:line="420" w:lineRule="exact"/>
              <w:jc w:val="both"/>
              <w:rPr>
                <w:rFonts w:eastAsia="仿宋_GB2312"/>
              </w:rPr>
            </w:pPr>
            <w:r>
              <w:rPr>
                <w:rFonts w:eastAsia="仿宋_GB2312" w:hint="eastAsia"/>
              </w:rPr>
              <w:t>2.</w:t>
            </w:r>
            <w:r>
              <w:rPr>
                <w:rFonts w:eastAsia="仿宋_GB2312" w:hint="eastAsia"/>
              </w:rPr>
              <w:t>如</w:t>
            </w:r>
            <w:r>
              <w:rPr>
                <w:rFonts w:eastAsia="仿宋_GB2312"/>
              </w:rPr>
              <w:t>通过资格预审供应商数量少于</w:t>
            </w:r>
            <w:r>
              <w:rPr>
                <w:rFonts w:eastAsia="仿宋_GB2312" w:hint="eastAsia"/>
              </w:rPr>
              <w:t>拟邀请供应商</w:t>
            </w:r>
            <w:r>
              <w:rPr>
                <w:rFonts w:eastAsia="仿宋_GB2312"/>
              </w:rPr>
              <w:t>数量</w:t>
            </w:r>
            <w:r>
              <w:rPr>
                <w:rFonts w:eastAsia="仿宋_GB2312" w:hint="eastAsia"/>
              </w:rPr>
              <w:t>，</w:t>
            </w:r>
            <w:r>
              <w:rPr>
                <w:rFonts w:eastAsia="仿宋_GB2312"/>
              </w:rPr>
              <w:t>则</w:t>
            </w:r>
            <w:r>
              <w:rPr>
                <w:rFonts w:eastAsia="仿宋_GB2312" w:hint="eastAsia"/>
              </w:rPr>
              <w:t>重新组织</w:t>
            </w:r>
            <w:r>
              <w:rPr>
                <w:rFonts w:eastAsia="仿宋_GB2312"/>
              </w:rPr>
              <w:t>招标活动。</w:t>
            </w:r>
          </w:p>
          <w:p w:rsidR="00883DAB" w:rsidRDefault="00C101C7">
            <w:pPr>
              <w:spacing w:line="420" w:lineRule="exact"/>
              <w:jc w:val="both"/>
              <w:rPr>
                <w:rFonts w:eastAsia="仿宋_GB2312"/>
              </w:rPr>
            </w:pPr>
            <w:r>
              <w:rPr>
                <w:rFonts w:eastAsia="仿宋_GB2312" w:hint="eastAsia"/>
              </w:rPr>
              <w:t>备注：本服务采购资格预审评审采用有限数量制。当通过详细审查的申请人多于</w:t>
            </w:r>
            <w:r>
              <w:rPr>
                <w:rFonts w:eastAsia="仿宋_GB2312" w:hint="eastAsia"/>
              </w:rPr>
              <w:t>    3    </w:t>
            </w:r>
            <w:r>
              <w:rPr>
                <w:rFonts w:eastAsia="仿宋_GB2312" w:hint="eastAsia"/>
              </w:rPr>
              <w:t>家时，通过资格预审的申请人限定为</w:t>
            </w:r>
            <w:r>
              <w:rPr>
                <w:rFonts w:eastAsia="仿宋_GB2312" w:hint="eastAsia"/>
              </w:rPr>
              <w:t>    3    </w:t>
            </w:r>
            <w:r>
              <w:rPr>
                <w:rFonts w:eastAsia="仿宋_GB2312" w:hint="eastAsia"/>
              </w:rPr>
              <w:t>家。</w:t>
            </w:r>
          </w:p>
          <w:p w:rsidR="00883DAB" w:rsidRDefault="00883DAB">
            <w:pPr>
              <w:spacing w:line="420" w:lineRule="exact"/>
              <w:jc w:val="both"/>
              <w:rPr>
                <w:rFonts w:eastAsia="仿宋_GB2312"/>
              </w:rPr>
            </w:pPr>
          </w:p>
        </w:tc>
      </w:tr>
      <w:tr w:rsidR="00883DAB">
        <w:trPr>
          <w:jc w:val="center"/>
        </w:trPr>
        <w:tc>
          <w:tcPr>
            <w:tcW w:w="1206" w:type="dxa"/>
            <w:vAlign w:val="center"/>
          </w:tcPr>
          <w:p w:rsidR="00883DAB" w:rsidRDefault="00C101C7">
            <w:pPr>
              <w:jc w:val="center"/>
              <w:rPr>
                <w:rFonts w:eastAsia="仿宋_GB2312"/>
              </w:rPr>
            </w:pPr>
            <w:r>
              <w:rPr>
                <w:rFonts w:eastAsia="仿宋_GB2312"/>
              </w:rPr>
              <w:t>6.1</w:t>
            </w:r>
          </w:p>
        </w:tc>
        <w:tc>
          <w:tcPr>
            <w:tcW w:w="2126" w:type="dxa"/>
            <w:vAlign w:val="center"/>
          </w:tcPr>
          <w:p w:rsidR="00883DAB" w:rsidRDefault="00C101C7">
            <w:pPr>
              <w:jc w:val="center"/>
              <w:rPr>
                <w:rFonts w:eastAsia="仿宋_GB2312"/>
              </w:rPr>
            </w:pPr>
            <w:r>
              <w:rPr>
                <w:rFonts w:eastAsia="仿宋_GB2312" w:hint="eastAsia"/>
              </w:rPr>
              <w:t>资格预审结果的通知时间</w:t>
            </w:r>
          </w:p>
        </w:tc>
        <w:tc>
          <w:tcPr>
            <w:tcW w:w="7353" w:type="dxa"/>
            <w:vAlign w:val="center"/>
          </w:tcPr>
          <w:p w:rsidR="00883DAB" w:rsidRDefault="00C101C7">
            <w:pPr>
              <w:spacing w:line="420" w:lineRule="exact"/>
              <w:rPr>
                <w:rFonts w:eastAsia="仿宋_GB2312"/>
              </w:rPr>
            </w:pPr>
            <w:r>
              <w:rPr>
                <w:rFonts w:eastAsia="仿宋_GB2312" w:hint="eastAsia"/>
              </w:rPr>
              <w:t>评审委员出具资格预审评审报告后</w:t>
            </w:r>
            <w:r>
              <w:rPr>
                <w:rFonts w:eastAsia="仿宋_GB2312" w:hint="eastAsia"/>
              </w:rPr>
              <w:t>1</w:t>
            </w:r>
            <w:r>
              <w:rPr>
                <w:rFonts w:eastAsia="仿宋_GB2312" w:hint="eastAsia"/>
              </w:rPr>
              <w:t>个工作日内。</w:t>
            </w:r>
          </w:p>
        </w:tc>
      </w:tr>
      <w:tr w:rsidR="00883DAB">
        <w:trPr>
          <w:jc w:val="center"/>
        </w:trPr>
        <w:tc>
          <w:tcPr>
            <w:tcW w:w="1206" w:type="dxa"/>
            <w:vAlign w:val="center"/>
          </w:tcPr>
          <w:p w:rsidR="00883DAB" w:rsidRDefault="00C101C7">
            <w:pPr>
              <w:jc w:val="center"/>
              <w:rPr>
                <w:rFonts w:eastAsia="仿宋_GB2312"/>
              </w:rPr>
            </w:pPr>
            <w:r>
              <w:rPr>
                <w:rFonts w:eastAsia="仿宋_GB2312"/>
              </w:rPr>
              <w:t>6.3</w:t>
            </w:r>
          </w:p>
        </w:tc>
        <w:tc>
          <w:tcPr>
            <w:tcW w:w="2126" w:type="dxa"/>
            <w:vAlign w:val="center"/>
          </w:tcPr>
          <w:p w:rsidR="00883DAB" w:rsidRDefault="00C101C7">
            <w:pPr>
              <w:jc w:val="center"/>
              <w:rPr>
                <w:rFonts w:eastAsia="仿宋_GB2312"/>
              </w:rPr>
            </w:pPr>
            <w:r>
              <w:rPr>
                <w:rFonts w:eastAsia="仿宋_GB2312" w:hint="eastAsia"/>
              </w:rPr>
              <w:t>资格预审结果的确认时间</w:t>
            </w:r>
          </w:p>
        </w:tc>
        <w:tc>
          <w:tcPr>
            <w:tcW w:w="7353" w:type="dxa"/>
            <w:vAlign w:val="center"/>
          </w:tcPr>
          <w:p w:rsidR="00883DAB" w:rsidRDefault="00C101C7">
            <w:pPr>
              <w:spacing w:line="420" w:lineRule="exact"/>
              <w:rPr>
                <w:rFonts w:eastAsia="仿宋_GB2312"/>
              </w:rPr>
            </w:pPr>
            <w:r>
              <w:rPr>
                <w:rFonts w:eastAsia="仿宋_GB2312" w:hint="eastAsia"/>
              </w:rPr>
              <w:t>收到投标邀请书后</w:t>
            </w:r>
            <w:r>
              <w:rPr>
                <w:rFonts w:eastAsia="仿宋_GB2312"/>
              </w:rPr>
              <w:t>24</w:t>
            </w:r>
            <w:r>
              <w:rPr>
                <w:rFonts w:eastAsia="仿宋_GB2312" w:hint="eastAsia"/>
              </w:rPr>
              <w:t>小时内（以发出时间为准）予以确认</w:t>
            </w:r>
          </w:p>
        </w:tc>
      </w:tr>
    </w:tbl>
    <w:p w:rsidR="00883DAB" w:rsidRDefault="00883DAB">
      <w:pPr>
        <w:pStyle w:val="2"/>
        <w:rPr>
          <w:rFonts w:eastAsia="仿宋_GB2312"/>
          <w:b w:val="0"/>
        </w:rPr>
        <w:sectPr w:rsidR="00883DAB">
          <w:pgSz w:w="11906" w:h="16838"/>
          <w:pgMar w:top="1440" w:right="1800" w:bottom="1440" w:left="1800" w:header="851" w:footer="992" w:gutter="0"/>
          <w:pgNumType w:start="1"/>
          <w:cols w:space="425"/>
          <w:docGrid w:type="linesAndChars" w:linePitch="326"/>
        </w:sectPr>
      </w:pPr>
      <w:bookmarkStart w:id="20" w:name="_Toc482173678"/>
      <w:bookmarkStart w:id="21" w:name="_Toc45181708"/>
    </w:p>
    <w:p w:rsidR="00883DAB" w:rsidRDefault="00C101C7">
      <w:pPr>
        <w:pStyle w:val="2"/>
        <w:rPr>
          <w:rFonts w:eastAsia="仿宋_GB2312"/>
          <w:b w:val="0"/>
        </w:rPr>
      </w:pPr>
      <w:r>
        <w:rPr>
          <w:rFonts w:eastAsia="仿宋_GB2312"/>
          <w:b w:val="0"/>
        </w:rPr>
        <w:lastRenderedPageBreak/>
        <w:t>1.</w:t>
      </w:r>
      <w:r>
        <w:rPr>
          <w:rFonts w:eastAsia="仿宋_GB2312" w:hint="eastAsia"/>
          <w:b w:val="0"/>
        </w:rPr>
        <w:t>总则</w:t>
      </w:r>
      <w:bookmarkEnd w:id="20"/>
      <w:bookmarkEnd w:id="21"/>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t xml:space="preserve">1.1 </w:t>
      </w:r>
      <w:r>
        <w:rPr>
          <w:rFonts w:eastAsia="仿宋_GB2312" w:hint="eastAsia"/>
          <w:b/>
        </w:rPr>
        <w:t>项目概况</w:t>
      </w:r>
    </w:p>
    <w:p w:rsidR="00883DAB" w:rsidRDefault="00C101C7">
      <w:pPr>
        <w:adjustRightInd w:val="0"/>
        <w:snapToGrid w:val="0"/>
        <w:spacing w:line="360" w:lineRule="auto"/>
        <w:ind w:firstLineChars="200" w:firstLine="480"/>
        <w:jc w:val="both"/>
        <w:rPr>
          <w:rFonts w:eastAsia="仿宋_GB2312"/>
        </w:rPr>
      </w:pPr>
      <w:r>
        <w:rPr>
          <w:rFonts w:eastAsia="仿宋_GB2312"/>
        </w:rPr>
        <w:t xml:space="preserve">1.1.1 </w:t>
      </w:r>
      <w:r>
        <w:rPr>
          <w:rFonts w:eastAsia="仿宋_GB2312" w:hint="eastAsia"/>
        </w:rPr>
        <w:t>根据《中华人民共和国资格预审投标法》等有关法律、法规和规章的规定，本采购项目已具备</w:t>
      </w:r>
      <w:bookmarkStart w:id="22" w:name="_Hlk16518343"/>
      <w:r>
        <w:rPr>
          <w:rFonts w:eastAsia="仿宋_GB2312" w:hint="eastAsia"/>
        </w:rPr>
        <w:t>采购</w:t>
      </w:r>
      <w:bookmarkEnd w:id="22"/>
      <w:r>
        <w:rPr>
          <w:rFonts w:eastAsia="仿宋_GB2312" w:hint="eastAsia"/>
        </w:rPr>
        <w:t>条件，现进行项目资格预审，特邀请有意向的申请人对本项目的社会资本采购提出资格预审申请。</w:t>
      </w:r>
    </w:p>
    <w:p w:rsidR="00883DAB" w:rsidRDefault="00C101C7">
      <w:pPr>
        <w:adjustRightInd w:val="0"/>
        <w:snapToGrid w:val="0"/>
        <w:spacing w:line="360" w:lineRule="auto"/>
        <w:ind w:firstLineChars="200" w:firstLine="480"/>
        <w:jc w:val="both"/>
        <w:rPr>
          <w:rFonts w:eastAsia="仿宋_GB2312"/>
        </w:rPr>
      </w:pPr>
      <w:r>
        <w:rPr>
          <w:rFonts w:eastAsia="仿宋_GB2312"/>
        </w:rPr>
        <w:t xml:space="preserve">1.1.2 </w:t>
      </w:r>
      <w:r>
        <w:rPr>
          <w:rFonts w:eastAsia="仿宋_GB2312" w:hint="eastAsia"/>
        </w:rPr>
        <w:t>本采购项目采购人：见“申请人须知前附表”。</w:t>
      </w:r>
    </w:p>
    <w:p w:rsidR="00883DAB" w:rsidRDefault="00C101C7">
      <w:pPr>
        <w:adjustRightInd w:val="0"/>
        <w:snapToGrid w:val="0"/>
        <w:spacing w:line="360" w:lineRule="auto"/>
        <w:ind w:firstLineChars="200" w:firstLine="480"/>
        <w:jc w:val="both"/>
        <w:rPr>
          <w:rFonts w:eastAsia="仿宋_GB2312"/>
        </w:rPr>
      </w:pPr>
      <w:r>
        <w:rPr>
          <w:rFonts w:eastAsia="仿宋_GB2312"/>
        </w:rPr>
        <w:t xml:space="preserve">1.1.3 </w:t>
      </w:r>
      <w:r>
        <w:rPr>
          <w:rFonts w:eastAsia="仿宋_GB2312" w:hint="eastAsia"/>
        </w:rPr>
        <w:t>本项目采购代理机构：见“申请人须知前附表”。</w:t>
      </w:r>
    </w:p>
    <w:p w:rsidR="00883DAB" w:rsidRDefault="00C101C7">
      <w:pPr>
        <w:adjustRightInd w:val="0"/>
        <w:snapToGrid w:val="0"/>
        <w:spacing w:line="360" w:lineRule="auto"/>
        <w:ind w:firstLineChars="200" w:firstLine="480"/>
        <w:jc w:val="both"/>
        <w:rPr>
          <w:rFonts w:eastAsia="仿宋_GB2312"/>
        </w:rPr>
      </w:pPr>
      <w:r>
        <w:rPr>
          <w:rFonts w:eastAsia="仿宋_GB2312"/>
        </w:rPr>
        <w:t xml:space="preserve">1.1.4 </w:t>
      </w:r>
      <w:r>
        <w:rPr>
          <w:rFonts w:eastAsia="仿宋_GB2312" w:hint="eastAsia"/>
        </w:rPr>
        <w:t>本项目名称：见“申请人须知前附表”。</w:t>
      </w:r>
    </w:p>
    <w:p w:rsidR="00883DAB" w:rsidRDefault="00C101C7">
      <w:pPr>
        <w:adjustRightInd w:val="0"/>
        <w:snapToGrid w:val="0"/>
        <w:spacing w:line="360" w:lineRule="auto"/>
        <w:ind w:firstLineChars="200" w:firstLine="480"/>
        <w:jc w:val="both"/>
        <w:rPr>
          <w:rFonts w:eastAsia="仿宋_GB2312"/>
        </w:rPr>
      </w:pPr>
      <w:r>
        <w:rPr>
          <w:rFonts w:eastAsia="仿宋_GB2312"/>
        </w:rPr>
        <w:t xml:space="preserve">1.1.5 </w:t>
      </w:r>
      <w:r>
        <w:rPr>
          <w:rFonts w:eastAsia="仿宋_GB2312" w:hint="eastAsia"/>
        </w:rPr>
        <w:t>本项目地点：见“申请人须知前附表”。</w:t>
      </w:r>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t xml:space="preserve">1.2 </w:t>
      </w:r>
      <w:r>
        <w:rPr>
          <w:rFonts w:eastAsia="仿宋_GB2312" w:hint="eastAsia"/>
          <w:b/>
        </w:rPr>
        <w:t>资金来源和落实情况</w:t>
      </w:r>
    </w:p>
    <w:p w:rsidR="00883DAB" w:rsidRDefault="00C101C7">
      <w:pPr>
        <w:adjustRightInd w:val="0"/>
        <w:snapToGrid w:val="0"/>
        <w:spacing w:line="360" w:lineRule="auto"/>
        <w:ind w:firstLineChars="200" w:firstLine="480"/>
        <w:jc w:val="both"/>
        <w:rPr>
          <w:rFonts w:eastAsia="仿宋_GB2312"/>
        </w:rPr>
      </w:pPr>
      <w:r>
        <w:rPr>
          <w:rFonts w:eastAsia="仿宋_GB2312"/>
        </w:rPr>
        <w:t>1.2.1</w:t>
      </w:r>
      <w:r>
        <w:rPr>
          <w:rFonts w:eastAsia="仿宋_GB2312" w:hint="eastAsia"/>
        </w:rPr>
        <w:t>本资格预审项目的资金来源：见“申请人须知前附表”。</w:t>
      </w:r>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t xml:space="preserve">1.3 </w:t>
      </w:r>
      <w:r>
        <w:rPr>
          <w:rFonts w:eastAsia="仿宋_GB2312" w:hint="eastAsia"/>
          <w:b/>
        </w:rPr>
        <w:t>采购范围和绩效目标等要求</w:t>
      </w:r>
    </w:p>
    <w:p w:rsidR="00883DAB" w:rsidRDefault="00C101C7">
      <w:pPr>
        <w:adjustRightInd w:val="0"/>
        <w:snapToGrid w:val="0"/>
        <w:spacing w:line="360" w:lineRule="auto"/>
        <w:ind w:firstLineChars="200" w:firstLine="480"/>
        <w:jc w:val="both"/>
        <w:rPr>
          <w:rFonts w:eastAsia="仿宋_GB2312"/>
        </w:rPr>
      </w:pPr>
      <w:r>
        <w:rPr>
          <w:rFonts w:eastAsia="仿宋_GB2312"/>
        </w:rPr>
        <w:t>1.3.1</w:t>
      </w:r>
      <w:r>
        <w:rPr>
          <w:rFonts w:eastAsia="仿宋_GB2312" w:hint="eastAsia"/>
        </w:rPr>
        <w:t>本次采购范围：见“申请人须知前附表”。</w:t>
      </w:r>
    </w:p>
    <w:p w:rsidR="00883DAB" w:rsidRDefault="00C101C7">
      <w:pPr>
        <w:adjustRightInd w:val="0"/>
        <w:snapToGrid w:val="0"/>
        <w:spacing w:line="360" w:lineRule="auto"/>
        <w:ind w:firstLineChars="200" w:firstLine="480"/>
        <w:jc w:val="both"/>
        <w:rPr>
          <w:rFonts w:eastAsia="仿宋_GB2312"/>
        </w:rPr>
      </w:pPr>
      <w:r>
        <w:rPr>
          <w:rFonts w:eastAsia="仿宋_GB2312"/>
        </w:rPr>
        <w:t xml:space="preserve">1.3.2 </w:t>
      </w:r>
      <w:r>
        <w:rPr>
          <w:rFonts w:eastAsia="仿宋_GB2312" w:hint="eastAsia"/>
        </w:rPr>
        <w:t>本项目的绩效目标要求：见“申请人须知前附表”。</w:t>
      </w:r>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t xml:space="preserve">1.4 </w:t>
      </w:r>
      <w:r>
        <w:rPr>
          <w:rFonts w:eastAsia="仿宋_GB2312" w:hint="eastAsia"/>
          <w:b/>
        </w:rPr>
        <w:t>申请人资格要求</w:t>
      </w:r>
    </w:p>
    <w:p w:rsidR="00883DAB" w:rsidRDefault="00C101C7">
      <w:pPr>
        <w:adjustRightInd w:val="0"/>
        <w:snapToGrid w:val="0"/>
        <w:spacing w:line="360" w:lineRule="auto"/>
        <w:ind w:firstLineChars="200" w:firstLine="480"/>
        <w:jc w:val="both"/>
        <w:rPr>
          <w:rFonts w:eastAsia="仿宋_GB2312"/>
        </w:rPr>
      </w:pPr>
      <w:r>
        <w:rPr>
          <w:rFonts w:eastAsia="仿宋_GB2312"/>
        </w:rPr>
        <w:t>1.4.1</w:t>
      </w:r>
      <w:r>
        <w:rPr>
          <w:rFonts w:eastAsia="仿宋_GB2312" w:hint="eastAsia"/>
        </w:rPr>
        <w:t>申请人应具备承担本项目资格条件、能力、信誉。</w:t>
      </w:r>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t xml:space="preserve">1.5 </w:t>
      </w:r>
      <w:r>
        <w:rPr>
          <w:rFonts w:eastAsia="仿宋_GB2312" w:hint="eastAsia"/>
          <w:b/>
        </w:rPr>
        <w:t>语言文字</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除专业术语外，来往文件均使用中文。必要时专业术语应附有中文注释。</w:t>
      </w:r>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t xml:space="preserve">1.6 </w:t>
      </w:r>
      <w:r>
        <w:rPr>
          <w:rFonts w:eastAsia="仿宋_GB2312" w:hint="eastAsia"/>
          <w:b/>
        </w:rPr>
        <w:t>费用承担</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申请人准备和参加资格预审发生的费用自理。</w:t>
      </w:r>
    </w:p>
    <w:p w:rsidR="00883DAB" w:rsidRDefault="00C101C7">
      <w:pPr>
        <w:pStyle w:val="2"/>
        <w:rPr>
          <w:rFonts w:eastAsia="仿宋_GB2312"/>
          <w:b w:val="0"/>
        </w:rPr>
      </w:pPr>
      <w:bookmarkStart w:id="23" w:name="_Toc482173679"/>
      <w:bookmarkStart w:id="24" w:name="_Toc45181709"/>
      <w:bookmarkStart w:id="25" w:name="_Toc482173680"/>
      <w:r>
        <w:rPr>
          <w:rFonts w:eastAsia="仿宋_GB2312"/>
          <w:b w:val="0"/>
        </w:rPr>
        <w:t>2.</w:t>
      </w:r>
      <w:r>
        <w:rPr>
          <w:rFonts w:eastAsia="仿宋_GB2312" w:hint="eastAsia"/>
          <w:b w:val="0"/>
        </w:rPr>
        <w:t>资格预审文件</w:t>
      </w:r>
      <w:bookmarkEnd w:id="23"/>
      <w:bookmarkEnd w:id="24"/>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t xml:space="preserve">2.1 </w:t>
      </w:r>
      <w:r>
        <w:rPr>
          <w:rFonts w:eastAsia="仿宋_GB2312" w:hint="eastAsia"/>
          <w:b/>
        </w:rPr>
        <w:t>资格预审文件的构成</w:t>
      </w:r>
    </w:p>
    <w:p w:rsidR="00883DAB" w:rsidRDefault="00C101C7">
      <w:pPr>
        <w:adjustRightInd w:val="0"/>
        <w:snapToGrid w:val="0"/>
        <w:spacing w:line="360" w:lineRule="auto"/>
        <w:ind w:firstLineChars="200" w:firstLine="480"/>
        <w:jc w:val="both"/>
        <w:rPr>
          <w:rFonts w:eastAsia="仿宋_GB2312"/>
        </w:rPr>
      </w:pPr>
      <w:r>
        <w:rPr>
          <w:rFonts w:eastAsia="仿宋_GB2312"/>
        </w:rPr>
        <w:t xml:space="preserve">2.1.1 </w:t>
      </w:r>
      <w:r>
        <w:rPr>
          <w:rFonts w:eastAsia="仿宋_GB2312" w:hint="eastAsia"/>
        </w:rPr>
        <w:t>本次资格预审文件包括资格预审公告、申请人须知、资格审查办法、采购需求、资格预审申请文件格式，以及根据本章</w:t>
      </w:r>
      <w:r>
        <w:rPr>
          <w:rFonts w:eastAsia="仿宋_GB2312"/>
        </w:rPr>
        <w:t>2.2</w:t>
      </w:r>
      <w:r>
        <w:rPr>
          <w:rFonts w:eastAsia="仿宋_GB2312" w:hint="eastAsia"/>
        </w:rPr>
        <w:t>款对资格预审文件澄清和第</w:t>
      </w:r>
      <w:r>
        <w:rPr>
          <w:rFonts w:eastAsia="仿宋_GB2312"/>
        </w:rPr>
        <w:t>2.3</w:t>
      </w:r>
      <w:r>
        <w:rPr>
          <w:rFonts w:eastAsia="仿宋_GB2312" w:hint="eastAsia"/>
        </w:rPr>
        <w:t>款对资格预审文件的修改。</w:t>
      </w:r>
    </w:p>
    <w:p w:rsidR="00883DAB" w:rsidRDefault="00C101C7">
      <w:pPr>
        <w:adjustRightInd w:val="0"/>
        <w:snapToGrid w:val="0"/>
        <w:spacing w:line="360" w:lineRule="auto"/>
        <w:ind w:firstLineChars="200" w:firstLine="480"/>
        <w:jc w:val="both"/>
        <w:rPr>
          <w:rFonts w:eastAsia="仿宋_GB2312"/>
        </w:rPr>
      </w:pPr>
      <w:r>
        <w:rPr>
          <w:rFonts w:eastAsia="仿宋_GB2312"/>
        </w:rPr>
        <w:t xml:space="preserve">2.1.2 </w:t>
      </w:r>
      <w:r>
        <w:rPr>
          <w:rFonts w:eastAsia="仿宋_GB2312" w:hint="eastAsia"/>
        </w:rPr>
        <w:t>当资格预审文件、资格预审文件的澄清或修改等在同一内容的表述上不一致时，以最后发出的书面文件为准。</w:t>
      </w:r>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lastRenderedPageBreak/>
        <w:t xml:space="preserve">2.2 </w:t>
      </w:r>
      <w:r>
        <w:rPr>
          <w:rFonts w:eastAsia="仿宋_GB2312" w:hint="eastAsia"/>
          <w:b/>
        </w:rPr>
        <w:t>资格预审文件的澄清</w:t>
      </w:r>
    </w:p>
    <w:p w:rsidR="00883DAB" w:rsidRDefault="00C101C7">
      <w:pPr>
        <w:adjustRightInd w:val="0"/>
        <w:snapToGrid w:val="0"/>
        <w:spacing w:line="360" w:lineRule="auto"/>
        <w:ind w:firstLineChars="200" w:firstLine="480"/>
        <w:jc w:val="both"/>
        <w:rPr>
          <w:rFonts w:eastAsia="仿宋_GB2312"/>
        </w:rPr>
      </w:pPr>
      <w:r>
        <w:rPr>
          <w:rFonts w:eastAsia="仿宋_GB2312"/>
        </w:rPr>
        <w:t xml:space="preserve">2.2.1 </w:t>
      </w:r>
      <w:r>
        <w:rPr>
          <w:rFonts w:eastAsia="仿宋_GB2312" w:hint="eastAsia"/>
        </w:rPr>
        <w:t>申请人应仔细阅读和检查资格预审文件的全部内容。如有疑问，应在“申请人须知前附表”规定的时间前以书面形式（包括信函、电报、传真等可以有形表现所载内容的形式，下同），要求采购人对资格预审文件进行澄清。</w:t>
      </w:r>
    </w:p>
    <w:p w:rsidR="00883DAB" w:rsidRDefault="00C101C7">
      <w:pPr>
        <w:adjustRightInd w:val="0"/>
        <w:snapToGrid w:val="0"/>
        <w:spacing w:line="360" w:lineRule="auto"/>
        <w:ind w:firstLineChars="200" w:firstLine="480"/>
        <w:jc w:val="both"/>
        <w:rPr>
          <w:rFonts w:eastAsia="仿宋_GB2312"/>
        </w:rPr>
      </w:pPr>
      <w:r>
        <w:rPr>
          <w:rFonts w:eastAsia="仿宋_GB2312"/>
        </w:rPr>
        <w:t>2.2.2</w:t>
      </w:r>
      <w:r>
        <w:rPr>
          <w:rFonts w:eastAsia="仿宋_GB2312" w:hint="eastAsia"/>
        </w:rPr>
        <w:t>采购人应在“申请人须知前附表”规定的时间前，以书面形式将澄清内容发给所有购买资格预审文件的申请人，但不指明澄清问题的来源。</w:t>
      </w:r>
    </w:p>
    <w:p w:rsidR="00883DAB" w:rsidRDefault="00C101C7">
      <w:pPr>
        <w:adjustRightInd w:val="0"/>
        <w:snapToGrid w:val="0"/>
        <w:spacing w:line="360" w:lineRule="auto"/>
        <w:ind w:firstLineChars="200" w:firstLine="480"/>
        <w:jc w:val="both"/>
        <w:rPr>
          <w:rFonts w:eastAsia="仿宋_GB2312"/>
        </w:rPr>
      </w:pPr>
      <w:r>
        <w:rPr>
          <w:rFonts w:eastAsia="仿宋_GB2312"/>
        </w:rPr>
        <w:t xml:space="preserve">2.2.3 </w:t>
      </w:r>
      <w:r>
        <w:rPr>
          <w:rFonts w:eastAsia="仿宋_GB2312" w:hint="eastAsia"/>
        </w:rPr>
        <w:t>申请人收到澄清后，应在“申请人须知前附表”规定的时间内以书面形式通知采购人，确认已收到该澄清。</w:t>
      </w:r>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t xml:space="preserve">2.3 </w:t>
      </w:r>
      <w:r>
        <w:rPr>
          <w:rFonts w:eastAsia="仿宋_GB2312" w:hint="eastAsia"/>
          <w:b/>
        </w:rPr>
        <w:t>资格预审文件的澄清和修改</w:t>
      </w:r>
    </w:p>
    <w:p w:rsidR="00883DAB" w:rsidRDefault="00C101C7">
      <w:pPr>
        <w:adjustRightInd w:val="0"/>
        <w:snapToGrid w:val="0"/>
        <w:spacing w:line="360" w:lineRule="auto"/>
        <w:ind w:firstLineChars="200" w:firstLine="480"/>
        <w:jc w:val="both"/>
        <w:rPr>
          <w:rFonts w:eastAsia="仿宋_GB2312"/>
        </w:rPr>
      </w:pPr>
      <w:r>
        <w:rPr>
          <w:rFonts w:eastAsia="仿宋_GB2312"/>
        </w:rPr>
        <w:t>2.3</w:t>
      </w:r>
      <w:r>
        <w:rPr>
          <w:rFonts w:eastAsia="仿宋_GB2312" w:hint="eastAsia"/>
        </w:rPr>
        <w:t>.1</w:t>
      </w:r>
      <w:r>
        <w:rPr>
          <w:rFonts w:eastAsia="仿宋_GB2312" w:hint="eastAsia"/>
        </w:rPr>
        <w:t>资格预审文件的澄清：申请人获取资格预审文件后，应仔细检查资格预审文件的所有内容，如发现缺页或附件不全，应及时向采购代理机构提出，以便补齐。如有疑问，应在开标前</w:t>
      </w:r>
      <w:r>
        <w:rPr>
          <w:rFonts w:eastAsia="仿宋_GB2312" w:hint="eastAsia"/>
        </w:rPr>
        <w:t>5</w:t>
      </w:r>
      <w:r>
        <w:rPr>
          <w:rFonts w:eastAsia="仿宋_GB2312" w:hint="eastAsia"/>
        </w:rPr>
        <w:t>日提交，要求采购人对资格预审文件予以澄清。</w:t>
      </w:r>
    </w:p>
    <w:p w:rsidR="00883DAB" w:rsidRDefault="00C101C7">
      <w:pPr>
        <w:adjustRightInd w:val="0"/>
        <w:snapToGrid w:val="0"/>
        <w:spacing w:line="360" w:lineRule="auto"/>
        <w:ind w:firstLineChars="200" w:firstLine="480"/>
        <w:jc w:val="both"/>
        <w:rPr>
          <w:rFonts w:eastAsia="仿宋_GB2312"/>
        </w:rPr>
      </w:pPr>
      <w:r>
        <w:rPr>
          <w:rFonts w:eastAsia="仿宋_GB2312"/>
        </w:rPr>
        <w:t>2.3</w:t>
      </w:r>
      <w:r>
        <w:rPr>
          <w:rFonts w:eastAsia="仿宋_GB2312" w:hint="eastAsia"/>
        </w:rPr>
        <w:t>.2</w:t>
      </w:r>
      <w:r>
        <w:rPr>
          <w:rFonts w:eastAsia="仿宋_GB2312" w:hint="eastAsia"/>
        </w:rPr>
        <w:t>资格预审文</w:t>
      </w:r>
      <w:r>
        <w:rPr>
          <w:rFonts w:eastAsia="仿宋_GB2312" w:hint="eastAsia"/>
        </w:rPr>
        <w:t>件的修改：采购人对已发出的资格预审文件进行必要澄清或者修改的，于资格预审文件要求提交投标文件截止时间</w:t>
      </w:r>
      <w:r>
        <w:rPr>
          <w:rFonts w:eastAsia="仿宋_GB2312" w:hint="eastAsia"/>
        </w:rPr>
        <w:t>5</w:t>
      </w:r>
      <w:r>
        <w:rPr>
          <w:rFonts w:eastAsia="仿宋_GB2312" w:hint="eastAsia"/>
        </w:rPr>
        <w:t>日前，在财政部门指定的政府采购信息发布媒体上发布更正公告，并以书面形式（加盖公章）通知所有资格预审文件收受人。</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资格预审文件澄清、资格预审文件修改文件内容均以网上电子文件为准，当资格预审文件、资格预审文件澄清、资格预审文件修改，内容前后相互矛盾时，以最后发出的为准。</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采购人或采购代理机构可视采购具体情况，延长投标截止时间和开标时间，但至少应当在资格预审文件要求提交投标文件的截止时间</w:t>
      </w:r>
      <w:r>
        <w:rPr>
          <w:rFonts w:eastAsia="仿宋_GB2312" w:hint="eastAsia"/>
        </w:rPr>
        <w:t>3</w:t>
      </w:r>
      <w:r>
        <w:rPr>
          <w:rFonts w:eastAsia="仿宋_GB2312" w:hint="eastAsia"/>
        </w:rPr>
        <w:t>日前，将变更时间书面通知</w:t>
      </w:r>
      <w:r>
        <w:rPr>
          <w:rFonts w:eastAsia="仿宋_GB2312" w:hint="eastAsia"/>
        </w:rPr>
        <w:t>所有资格预审文件收受人，并在财政部门指定的政府采购信息发布媒体上发布变更公告。</w:t>
      </w:r>
    </w:p>
    <w:p w:rsidR="00883DAB" w:rsidRDefault="00C101C7">
      <w:pPr>
        <w:pStyle w:val="2"/>
        <w:rPr>
          <w:rFonts w:eastAsia="仿宋_GB2312"/>
          <w:b w:val="0"/>
        </w:rPr>
      </w:pPr>
      <w:bookmarkStart w:id="26" w:name="_Toc45181710"/>
      <w:r>
        <w:rPr>
          <w:rFonts w:eastAsia="仿宋_GB2312"/>
          <w:b w:val="0"/>
        </w:rPr>
        <w:t>3.</w:t>
      </w:r>
      <w:r>
        <w:rPr>
          <w:rFonts w:eastAsia="仿宋_GB2312" w:hint="eastAsia"/>
          <w:b w:val="0"/>
        </w:rPr>
        <w:t>资格预审申请文件</w:t>
      </w:r>
      <w:bookmarkEnd w:id="25"/>
      <w:bookmarkEnd w:id="26"/>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t xml:space="preserve">3.1 </w:t>
      </w:r>
      <w:r>
        <w:rPr>
          <w:rFonts w:eastAsia="仿宋_GB2312" w:hint="eastAsia"/>
          <w:b/>
        </w:rPr>
        <w:t>资格预审申请文件的构成</w:t>
      </w:r>
    </w:p>
    <w:p w:rsidR="00883DAB" w:rsidRDefault="00C101C7">
      <w:pPr>
        <w:adjustRightInd w:val="0"/>
        <w:snapToGrid w:val="0"/>
        <w:spacing w:line="360" w:lineRule="auto"/>
        <w:ind w:firstLineChars="200" w:firstLine="480"/>
        <w:jc w:val="both"/>
        <w:rPr>
          <w:rFonts w:eastAsia="仿宋_GB2312"/>
        </w:rPr>
      </w:pPr>
      <w:r>
        <w:rPr>
          <w:rFonts w:eastAsia="仿宋_GB2312"/>
        </w:rPr>
        <w:t>3.1.1</w:t>
      </w:r>
      <w:r>
        <w:rPr>
          <w:rFonts w:eastAsia="仿宋_GB2312" w:hint="eastAsia"/>
        </w:rPr>
        <w:t>资格预审申请文件应包括下列内容：</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1</w:t>
      </w:r>
      <w:r>
        <w:rPr>
          <w:rFonts w:eastAsia="仿宋_GB2312" w:hint="eastAsia"/>
        </w:rPr>
        <w:t>、资格预审文件组成</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w:t>
      </w:r>
      <w:r>
        <w:rPr>
          <w:rFonts w:eastAsia="仿宋_GB2312" w:hint="eastAsia"/>
        </w:rPr>
        <w:t>1</w:t>
      </w:r>
      <w:r>
        <w:rPr>
          <w:rFonts w:eastAsia="仿宋_GB2312" w:hint="eastAsia"/>
        </w:rPr>
        <w:t>）法人授权委托书原件</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lastRenderedPageBreak/>
        <w:t>（</w:t>
      </w:r>
      <w:r>
        <w:rPr>
          <w:rFonts w:eastAsia="仿宋_GB2312" w:hint="eastAsia"/>
        </w:rPr>
        <w:t>2</w:t>
      </w:r>
      <w:r>
        <w:rPr>
          <w:rFonts w:eastAsia="仿宋_GB2312" w:hint="eastAsia"/>
        </w:rPr>
        <w:t>）委托代理人身份证复印件</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w:t>
      </w:r>
      <w:r>
        <w:rPr>
          <w:rFonts w:eastAsia="仿宋_GB2312" w:hint="eastAsia"/>
        </w:rPr>
        <w:t>3</w:t>
      </w:r>
      <w:r>
        <w:rPr>
          <w:rFonts w:eastAsia="仿宋_GB2312" w:hint="eastAsia"/>
        </w:rPr>
        <w:t>）营业执照副本（营业执照中的经营范围须包含布展项目）、组织机构代码证、税务登记证（或三证合一）复印件</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w:t>
      </w:r>
      <w:r>
        <w:rPr>
          <w:rFonts w:eastAsia="仿宋_GB2312" w:hint="eastAsia"/>
        </w:rPr>
        <w:t>4</w:t>
      </w:r>
      <w:r>
        <w:rPr>
          <w:rFonts w:eastAsia="仿宋_GB2312" w:hint="eastAsia"/>
        </w:rPr>
        <w:t>）</w:t>
      </w:r>
      <w:r>
        <w:rPr>
          <w:rFonts w:eastAsia="仿宋_GB2312" w:hint="eastAsia"/>
        </w:rPr>
        <w:t>2018</w:t>
      </w:r>
      <w:r>
        <w:rPr>
          <w:rFonts w:eastAsia="仿宋_GB2312" w:hint="eastAsia"/>
        </w:rPr>
        <w:t>年</w:t>
      </w:r>
      <w:r>
        <w:rPr>
          <w:rFonts w:eastAsia="仿宋_GB2312" w:hint="eastAsia"/>
        </w:rPr>
        <w:t>1</w:t>
      </w:r>
      <w:r>
        <w:rPr>
          <w:rFonts w:eastAsia="仿宋_GB2312" w:hint="eastAsia"/>
        </w:rPr>
        <w:t>月</w:t>
      </w:r>
      <w:r>
        <w:rPr>
          <w:rFonts w:eastAsia="仿宋_GB2312" w:hint="eastAsia"/>
        </w:rPr>
        <w:t>1</w:t>
      </w:r>
      <w:r>
        <w:rPr>
          <w:rFonts w:eastAsia="仿宋_GB2312" w:hint="eastAsia"/>
        </w:rPr>
        <w:t>日以后承担过国内</w:t>
      </w:r>
      <w:r>
        <w:rPr>
          <w:rFonts w:eastAsia="仿宋_GB2312" w:hint="eastAsia"/>
        </w:rPr>
        <w:t>400</w:t>
      </w:r>
      <w:r>
        <w:rPr>
          <w:rFonts w:eastAsia="仿宋_GB2312" w:hint="eastAsia"/>
        </w:rPr>
        <w:t>平方米以上的校史展览馆、博物馆、标本馆等展厅陈列布展设计施工项目的中标通知书、合同复印件</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w:t>
      </w:r>
      <w:r>
        <w:rPr>
          <w:rFonts w:eastAsia="仿宋_GB2312" w:hint="eastAsia"/>
        </w:rPr>
        <w:t>5</w:t>
      </w:r>
      <w:r>
        <w:rPr>
          <w:rFonts w:eastAsia="仿宋_GB2312" w:hint="eastAsia"/>
        </w:rPr>
        <w:t>）安全生产许可证复印件（如有）</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w:t>
      </w:r>
      <w:r>
        <w:rPr>
          <w:rFonts w:eastAsia="仿宋_GB2312" w:hint="eastAsia"/>
        </w:rPr>
        <w:t>6</w:t>
      </w:r>
      <w:r>
        <w:rPr>
          <w:rFonts w:eastAsia="仿宋_GB2312" w:hint="eastAsia"/>
        </w:rPr>
        <w:t>）结合采购需求，编制《</w:t>
      </w:r>
      <w:r>
        <w:rPr>
          <w:rFonts w:eastAsia="仿宋_GB2312" w:hint="eastAsia"/>
        </w:rPr>
        <w:t>COP15</w:t>
      </w:r>
      <w:r>
        <w:rPr>
          <w:rFonts w:eastAsia="仿宋_GB2312" w:hint="eastAsia"/>
        </w:rPr>
        <w:t>大会</w:t>
      </w:r>
      <w:r>
        <w:rPr>
          <w:rFonts w:eastAsia="仿宋_GB2312" w:hint="eastAsia"/>
        </w:rPr>
        <w:t>中国科学院</w:t>
      </w:r>
      <w:r>
        <w:rPr>
          <w:rFonts w:eastAsia="仿宋_GB2312" w:hint="eastAsia"/>
        </w:rPr>
        <w:t>展览设计及布展服务实施方案</w:t>
      </w:r>
      <w:r>
        <w:rPr>
          <w:rFonts w:eastAsia="仿宋_GB2312" w:hint="eastAsia"/>
        </w:rPr>
        <w:t> </w:t>
      </w:r>
      <w:r>
        <w:rPr>
          <w:rFonts w:eastAsia="仿宋_GB2312" w:hint="eastAsia"/>
        </w:rPr>
        <w:t>》（格式自拟），含效果图。</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w:t>
      </w:r>
      <w:r>
        <w:rPr>
          <w:rFonts w:eastAsia="仿宋_GB2312" w:hint="eastAsia"/>
        </w:rPr>
        <w:t>7</w:t>
      </w:r>
      <w:r>
        <w:rPr>
          <w:rFonts w:eastAsia="仿宋_GB2312" w:hint="eastAsia"/>
        </w:rPr>
        <w:t>）方案预算报价、服务内容清单、造价控制建议（格式自拟）。方案预算应充分考虑电力、信息网络、消防安全、知识产权等预见因素。</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w:t>
      </w:r>
      <w:r>
        <w:rPr>
          <w:rFonts w:eastAsia="仿宋_GB2312" w:hint="eastAsia"/>
        </w:rPr>
        <w:t>8</w:t>
      </w:r>
      <w:r>
        <w:rPr>
          <w:rFonts w:eastAsia="仿宋_GB2312" w:hint="eastAsia"/>
        </w:rPr>
        <w:t>）大会期间的服务值守计划和应急预案。</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w:t>
      </w:r>
      <w:r>
        <w:rPr>
          <w:rFonts w:eastAsia="仿宋_GB2312" w:hint="eastAsia"/>
        </w:rPr>
        <w:t>9</w:t>
      </w:r>
      <w:r>
        <w:rPr>
          <w:rFonts w:eastAsia="仿宋_GB2312" w:hint="eastAsia"/>
        </w:rPr>
        <w:t>）《</w:t>
      </w:r>
      <w:r>
        <w:rPr>
          <w:rFonts w:eastAsia="仿宋_GB2312" w:hint="eastAsia"/>
        </w:rPr>
        <w:t>COP15</w:t>
      </w:r>
      <w:r>
        <w:rPr>
          <w:rFonts w:eastAsia="仿宋_GB2312" w:hint="eastAsia"/>
        </w:rPr>
        <w:t>大会</w:t>
      </w:r>
      <w:r>
        <w:rPr>
          <w:rFonts w:eastAsia="仿宋_GB2312" w:hint="eastAsia"/>
        </w:rPr>
        <w:t>中国科学院</w:t>
      </w:r>
      <w:r>
        <w:rPr>
          <w:rFonts w:eastAsia="仿宋_GB2312" w:hint="eastAsia"/>
        </w:rPr>
        <w:t>展览设计及布展服务实施方案</w:t>
      </w:r>
      <w:r>
        <w:rPr>
          <w:rFonts w:eastAsia="仿宋_GB2312" w:hint="eastAsia"/>
        </w:rPr>
        <w:t> </w:t>
      </w:r>
      <w:r>
        <w:rPr>
          <w:rFonts w:eastAsia="仿宋_GB2312" w:hint="eastAsia"/>
        </w:rPr>
        <w:t>》应包含展示方式深化优化、布展施工包工、包料、包工期、包质量、包安全、包文明施工、包联动调试、包验收（含包通过消防验收）、包保修、包维护、包系统升级、视频制作等。</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2</w:t>
      </w:r>
      <w:r>
        <w:rPr>
          <w:rFonts w:eastAsia="仿宋_GB2312" w:hint="eastAsia"/>
        </w:rPr>
        <w:t>、资格预审文件要求</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w:t>
      </w:r>
      <w:r>
        <w:rPr>
          <w:rFonts w:eastAsia="仿宋_GB2312" w:hint="eastAsia"/>
        </w:rPr>
        <w:t>1</w:t>
      </w:r>
      <w:r>
        <w:rPr>
          <w:rFonts w:eastAsia="仿宋_GB2312" w:hint="eastAsia"/>
        </w:rPr>
        <w:t>）提交资格预审文件时所提供的相关证书均须在有效期内、证明材料复印件均需加盖投标人印章。</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w:t>
      </w:r>
      <w:r>
        <w:rPr>
          <w:rFonts w:eastAsia="仿宋_GB2312" w:hint="eastAsia"/>
        </w:rPr>
        <w:t>2</w:t>
      </w:r>
      <w:r>
        <w:rPr>
          <w:rFonts w:eastAsia="仿宋_GB2312" w:hint="eastAsia"/>
        </w:rPr>
        <w:t>）资格预审文件应打印、装订成册，不得有加行、涂改。法定代表人亲自签署并加盖单位公章和法定代表人印鉴。</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w:t>
      </w:r>
      <w:r>
        <w:rPr>
          <w:rFonts w:eastAsia="仿宋_GB2312" w:hint="eastAsia"/>
        </w:rPr>
        <w:t>3</w:t>
      </w:r>
      <w:r>
        <w:rPr>
          <w:rFonts w:eastAsia="仿宋_GB2312" w:hint="eastAsia"/>
        </w:rPr>
        <w:t>）投标人应将资格预审文件一式五份（正本一份、副本四份），正、副本密封在一个外层包封中，外层包封应</w:t>
      </w:r>
      <w:r>
        <w:rPr>
          <w:rFonts w:eastAsia="仿宋_GB2312" w:hint="eastAsia"/>
        </w:rPr>
        <w:t>写明项目名称、招标编号、投标人名称、地址和联系方式，法定代表人签字并加盖法定代表人印鉴和投标人公章，注明资格预审前不得开封，包封的粘缝全都用封签密封并加盖单位公章和法定代表人名章。</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w:t>
      </w:r>
      <w:r>
        <w:rPr>
          <w:rFonts w:eastAsia="仿宋_GB2312" w:hint="eastAsia"/>
        </w:rPr>
        <w:t>4</w:t>
      </w:r>
      <w:r>
        <w:rPr>
          <w:rFonts w:eastAsia="仿宋_GB2312" w:hint="eastAsia"/>
        </w:rPr>
        <w:t>）同步提交资格预审文件电子文档（</w:t>
      </w:r>
      <w:r>
        <w:rPr>
          <w:rFonts w:eastAsia="仿宋_GB2312" w:hint="eastAsia"/>
        </w:rPr>
        <w:t>U</w:t>
      </w:r>
      <w:r>
        <w:rPr>
          <w:rFonts w:eastAsia="仿宋_GB2312" w:hint="eastAsia"/>
        </w:rPr>
        <w:t>盘）。</w:t>
      </w:r>
    </w:p>
    <w:p w:rsidR="00883DAB" w:rsidRDefault="00C101C7">
      <w:pPr>
        <w:adjustRightInd w:val="0"/>
        <w:snapToGrid w:val="0"/>
        <w:spacing w:line="360" w:lineRule="auto"/>
        <w:ind w:firstLineChars="200" w:firstLine="480"/>
        <w:jc w:val="both"/>
        <w:rPr>
          <w:rFonts w:eastAsia="仿宋_GB2312"/>
        </w:rPr>
      </w:pPr>
      <w:r>
        <w:rPr>
          <w:rFonts w:eastAsia="仿宋_GB2312"/>
        </w:rPr>
        <w:t xml:space="preserve">3.1.2 </w:t>
      </w:r>
      <w:r>
        <w:rPr>
          <w:rFonts w:eastAsia="仿宋_GB2312" w:hint="eastAsia"/>
        </w:rPr>
        <w:t>“申请人须知前附表”规定不接受联合体资格预审申请的或申请人没有组成联合体的，资格预审申请文件不包括本章</w:t>
      </w:r>
    </w:p>
    <w:p w:rsidR="00883DAB" w:rsidRDefault="00C101C7">
      <w:pPr>
        <w:adjustRightInd w:val="0"/>
        <w:snapToGrid w:val="0"/>
        <w:spacing w:line="360" w:lineRule="auto"/>
        <w:ind w:firstLineChars="200" w:firstLine="480"/>
        <w:jc w:val="both"/>
        <w:rPr>
          <w:rFonts w:eastAsia="仿宋_GB2312"/>
        </w:rPr>
      </w:pPr>
      <w:r>
        <w:rPr>
          <w:rFonts w:eastAsia="仿宋_GB2312"/>
        </w:rPr>
        <w:t>3.1.1</w:t>
      </w:r>
      <w:r>
        <w:rPr>
          <w:rFonts w:eastAsia="仿宋_GB2312" w:hint="eastAsia"/>
        </w:rPr>
        <w:t>（</w:t>
      </w:r>
      <w:r>
        <w:rPr>
          <w:rFonts w:eastAsia="仿宋_GB2312"/>
        </w:rPr>
        <w:t>3</w:t>
      </w:r>
      <w:r>
        <w:rPr>
          <w:rFonts w:eastAsia="仿宋_GB2312" w:hint="eastAsia"/>
        </w:rPr>
        <w:t>）所指的联合体协议书。</w:t>
      </w:r>
    </w:p>
    <w:p w:rsidR="00883DAB" w:rsidRDefault="00C101C7">
      <w:pPr>
        <w:adjustRightInd w:val="0"/>
        <w:snapToGrid w:val="0"/>
        <w:spacing w:line="360" w:lineRule="auto"/>
        <w:ind w:firstLineChars="200" w:firstLine="480"/>
        <w:jc w:val="both"/>
        <w:rPr>
          <w:rFonts w:eastAsia="仿宋_GB2312"/>
        </w:rPr>
      </w:pPr>
      <w:r>
        <w:rPr>
          <w:rFonts w:eastAsia="仿宋_GB2312"/>
        </w:rPr>
        <w:lastRenderedPageBreak/>
        <w:t xml:space="preserve">3.1.3 </w:t>
      </w:r>
      <w:r>
        <w:rPr>
          <w:rFonts w:eastAsia="仿宋_GB2312" w:hint="eastAsia"/>
        </w:rPr>
        <w:t>申请人按在“申请人须知前附表”规定单独密封提供的证件及证明材料的原件。</w:t>
      </w:r>
    </w:p>
    <w:p w:rsidR="00883DAB" w:rsidRDefault="00C101C7">
      <w:pPr>
        <w:adjustRightInd w:val="0"/>
        <w:snapToGrid w:val="0"/>
        <w:spacing w:line="360" w:lineRule="auto"/>
        <w:ind w:firstLineChars="200" w:firstLine="480"/>
        <w:jc w:val="both"/>
        <w:rPr>
          <w:rFonts w:eastAsia="仿宋_GB2312"/>
        </w:rPr>
      </w:pPr>
      <w:r>
        <w:rPr>
          <w:rFonts w:eastAsia="仿宋_GB2312"/>
        </w:rPr>
        <w:t xml:space="preserve">3.2.3 </w:t>
      </w:r>
      <w:r>
        <w:rPr>
          <w:rFonts w:eastAsia="仿宋_GB2312" w:hint="eastAsia"/>
        </w:rPr>
        <w:t>法定代表人授权委托书必须由法定代表</w:t>
      </w:r>
      <w:r>
        <w:rPr>
          <w:rFonts w:eastAsia="仿宋_GB2312" w:hint="eastAsia"/>
        </w:rPr>
        <w:t>人签署</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w:t>
      </w:r>
      <w:r>
        <w:rPr>
          <w:rFonts w:eastAsia="仿宋_GB2312"/>
        </w:rPr>
        <w:t>1</w:t>
      </w:r>
      <w:r>
        <w:rPr>
          <w:rFonts w:eastAsia="仿宋_GB2312" w:hint="eastAsia"/>
        </w:rPr>
        <w:t>）如果资格预审申请文件由委托代理人签署，则申请人需提交法定代表人的授权委托书，授权委托书应按规定的书面方式出具，并由法定代表人和委托代理人签字或盖章。</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w:t>
      </w:r>
      <w:r>
        <w:rPr>
          <w:rFonts w:eastAsia="仿宋_GB2312"/>
        </w:rPr>
        <w:t>2</w:t>
      </w:r>
      <w:r>
        <w:rPr>
          <w:rFonts w:eastAsia="仿宋_GB2312" w:hint="eastAsia"/>
        </w:rPr>
        <w:t>）如果由申请人的法定代表人亲自签署资格预审申请文件，则不需要提交授权委托书。</w:t>
      </w:r>
    </w:p>
    <w:p w:rsidR="00883DAB" w:rsidRDefault="00C101C7">
      <w:pPr>
        <w:adjustRightInd w:val="0"/>
        <w:snapToGrid w:val="0"/>
        <w:spacing w:line="360" w:lineRule="auto"/>
        <w:ind w:firstLineChars="200" w:firstLine="480"/>
        <w:jc w:val="both"/>
        <w:rPr>
          <w:rFonts w:eastAsia="仿宋_GB2312"/>
        </w:rPr>
      </w:pPr>
      <w:r>
        <w:rPr>
          <w:rFonts w:eastAsia="仿宋_GB2312"/>
        </w:rPr>
        <w:t xml:space="preserve">3.2.4 </w:t>
      </w:r>
      <w:r>
        <w:rPr>
          <w:rFonts w:eastAsia="仿宋_GB2312" w:hint="eastAsia"/>
        </w:rPr>
        <w:t>“申请人基本情况表”后应附企业社会统一信用代码证副本的复印件、基本账户开户许可证的复印件。</w:t>
      </w:r>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t xml:space="preserve">3.3 </w:t>
      </w:r>
      <w:r>
        <w:rPr>
          <w:rFonts w:eastAsia="仿宋_GB2312" w:hint="eastAsia"/>
          <w:b/>
        </w:rPr>
        <w:t>资格预审申请文件的签字、盖章要求</w:t>
      </w:r>
    </w:p>
    <w:p w:rsidR="00883DAB" w:rsidRDefault="00C101C7">
      <w:pPr>
        <w:adjustRightInd w:val="0"/>
        <w:snapToGrid w:val="0"/>
        <w:spacing w:line="360" w:lineRule="auto"/>
        <w:ind w:firstLineChars="200" w:firstLine="480"/>
        <w:jc w:val="both"/>
        <w:rPr>
          <w:rFonts w:eastAsia="仿宋_GB2312"/>
        </w:rPr>
      </w:pPr>
      <w:r>
        <w:rPr>
          <w:rFonts w:eastAsia="仿宋_GB2312"/>
        </w:rPr>
        <w:t>3.3.1</w:t>
      </w:r>
      <w:r>
        <w:rPr>
          <w:rFonts w:eastAsia="仿宋_GB2312" w:hint="eastAsia"/>
        </w:rPr>
        <w:t>申请人应按本章第</w:t>
      </w:r>
      <w:r>
        <w:rPr>
          <w:rFonts w:eastAsia="仿宋_GB2312"/>
        </w:rPr>
        <w:t>3.1</w:t>
      </w:r>
      <w:r>
        <w:rPr>
          <w:rFonts w:eastAsia="仿宋_GB2312" w:hint="eastAsia"/>
        </w:rPr>
        <w:t>款和第</w:t>
      </w:r>
      <w:r>
        <w:rPr>
          <w:rFonts w:eastAsia="仿宋_GB2312"/>
        </w:rPr>
        <w:t>3.2</w:t>
      </w:r>
      <w:r>
        <w:rPr>
          <w:rFonts w:eastAsia="仿宋_GB2312" w:hint="eastAsia"/>
        </w:rPr>
        <w:t>款的要求，编制完整的资格预审申请文件，按照资格预审申请文件格式，由法定代表人</w:t>
      </w:r>
      <w:r>
        <w:rPr>
          <w:rFonts w:eastAsia="仿宋_GB2312" w:hint="eastAsia"/>
        </w:rPr>
        <w:t>或被授权代表签署（签字或盖章）。电子文档采用企业、法定代表人电子签章及数字证书电子签名。电子文档采用企业、法定代表人电子签章及数字证书电子签名。签字或盖章的其他要求见“申请人须知前附表”。</w:t>
      </w:r>
    </w:p>
    <w:p w:rsidR="00883DAB" w:rsidRDefault="00C101C7">
      <w:pPr>
        <w:adjustRightInd w:val="0"/>
        <w:snapToGrid w:val="0"/>
        <w:spacing w:line="360" w:lineRule="auto"/>
        <w:ind w:firstLineChars="200" w:firstLine="480"/>
        <w:jc w:val="both"/>
        <w:rPr>
          <w:rFonts w:eastAsia="仿宋_GB2312"/>
        </w:rPr>
      </w:pPr>
      <w:bookmarkStart w:id="27" w:name="_Hlk526178617"/>
      <w:r>
        <w:rPr>
          <w:rFonts w:eastAsia="仿宋_GB2312"/>
        </w:rPr>
        <w:t xml:space="preserve">3.3.2 </w:t>
      </w:r>
      <w:r>
        <w:rPr>
          <w:rFonts w:eastAsia="仿宋_GB2312" w:hint="eastAsia"/>
        </w:rPr>
        <w:t>资格预审申请文件份数详见“申请人须知前附表”。</w:t>
      </w:r>
    </w:p>
    <w:p w:rsidR="00883DAB" w:rsidRDefault="00C101C7">
      <w:pPr>
        <w:pStyle w:val="2"/>
        <w:rPr>
          <w:rFonts w:eastAsia="仿宋_GB2312"/>
          <w:b w:val="0"/>
        </w:rPr>
      </w:pPr>
      <w:bookmarkStart w:id="28" w:name="_Toc482173681"/>
      <w:bookmarkStart w:id="29" w:name="_Toc45181711"/>
      <w:bookmarkEnd w:id="27"/>
      <w:r>
        <w:rPr>
          <w:rFonts w:eastAsia="仿宋_GB2312"/>
          <w:b w:val="0"/>
        </w:rPr>
        <w:t>4.</w:t>
      </w:r>
      <w:r>
        <w:rPr>
          <w:rFonts w:eastAsia="仿宋_GB2312" w:hint="eastAsia"/>
          <w:b w:val="0"/>
        </w:rPr>
        <w:t>资格预审申请</w:t>
      </w:r>
      <w:bookmarkEnd w:id="28"/>
      <w:r>
        <w:rPr>
          <w:rFonts w:eastAsia="仿宋_GB2312" w:hint="eastAsia"/>
          <w:b w:val="0"/>
        </w:rPr>
        <w:t>文件的递交</w:t>
      </w:r>
      <w:bookmarkEnd w:id="29"/>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t xml:space="preserve">4.1 </w:t>
      </w:r>
      <w:r>
        <w:rPr>
          <w:rFonts w:eastAsia="仿宋_GB2312" w:hint="eastAsia"/>
          <w:b/>
        </w:rPr>
        <w:t>资格预审申请文件的密封和标识</w:t>
      </w:r>
    </w:p>
    <w:p w:rsidR="00883DAB" w:rsidRDefault="00C101C7">
      <w:pPr>
        <w:adjustRightInd w:val="0"/>
        <w:snapToGrid w:val="0"/>
        <w:spacing w:line="360" w:lineRule="auto"/>
        <w:ind w:firstLineChars="200" w:firstLine="480"/>
        <w:jc w:val="both"/>
        <w:rPr>
          <w:rFonts w:eastAsia="仿宋_GB2312"/>
        </w:rPr>
      </w:pPr>
      <w:r>
        <w:rPr>
          <w:rFonts w:eastAsia="仿宋_GB2312"/>
        </w:rPr>
        <w:t>4.1.1</w:t>
      </w:r>
      <w:r>
        <w:rPr>
          <w:rFonts w:eastAsia="仿宋_GB2312" w:hint="eastAsia"/>
        </w:rPr>
        <w:t>资格预审申请文件光盘的密封：见申请人须知前附表。</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4.1.2</w:t>
      </w:r>
      <w:r>
        <w:rPr>
          <w:rFonts w:eastAsia="仿宋_GB2312" w:hint="eastAsia"/>
        </w:rPr>
        <w:t>资格预审申请文件光盘的封套上应写明的其他内容：见申请人须知前附表。</w:t>
      </w:r>
    </w:p>
    <w:p w:rsidR="00883DAB" w:rsidRDefault="00C101C7">
      <w:pPr>
        <w:adjustRightInd w:val="0"/>
        <w:snapToGrid w:val="0"/>
        <w:spacing w:line="360" w:lineRule="auto"/>
        <w:ind w:firstLineChars="200" w:firstLine="480"/>
        <w:jc w:val="both"/>
        <w:rPr>
          <w:rFonts w:eastAsia="仿宋_GB2312"/>
        </w:rPr>
      </w:pPr>
      <w:r>
        <w:rPr>
          <w:rFonts w:eastAsia="仿宋_GB2312"/>
        </w:rPr>
        <w:t>4.1.</w:t>
      </w:r>
      <w:r>
        <w:rPr>
          <w:rFonts w:eastAsia="仿宋_GB2312" w:hint="eastAsia"/>
        </w:rPr>
        <w:t>3</w:t>
      </w:r>
      <w:r>
        <w:rPr>
          <w:rFonts w:eastAsia="仿宋_GB2312" w:hint="eastAsia"/>
        </w:rPr>
        <w:t>未按本章第</w:t>
      </w:r>
      <w:r>
        <w:rPr>
          <w:rFonts w:eastAsia="仿宋_GB2312"/>
        </w:rPr>
        <w:t>4.1.1</w:t>
      </w:r>
      <w:r>
        <w:rPr>
          <w:rFonts w:eastAsia="仿宋_GB2312" w:hint="eastAsia"/>
        </w:rPr>
        <w:t>项及</w:t>
      </w:r>
      <w:r>
        <w:rPr>
          <w:rFonts w:eastAsia="仿宋_GB2312" w:hint="eastAsia"/>
        </w:rPr>
        <w:t>4.1.2</w:t>
      </w:r>
      <w:r>
        <w:rPr>
          <w:rFonts w:eastAsia="仿宋_GB2312" w:hint="eastAsia"/>
        </w:rPr>
        <w:t>要求密封和加写标记的资格预审申请文件，采购人不予受理。</w:t>
      </w:r>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t xml:space="preserve">4.2 </w:t>
      </w:r>
      <w:r>
        <w:rPr>
          <w:rFonts w:eastAsia="仿宋_GB2312" w:hint="eastAsia"/>
          <w:b/>
        </w:rPr>
        <w:t>资格预审申请文件的递交</w:t>
      </w:r>
    </w:p>
    <w:p w:rsidR="00883DAB" w:rsidRDefault="00C101C7">
      <w:pPr>
        <w:adjustRightInd w:val="0"/>
        <w:snapToGrid w:val="0"/>
        <w:spacing w:line="360" w:lineRule="auto"/>
        <w:ind w:firstLineChars="200" w:firstLine="480"/>
        <w:jc w:val="both"/>
        <w:rPr>
          <w:rFonts w:eastAsia="仿宋_GB2312"/>
        </w:rPr>
      </w:pPr>
      <w:r>
        <w:rPr>
          <w:rFonts w:eastAsia="仿宋_GB2312"/>
        </w:rPr>
        <w:t xml:space="preserve">4.2.1 </w:t>
      </w:r>
      <w:r>
        <w:rPr>
          <w:rFonts w:eastAsia="仿宋_GB2312" w:hint="eastAsia"/>
        </w:rPr>
        <w:t>申请人应按本须知前附表所规定的地点，于截止时间前提交投标文件。</w:t>
      </w:r>
    </w:p>
    <w:p w:rsidR="00883DAB" w:rsidRDefault="00C101C7">
      <w:pPr>
        <w:adjustRightInd w:val="0"/>
        <w:snapToGrid w:val="0"/>
        <w:spacing w:line="360" w:lineRule="auto"/>
        <w:ind w:firstLineChars="200" w:firstLine="480"/>
        <w:jc w:val="both"/>
        <w:rPr>
          <w:rFonts w:eastAsia="仿宋_GB2312"/>
        </w:rPr>
      </w:pPr>
      <w:r>
        <w:rPr>
          <w:rFonts w:eastAsia="仿宋_GB2312"/>
        </w:rPr>
        <w:t>4.2.2</w:t>
      </w:r>
      <w:r>
        <w:rPr>
          <w:rFonts w:eastAsia="仿宋_GB2312" w:hint="eastAsia"/>
        </w:rPr>
        <w:t>递交方式为：</w:t>
      </w:r>
      <w:r>
        <w:rPr>
          <w:rFonts w:eastAsia="仿宋_GB2312" w:hint="eastAsia"/>
        </w:rPr>
        <w:t>邮寄递交</w:t>
      </w:r>
    </w:p>
    <w:p w:rsidR="00883DAB" w:rsidRDefault="00C101C7">
      <w:pPr>
        <w:adjustRightInd w:val="0"/>
        <w:snapToGrid w:val="0"/>
        <w:spacing w:line="360" w:lineRule="auto"/>
        <w:ind w:firstLineChars="200" w:firstLine="480"/>
        <w:jc w:val="both"/>
        <w:rPr>
          <w:rFonts w:eastAsia="仿宋_GB2312"/>
        </w:rPr>
      </w:pPr>
      <w:r>
        <w:rPr>
          <w:rFonts w:eastAsia="仿宋_GB2312"/>
        </w:rPr>
        <w:lastRenderedPageBreak/>
        <w:t>4.2.3</w:t>
      </w:r>
      <w:r>
        <w:rPr>
          <w:rFonts w:eastAsia="仿宋_GB2312" w:hint="eastAsia"/>
        </w:rPr>
        <w:t>申请人须携带企业数字证书和法人电子证书，按时参加投标，申请人在递交投标文件截止时间后，按照交易平台自动提取所有申请人的顺序当众开启电子投标文件，申请人按照电子文件的开标顺序，使用申请人编制投标文件时的加密数字证书对投标文件进行现场解密，读取或导入投标文件，因申请人原因造成投标文件未解密的，视</w:t>
      </w:r>
      <w:r>
        <w:rPr>
          <w:rFonts w:eastAsia="仿宋_GB2312" w:hint="eastAsia"/>
        </w:rPr>
        <w:t>为撤回投标文件。</w:t>
      </w:r>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t>4.3</w:t>
      </w:r>
      <w:r>
        <w:rPr>
          <w:rFonts w:eastAsia="仿宋_GB2312" w:hint="eastAsia"/>
          <w:b/>
        </w:rPr>
        <w:t>电子投标文件的修改与撤回</w:t>
      </w:r>
    </w:p>
    <w:p w:rsidR="00883DAB" w:rsidRDefault="00C101C7">
      <w:pPr>
        <w:adjustRightInd w:val="0"/>
        <w:snapToGrid w:val="0"/>
        <w:spacing w:line="360" w:lineRule="auto"/>
        <w:ind w:firstLineChars="200" w:firstLine="480"/>
        <w:jc w:val="both"/>
        <w:rPr>
          <w:rFonts w:eastAsia="仿宋_GB2312"/>
        </w:rPr>
      </w:pPr>
      <w:r>
        <w:rPr>
          <w:rFonts w:eastAsia="仿宋_GB2312"/>
        </w:rPr>
        <w:t>4.3.1</w:t>
      </w:r>
      <w:r>
        <w:rPr>
          <w:rFonts w:eastAsia="仿宋_GB2312" w:hint="eastAsia"/>
        </w:rPr>
        <w:t>在投标截止时间前，申请人可以修改或撤回已在网上递交的投标文件，无须书面形式通知采购人。</w:t>
      </w:r>
    </w:p>
    <w:p w:rsidR="00883DAB" w:rsidRDefault="00C101C7">
      <w:pPr>
        <w:adjustRightInd w:val="0"/>
        <w:snapToGrid w:val="0"/>
        <w:spacing w:line="360" w:lineRule="auto"/>
        <w:ind w:firstLineChars="200" w:firstLine="480"/>
        <w:jc w:val="both"/>
        <w:rPr>
          <w:rFonts w:eastAsia="仿宋_GB2312"/>
        </w:rPr>
      </w:pPr>
      <w:r>
        <w:rPr>
          <w:rFonts w:eastAsia="仿宋_GB2312"/>
        </w:rPr>
        <w:t>4.3.2</w:t>
      </w:r>
      <w:r>
        <w:rPr>
          <w:rFonts w:eastAsia="仿宋_GB2312" w:hint="eastAsia"/>
        </w:rPr>
        <w:t>修改的投标文件应按照电子投标文件的编制及报送要求规定进行编制、密封、标记和递交。</w:t>
      </w:r>
    </w:p>
    <w:p w:rsidR="00883DAB" w:rsidRDefault="00C101C7">
      <w:pPr>
        <w:pStyle w:val="2"/>
        <w:rPr>
          <w:rFonts w:eastAsia="仿宋_GB2312"/>
          <w:b w:val="0"/>
        </w:rPr>
      </w:pPr>
      <w:bookmarkStart w:id="30" w:name="_Toc45181712"/>
      <w:bookmarkStart w:id="31" w:name="_Toc482173682"/>
      <w:r>
        <w:rPr>
          <w:rFonts w:eastAsia="仿宋_GB2312"/>
          <w:b w:val="0"/>
        </w:rPr>
        <w:t>5.</w:t>
      </w:r>
      <w:r>
        <w:rPr>
          <w:rFonts w:eastAsia="仿宋_GB2312" w:hint="eastAsia"/>
          <w:b w:val="0"/>
        </w:rPr>
        <w:t>资格预审申请文件的审查</w:t>
      </w:r>
      <w:bookmarkEnd w:id="30"/>
      <w:bookmarkEnd w:id="31"/>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t xml:space="preserve">5.1 </w:t>
      </w:r>
      <w:r>
        <w:rPr>
          <w:rFonts w:eastAsia="仿宋_GB2312" w:hint="eastAsia"/>
          <w:b/>
        </w:rPr>
        <w:t>评审小组</w:t>
      </w:r>
    </w:p>
    <w:p w:rsidR="00883DAB" w:rsidRDefault="00C101C7">
      <w:pPr>
        <w:adjustRightInd w:val="0"/>
        <w:snapToGrid w:val="0"/>
        <w:spacing w:line="360" w:lineRule="auto"/>
        <w:ind w:firstLineChars="200" w:firstLine="480"/>
        <w:jc w:val="both"/>
        <w:rPr>
          <w:rFonts w:eastAsia="仿宋_GB2312"/>
        </w:rPr>
      </w:pPr>
      <w:r>
        <w:rPr>
          <w:rFonts w:eastAsia="仿宋_GB2312"/>
        </w:rPr>
        <w:t xml:space="preserve">5.1.1 </w:t>
      </w:r>
      <w:r>
        <w:rPr>
          <w:rFonts w:eastAsia="仿宋_GB2312" w:hint="eastAsia"/>
        </w:rPr>
        <w:t>资格预审申请文件由采购人组建的评审小组负责审查。评审小组参照《中华人民共和国政府采购法》及相关法规、政策的规定组建。</w:t>
      </w:r>
    </w:p>
    <w:p w:rsidR="00883DAB" w:rsidRDefault="00C101C7">
      <w:pPr>
        <w:adjustRightInd w:val="0"/>
        <w:snapToGrid w:val="0"/>
        <w:spacing w:line="360" w:lineRule="auto"/>
        <w:ind w:firstLineChars="200" w:firstLine="480"/>
        <w:jc w:val="both"/>
        <w:rPr>
          <w:rFonts w:eastAsia="仿宋_GB2312"/>
        </w:rPr>
      </w:pPr>
      <w:r>
        <w:rPr>
          <w:rFonts w:eastAsia="仿宋_GB2312"/>
        </w:rPr>
        <w:t xml:space="preserve">5.1.2 </w:t>
      </w:r>
      <w:r>
        <w:rPr>
          <w:rFonts w:eastAsia="仿宋_GB2312" w:hint="eastAsia"/>
        </w:rPr>
        <w:t>评审小组人数：见“申请人须知前附表”。</w:t>
      </w:r>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t xml:space="preserve">5.2 </w:t>
      </w:r>
      <w:r>
        <w:rPr>
          <w:rFonts w:eastAsia="仿宋_GB2312" w:hint="eastAsia"/>
          <w:b/>
        </w:rPr>
        <w:t>资格审查</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评审小组根据“申请人须知前附表”规定的方法和第三章“资格审查办法”中规定的审查标准，对所有已受理的资格预审申请文件进行评审。没有规定的方法和标准不得作为评审依据。</w:t>
      </w:r>
    </w:p>
    <w:p w:rsidR="00883DAB" w:rsidRDefault="00C101C7">
      <w:pPr>
        <w:pStyle w:val="2"/>
        <w:rPr>
          <w:rFonts w:eastAsia="仿宋_GB2312"/>
          <w:b w:val="0"/>
        </w:rPr>
      </w:pPr>
      <w:bookmarkStart w:id="32" w:name="_Toc45181713"/>
      <w:bookmarkStart w:id="33" w:name="_Toc482173683"/>
      <w:r>
        <w:rPr>
          <w:rFonts w:eastAsia="仿宋_GB2312"/>
          <w:b w:val="0"/>
        </w:rPr>
        <w:t>6.</w:t>
      </w:r>
      <w:r>
        <w:rPr>
          <w:rFonts w:eastAsia="仿宋_GB2312" w:hint="eastAsia"/>
          <w:b w:val="0"/>
        </w:rPr>
        <w:t>通知和确认</w:t>
      </w:r>
      <w:bookmarkEnd w:id="32"/>
      <w:bookmarkEnd w:id="33"/>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t xml:space="preserve">6.1 </w:t>
      </w:r>
      <w:r>
        <w:rPr>
          <w:rFonts w:eastAsia="仿宋_GB2312" w:hint="eastAsia"/>
          <w:b/>
        </w:rPr>
        <w:t>通知</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采购人在“申请人须知前附表”规定的时间内以书面形式将资格预审结果告知申请人，并向通过资格预审的申请人发出投标邀请书。</w:t>
      </w:r>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t xml:space="preserve">6.2 </w:t>
      </w:r>
      <w:r>
        <w:rPr>
          <w:rFonts w:eastAsia="仿宋_GB2312" w:hint="eastAsia"/>
          <w:b/>
        </w:rPr>
        <w:t>解释</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采购人不对未能通过资格审查的资格预审申请人作任何解释。</w:t>
      </w:r>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t xml:space="preserve">6.3 </w:t>
      </w:r>
      <w:r>
        <w:rPr>
          <w:rFonts w:eastAsia="仿宋_GB2312" w:hint="eastAsia"/>
          <w:b/>
        </w:rPr>
        <w:t>确认</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lastRenderedPageBreak/>
        <w:t>通过资格预审的申请人收到采购邀请书后，应在“申请人须知前附表”规定的时间内以书面形式明确表示是否参加投标。在“申请人</w:t>
      </w:r>
      <w:r>
        <w:rPr>
          <w:rFonts w:eastAsia="仿宋_GB2312" w:hint="eastAsia"/>
        </w:rPr>
        <w:t>须知前附表”规定时间内未表示是否参加投标或明确表示不参加投标的，不得再参加投标。因此造成潜在申请人数量不足</w:t>
      </w:r>
      <w:r>
        <w:rPr>
          <w:rFonts w:eastAsia="仿宋_GB2312"/>
        </w:rPr>
        <w:t>3</w:t>
      </w:r>
      <w:r>
        <w:rPr>
          <w:rFonts w:eastAsia="仿宋_GB2312" w:hint="eastAsia"/>
        </w:rPr>
        <w:t>个的，采购人重新组织资格预审。</w:t>
      </w:r>
    </w:p>
    <w:p w:rsidR="00883DAB" w:rsidRDefault="00C101C7">
      <w:pPr>
        <w:pStyle w:val="2"/>
        <w:rPr>
          <w:rFonts w:eastAsia="仿宋_GB2312"/>
          <w:b w:val="0"/>
        </w:rPr>
      </w:pPr>
      <w:bookmarkStart w:id="34" w:name="_Toc482173684"/>
      <w:bookmarkStart w:id="35" w:name="_Toc45181714"/>
      <w:r>
        <w:rPr>
          <w:rFonts w:eastAsia="仿宋_GB2312"/>
          <w:b w:val="0"/>
        </w:rPr>
        <w:t>7.</w:t>
      </w:r>
      <w:r>
        <w:rPr>
          <w:rFonts w:eastAsia="仿宋_GB2312" w:hint="eastAsia"/>
          <w:b w:val="0"/>
        </w:rPr>
        <w:t>申请人的资格改变</w:t>
      </w:r>
      <w:bookmarkEnd w:id="34"/>
      <w:bookmarkEnd w:id="35"/>
    </w:p>
    <w:p w:rsidR="00883DAB" w:rsidRDefault="00C101C7">
      <w:pPr>
        <w:adjustRightInd w:val="0"/>
        <w:snapToGrid w:val="0"/>
        <w:spacing w:line="360" w:lineRule="auto"/>
        <w:ind w:firstLineChars="200" w:firstLine="480"/>
        <w:jc w:val="both"/>
        <w:rPr>
          <w:rFonts w:eastAsia="仿宋_GB2312"/>
        </w:rPr>
      </w:pPr>
      <w:r>
        <w:rPr>
          <w:rFonts w:eastAsia="仿宋_GB2312" w:hint="eastAsia"/>
        </w:rPr>
        <w:t>通过资格预审的申请人法人资格、能力和信誉等资格条件发生改变，使其不再实质上满足第三章“资格审查办法”规定标准的，其投标不被接受。</w:t>
      </w:r>
    </w:p>
    <w:p w:rsidR="00883DAB" w:rsidRDefault="00C101C7">
      <w:pPr>
        <w:pStyle w:val="2"/>
        <w:rPr>
          <w:rFonts w:eastAsia="仿宋_GB2312"/>
          <w:b w:val="0"/>
        </w:rPr>
      </w:pPr>
      <w:bookmarkStart w:id="36" w:name="_Toc45181715"/>
      <w:bookmarkStart w:id="37" w:name="_Toc482173685"/>
      <w:r>
        <w:rPr>
          <w:rFonts w:eastAsia="仿宋_GB2312"/>
          <w:b w:val="0"/>
        </w:rPr>
        <w:t>8.</w:t>
      </w:r>
      <w:r>
        <w:rPr>
          <w:rFonts w:eastAsia="仿宋_GB2312" w:hint="eastAsia"/>
          <w:b w:val="0"/>
        </w:rPr>
        <w:t>纪律与监督</w:t>
      </w:r>
      <w:bookmarkEnd w:id="36"/>
      <w:bookmarkEnd w:id="37"/>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t xml:space="preserve">8.1 </w:t>
      </w:r>
      <w:r>
        <w:rPr>
          <w:rFonts w:eastAsia="仿宋_GB2312" w:hint="eastAsia"/>
          <w:b/>
        </w:rPr>
        <w:t>严禁贿赂</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严禁申请人向采购人、评审小组成员和与审查活动有关的其他工作人员行贿。在资格预审期间，不得邀请采购人、评审小组成员以及与审查活动有关的其他工作人员到申请人单位参观考察，或出席申请人主办、赞</w:t>
      </w:r>
      <w:r>
        <w:rPr>
          <w:rFonts w:eastAsia="仿宋_GB2312" w:hint="eastAsia"/>
        </w:rPr>
        <w:t>助的任何活动，采购人按规定组织的对符合条件的社会资本的资格条件进行考察核实活动除外。</w:t>
      </w:r>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t xml:space="preserve">8.2 </w:t>
      </w:r>
      <w:r>
        <w:rPr>
          <w:rFonts w:eastAsia="仿宋_GB2312" w:hint="eastAsia"/>
          <w:b/>
        </w:rPr>
        <w:t>不得干扰资格审查工作</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申请人不得以任何方式干扰、影响资格预审的审查工作，否则将导致其不能通过资格预审。</w:t>
      </w:r>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t xml:space="preserve">8.3 </w:t>
      </w:r>
      <w:r>
        <w:rPr>
          <w:rFonts w:eastAsia="仿宋_GB2312" w:hint="eastAsia"/>
          <w:b/>
        </w:rPr>
        <w:t>保密</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采购人、评审小组成员，以及与审查活动有关的其他工作人员应对资格预审申请文件的审查、比较过程保密，不得在资格预审结果公布前透露资格预审结果，不得向他人透露可能影响公平竞争的有关情况。</w:t>
      </w:r>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t>8.4</w:t>
      </w:r>
      <w:r>
        <w:rPr>
          <w:rFonts w:eastAsia="仿宋_GB2312" w:hint="eastAsia"/>
          <w:b/>
        </w:rPr>
        <w:t>投诉</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申请人和其他利害关系人认为本次资格预审活动违反法律、法规和规章规定的，有权向有关行政监督部门投诉。</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监督部门见“申请人须知前附表”。</w:t>
      </w:r>
    </w:p>
    <w:p w:rsidR="00883DAB" w:rsidRDefault="00C101C7">
      <w:pPr>
        <w:pStyle w:val="2"/>
        <w:rPr>
          <w:rFonts w:eastAsia="仿宋_GB2312"/>
          <w:b w:val="0"/>
        </w:rPr>
      </w:pPr>
      <w:bookmarkStart w:id="38" w:name="_Toc482173686"/>
      <w:bookmarkStart w:id="39" w:name="_Toc45181716"/>
      <w:r>
        <w:rPr>
          <w:rFonts w:eastAsia="仿宋_GB2312"/>
          <w:b w:val="0"/>
        </w:rPr>
        <w:lastRenderedPageBreak/>
        <w:t>9.</w:t>
      </w:r>
      <w:r>
        <w:rPr>
          <w:rFonts w:eastAsia="仿宋_GB2312" w:hint="eastAsia"/>
          <w:b w:val="0"/>
        </w:rPr>
        <w:t>其他规定</w:t>
      </w:r>
      <w:bookmarkEnd w:id="38"/>
      <w:bookmarkEnd w:id="39"/>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t>9.1</w:t>
      </w:r>
      <w:r>
        <w:rPr>
          <w:rFonts w:eastAsia="仿宋_GB2312" w:hint="eastAsia"/>
          <w:b/>
        </w:rPr>
        <w:t>申请规定</w:t>
      </w:r>
    </w:p>
    <w:p w:rsidR="00883DAB" w:rsidRDefault="00C101C7">
      <w:pPr>
        <w:adjustRightInd w:val="0"/>
        <w:snapToGrid w:val="0"/>
        <w:spacing w:line="360" w:lineRule="auto"/>
        <w:ind w:firstLineChars="200" w:firstLine="480"/>
        <w:jc w:val="both"/>
        <w:rPr>
          <w:rFonts w:eastAsia="仿宋_GB2312"/>
        </w:rPr>
      </w:pPr>
      <w:r>
        <w:rPr>
          <w:rFonts w:eastAsia="仿宋_GB2312"/>
        </w:rPr>
        <w:t xml:space="preserve">9.1.1 </w:t>
      </w:r>
      <w:r>
        <w:rPr>
          <w:rFonts w:eastAsia="仿宋_GB2312" w:hint="eastAsia"/>
        </w:rPr>
        <w:t>申请人提交的资格预审申请文件将作为合同文件的组成部分。</w:t>
      </w:r>
    </w:p>
    <w:p w:rsidR="00883DAB" w:rsidRDefault="00C101C7">
      <w:pPr>
        <w:adjustRightInd w:val="0"/>
        <w:snapToGrid w:val="0"/>
        <w:spacing w:line="360" w:lineRule="auto"/>
        <w:ind w:firstLineChars="200" w:firstLine="480"/>
        <w:jc w:val="both"/>
        <w:rPr>
          <w:rFonts w:eastAsia="仿宋_GB2312"/>
        </w:rPr>
      </w:pPr>
      <w:r>
        <w:rPr>
          <w:rFonts w:eastAsia="仿宋_GB2312"/>
        </w:rPr>
        <w:t xml:space="preserve">9.1.2 </w:t>
      </w:r>
      <w:r>
        <w:rPr>
          <w:rFonts w:eastAsia="仿宋_GB2312" w:hint="eastAsia"/>
        </w:rPr>
        <w:t>自购买资格预审文件之日起，申请人应保证其提供的联系方式（电话、传真、电子邮件）一直有效，以保证往来函件（资格预审文件的澄清、修改等）能及时通知申请人，并能及时反馈信息，否则采购人不承担由此引起的一切后果。</w:t>
      </w:r>
    </w:p>
    <w:p w:rsidR="00883DAB" w:rsidRDefault="00C101C7" w:rsidP="00CD35A7">
      <w:pPr>
        <w:adjustRightInd w:val="0"/>
        <w:snapToGrid w:val="0"/>
        <w:spacing w:line="360" w:lineRule="auto"/>
        <w:ind w:firstLineChars="200" w:firstLine="482"/>
        <w:jc w:val="both"/>
        <w:rPr>
          <w:rFonts w:eastAsia="仿宋_GB2312"/>
          <w:b/>
        </w:rPr>
      </w:pPr>
      <w:r>
        <w:rPr>
          <w:rFonts w:eastAsia="仿宋_GB2312"/>
          <w:b/>
        </w:rPr>
        <w:t xml:space="preserve">9.2 </w:t>
      </w:r>
      <w:r>
        <w:rPr>
          <w:rFonts w:eastAsia="仿宋_GB2312" w:hint="eastAsia"/>
          <w:b/>
        </w:rPr>
        <w:t>资格预审申请文件的修改</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资格预审申请文件按要求送达后，在规定的递交截止时间前，申请人可以撤回申请文件或修改申请文件。如需修改申请文件，应当以正式函件提出并做出说明。</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修改资格预审申请文件的正式函件是资格预审申请文件的组成部分，其形式要求、密封方式、送达时间，应符合资格预审文件的要求。</w:t>
      </w:r>
    </w:p>
    <w:p w:rsidR="00883DAB" w:rsidRDefault="00C101C7" w:rsidP="00CD35A7">
      <w:pPr>
        <w:spacing w:line="360" w:lineRule="auto"/>
        <w:ind w:firstLineChars="196" w:firstLine="472"/>
        <w:jc w:val="both"/>
        <w:rPr>
          <w:rFonts w:eastAsia="仿宋_GB2312"/>
          <w:b/>
        </w:rPr>
      </w:pPr>
      <w:r>
        <w:rPr>
          <w:rFonts w:eastAsia="仿宋_GB2312"/>
          <w:b/>
        </w:rPr>
        <w:t xml:space="preserve">9.3 </w:t>
      </w:r>
      <w:r>
        <w:rPr>
          <w:rFonts w:eastAsia="仿宋_GB2312" w:hint="eastAsia"/>
          <w:b/>
        </w:rPr>
        <w:t>采购人的权利</w:t>
      </w:r>
    </w:p>
    <w:p w:rsidR="00883DAB" w:rsidRDefault="00C101C7">
      <w:pPr>
        <w:adjustRightInd w:val="0"/>
        <w:snapToGrid w:val="0"/>
        <w:spacing w:line="360" w:lineRule="auto"/>
        <w:ind w:firstLineChars="200" w:firstLine="480"/>
        <w:jc w:val="both"/>
        <w:rPr>
          <w:rFonts w:eastAsia="仿宋_GB2312"/>
        </w:rPr>
      </w:pPr>
      <w:r>
        <w:rPr>
          <w:rFonts w:eastAsia="仿宋_GB2312" w:hint="eastAsia"/>
        </w:rPr>
        <w:t>采购人有对资格预审申请文件进行核实和澄清的权利，若采购人在资格审查时或必要的调查过程中发现申请人有弄虚作假行为，将取消其资格预审资格，并将其弄虚作假行为作为不良记录纳入</w:t>
      </w:r>
      <w:r>
        <w:rPr>
          <w:rFonts w:eastAsia="仿宋_GB2312" w:hint="eastAsia"/>
        </w:rPr>
        <w:t>中国科学院采购</w:t>
      </w:r>
      <w:r>
        <w:rPr>
          <w:rFonts w:eastAsia="仿宋_GB2312" w:hint="eastAsia"/>
        </w:rPr>
        <w:t>信用管理系统。</w:t>
      </w:r>
    </w:p>
    <w:p w:rsidR="00883DAB" w:rsidRDefault="00C101C7">
      <w:pPr>
        <w:adjustRightInd w:val="0"/>
        <w:snapToGrid w:val="0"/>
        <w:spacing w:line="360" w:lineRule="auto"/>
        <w:ind w:firstLineChars="200" w:firstLine="480"/>
        <w:jc w:val="both"/>
        <w:rPr>
          <w:rFonts w:asciiTheme="majorEastAsia" w:eastAsiaTheme="majorEastAsia" w:hAnsiTheme="majorEastAsia"/>
          <w:b/>
          <w:sz w:val="28"/>
          <w:szCs w:val="28"/>
        </w:rPr>
      </w:pPr>
      <w:r>
        <w:rPr>
          <w:rFonts w:eastAsia="仿宋_GB2312" w:hint="eastAsia"/>
        </w:rPr>
        <w:t>需要补充的其他内容：见“申请人</w:t>
      </w:r>
      <w:r>
        <w:rPr>
          <w:rFonts w:eastAsia="仿宋_GB2312" w:hint="eastAsia"/>
        </w:rPr>
        <w:t>须知前附表”。</w:t>
      </w:r>
    </w:p>
    <w:bookmarkEnd w:id="0"/>
    <w:p w:rsidR="00883DAB" w:rsidRDefault="00883DAB">
      <w:pPr>
        <w:pStyle w:val="1"/>
        <w:rPr>
          <w:rFonts w:eastAsia="仿宋_GB2312"/>
        </w:rPr>
        <w:sectPr w:rsidR="00883DAB">
          <w:pgSz w:w="11906" w:h="16838"/>
          <w:pgMar w:top="1440" w:right="1800" w:bottom="1440" w:left="1800" w:header="851" w:footer="992" w:gutter="0"/>
          <w:pgNumType w:start="1"/>
          <w:cols w:space="425"/>
          <w:docGrid w:type="linesAndChars" w:linePitch="326"/>
        </w:sectPr>
      </w:pPr>
    </w:p>
    <w:p w:rsidR="00883DAB" w:rsidRDefault="00C101C7">
      <w:pPr>
        <w:pStyle w:val="1"/>
        <w:rPr>
          <w:rFonts w:eastAsia="仿宋_GB2312"/>
          <w:b w:val="0"/>
        </w:rPr>
      </w:pPr>
      <w:bookmarkStart w:id="40" w:name="_Toc482173693"/>
      <w:bookmarkStart w:id="41" w:name="_Toc45181717"/>
      <w:r>
        <w:rPr>
          <w:rFonts w:eastAsia="仿宋_GB2312" w:hint="eastAsia"/>
          <w:b w:val="0"/>
        </w:rPr>
        <w:lastRenderedPageBreak/>
        <w:t>第三章</w:t>
      </w:r>
      <w:r>
        <w:rPr>
          <w:rFonts w:eastAsia="仿宋_GB2312" w:hint="eastAsia"/>
          <w:b w:val="0"/>
        </w:rPr>
        <w:t xml:space="preserve"> </w:t>
      </w:r>
      <w:r>
        <w:rPr>
          <w:rFonts w:eastAsia="仿宋_GB2312"/>
          <w:b w:val="0"/>
        </w:rPr>
        <w:t xml:space="preserve"> </w:t>
      </w:r>
      <w:r>
        <w:rPr>
          <w:rFonts w:eastAsia="仿宋_GB2312" w:hint="eastAsia"/>
          <w:b w:val="0"/>
        </w:rPr>
        <w:t>资格审查办法</w:t>
      </w:r>
      <w:bookmarkEnd w:id="40"/>
      <w:bookmarkEnd w:id="41"/>
    </w:p>
    <w:p w:rsidR="00883DAB" w:rsidRDefault="00C101C7">
      <w:pPr>
        <w:pStyle w:val="2"/>
        <w:rPr>
          <w:rFonts w:ascii="仿宋_GB2312" w:eastAsia="仿宋_GB2312"/>
          <w:b w:val="0"/>
        </w:rPr>
      </w:pPr>
      <w:bookmarkStart w:id="42" w:name="_Toc45181718"/>
      <w:r>
        <w:rPr>
          <w:rFonts w:ascii="仿宋_GB2312" w:eastAsia="仿宋_GB2312" w:hint="eastAsia"/>
          <w:b w:val="0"/>
        </w:rPr>
        <w:t>资格审查办法前附表</w:t>
      </w:r>
      <w:bookmarkEnd w:id="42"/>
    </w:p>
    <w:tbl>
      <w:tblPr>
        <w:tblStyle w:val="ad"/>
        <w:tblW w:w="5059" w:type="pct"/>
        <w:jc w:val="center"/>
        <w:tblLayout w:type="fixed"/>
        <w:tblLook w:val="04A0" w:firstRow="1" w:lastRow="0" w:firstColumn="1" w:lastColumn="0" w:noHBand="0" w:noVBand="1"/>
      </w:tblPr>
      <w:tblGrid>
        <w:gridCol w:w="505"/>
        <w:gridCol w:w="466"/>
        <w:gridCol w:w="1512"/>
        <w:gridCol w:w="6140"/>
      </w:tblGrid>
      <w:tr w:rsidR="00883DAB">
        <w:trPr>
          <w:trHeight w:val="152"/>
          <w:jc w:val="center"/>
        </w:trPr>
        <w:tc>
          <w:tcPr>
            <w:tcW w:w="563" w:type="pct"/>
            <w:gridSpan w:val="2"/>
            <w:vAlign w:val="center"/>
          </w:tcPr>
          <w:p w:rsidR="00883DAB" w:rsidRDefault="00C101C7">
            <w:pPr>
              <w:pStyle w:val="22"/>
              <w:snapToGrid w:val="0"/>
              <w:ind w:firstLineChars="0" w:firstLine="0"/>
              <w:jc w:val="center"/>
              <w:rPr>
                <w:rFonts w:eastAsia="仿宋_GB2312"/>
              </w:rPr>
            </w:pPr>
            <w:r>
              <w:rPr>
                <w:rFonts w:eastAsia="仿宋_GB2312" w:hint="eastAsia"/>
              </w:rPr>
              <w:t>条款号</w:t>
            </w:r>
          </w:p>
        </w:tc>
        <w:tc>
          <w:tcPr>
            <w:tcW w:w="877" w:type="pct"/>
            <w:vAlign w:val="center"/>
          </w:tcPr>
          <w:p w:rsidR="00883DAB" w:rsidRDefault="00C101C7">
            <w:pPr>
              <w:pStyle w:val="22"/>
              <w:snapToGrid w:val="0"/>
              <w:ind w:firstLineChars="0" w:firstLine="0"/>
              <w:jc w:val="center"/>
              <w:rPr>
                <w:rFonts w:eastAsia="仿宋_GB2312"/>
              </w:rPr>
            </w:pPr>
            <w:r>
              <w:rPr>
                <w:rFonts w:eastAsia="仿宋_GB2312" w:hint="eastAsia"/>
              </w:rPr>
              <w:t>条款名称</w:t>
            </w:r>
          </w:p>
        </w:tc>
        <w:tc>
          <w:tcPr>
            <w:tcW w:w="3559" w:type="pct"/>
            <w:vAlign w:val="center"/>
          </w:tcPr>
          <w:p w:rsidR="00883DAB" w:rsidRDefault="00C101C7">
            <w:pPr>
              <w:pStyle w:val="22"/>
              <w:snapToGrid w:val="0"/>
              <w:ind w:firstLineChars="0" w:firstLine="0"/>
              <w:jc w:val="center"/>
              <w:rPr>
                <w:rFonts w:eastAsia="仿宋_GB2312"/>
              </w:rPr>
            </w:pPr>
            <w:r>
              <w:rPr>
                <w:rFonts w:eastAsia="仿宋_GB2312" w:hint="eastAsia"/>
              </w:rPr>
              <w:t>编列内容</w:t>
            </w:r>
          </w:p>
        </w:tc>
      </w:tr>
      <w:tr w:rsidR="00883DAB">
        <w:trPr>
          <w:trHeight w:val="1337"/>
          <w:jc w:val="center"/>
        </w:trPr>
        <w:tc>
          <w:tcPr>
            <w:tcW w:w="563" w:type="pct"/>
            <w:gridSpan w:val="2"/>
            <w:vAlign w:val="center"/>
          </w:tcPr>
          <w:p w:rsidR="00883DAB" w:rsidRDefault="00C101C7">
            <w:pPr>
              <w:pStyle w:val="22"/>
              <w:snapToGrid w:val="0"/>
              <w:ind w:firstLineChars="0" w:firstLine="0"/>
              <w:jc w:val="center"/>
              <w:rPr>
                <w:rFonts w:eastAsia="仿宋_GB2312"/>
              </w:rPr>
            </w:pPr>
            <w:r>
              <w:rPr>
                <w:rFonts w:eastAsia="仿宋_GB2312"/>
              </w:rPr>
              <w:t>1</w:t>
            </w:r>
          </w:p>
        </w:tc>
        <w:tc>
          <w:tcPr>
            <w:tcW w:w="877" w:type="pct"/>
            <w:vAlign w:val="center"/>
          </w:tcPr>
          <w:p w:rsidR="00883DAB" w:rsidRDefault="00C101C7">
            <w:pPr>
              <w:pStyle w:val="22"/>
              <w:snapToGrid w:val="0"/>
              <w:ind w:firstLineChars="0" w:firstLine="0"/>
              <w:jc w:val="center"/>
              <w:rPr>
                <w:rFonts w:eastAsia="仿宋_GB2312"/>
              </w:rPr>
            </w:pPr>
            <w:r>
              <w:rPr>
                <w:rFonts w:eastAsia="仿宋_GB2312" w:hint="eastAsia"/>
              </w:rPr>
              <w:t>通过资格预审的人数</w:t>
            </w:r>
          </w:p>
        </w:tc>
        <w:tc>
          <w:tcPr>
            <w:tcW w:w="3559" w:type="pct"/>
            <w:vAlign w:val="center"/>
          </w:tcPr>
          <w:p w:rsidR="00883DAB" w:rsidRDefault="00C101C7">
            <w:pPr>
              <w:adjustRightInd w:val="0"/>
              <w:snapToGrid w:val="0"/>
              <w:spacing w:line="420" w:lineRule="exact"/>
              <w:jc w:val="both"/>
              <w:rPr>
                <w:rFonts w:eastAsia="仿宋_GB2312"/>
                <w:color w:val="000000" w:themeColor="text1"/>
              </w:rPr>
            </w:pPr>
            <w:r>
              <w:rPr>
                <w:rFonts w:eastAsia="仿宋_GB2312" w:hint="eastAsia"/>
                <w:color w:val="000000" w:themeColor="text1"/>
              </w:rPr>
              <w:t>本次资格预审采用</w:t>
            </w:r>
            <w:r>
              <w:rPr>
                <w:rFonts w:eastAsia="仿宋_GB2312" w:hint="eastAsia"/>
                <w:color w:val="000000" w:themeColor="text1"/>
              </w:rPr>
              <w:t>有限数量制</w:t>
            </w:r>
          </w:p>
          <w:p w:rsidR="00883DAB" w:rsidRDefault="00C101C7">
            <w:pPr>
              <w:adjustRightInd w:val="0"/>
              <w:snapToGrid w:val="0"/>
              <w:spacing w:line="420" w:lineRule="exact"/>
              <w:jc w:val="both"/>
              <w:rPr>
                <w:rFonts w:eastAsia="仿宋_GB2312"/>
                <w:color w:val="000000" w:themeColor="text1"/>
              </w:rPr>
            </w:pPr>
            <w:r>
              <w:rPr>
                <w:rFonts w:eastAsia="仿宋_GB2312" w:hint="eastAsia"/>
                <w:color w:val="000000" w:themeColor="text1"/>
              </w:rPr>
              <w:t xml:space="preserve">采用综合评选的方式邀请　</w:t>
            </w:r>
            <w:r>
              <w:rPr>
                <w:rFonts w:eastAsia="仿宋_GB2312" w:hint="eastAsia"/>
                <w:color w:val="000000" w:themeColor="text1"/>
              </w:rPr>
              <w:t>3</w:t>
            </w:r>
            <w:r>
              <w:rPr>
                <w:rFonts w:eastAsia="仿宋_GB2312" w:hint="eastAsia"/>
                <w:color w:val="000000" w:themeColor="text1"/>
              </w:rPr>
              <w:t xml:space="preserve">　家供应商参加投标。如通过资格预审供应商数量少于拟邀请供应商数量，采用下列方式（☑</w:t>
            </w:r>
            <w:r>
              <w:rPr>
                <w:rFonts w:eastAsia="仿宋_GB2312" w:hint="eastAsia"/>
                <w:color w:val="000000" w:themeColor="text1"/>
              </w:rPr>
              <w:t>1</w:t>
            </w:r>
            <w:r>
              <w:rPr>
                <w:rFonts w:eastAsia="仿宋_GB2312" w:hint="eastAsia"/>
                <w:color w:val="000000" w:themeColor="text1"/>
              </w:rPr>
              <w:t>或□</w:t>
            </w:r>
            <w:r>
              <w:rPr>
                <w:rFonts w:eastAsia="仿宋_GB2312" w:hint="eastAsia"/>
                <w:color w:val="000000" w:themeColor="text1"/>
              </w:rPr>
              <w:t>2</w:t>
            </w:r>
            <w:r>
              <w:rPr>
                <w:rFonts w:eastAsia="仿宋_GB2312" w:hint="eastAsia"/>
                <w:color w:val="000000" w:themeColor="text1"/>
              </w:rPr>
              <w:t>）。</w:t>
            </w:r>
          </w:p>
          <w:p w:rsidR="00883DAB" w:rsidRDefault="00C101C7">
            <w:pPr>
              <w:adjustRightInd w:val="0"/>
              <w:snapToGrid w:val="0"/>
              <w:spacing w:line="420" w:lineRule="exact"/>
              <w:jc w:val="both"/>
              <w:rPr>
                <w:rFonts w:eastAsia="仿宋_GB2312"/>
                <w:color w:val="000000" w:themeColor="text1"/>
              </w:rPr>
            </w:pPr>
            <w:r>
              <w:rPr>
                <w:rFonts w:eastAsia="仿宋_GB2312" w:hint="eastAsia"/>
                <w:color w:val="000000" w:themeColor="text1"/>
              </w:rPr>
              <w:t>1.</w:t>
            </w:r>
            <w:r>
              <w:rPr>
                <w:rFonts w:eastAsia="仿宋_GB2312" w:hint="eastAsia"/>
                <w:color w:val="000000" w:themeColor="text1"/>
              </w:rPr>
              <w:t>如通过资格预审供应商数量少于拟邀请供应商数量，但不少于三家则邀请全部通过资格预审供应商参加投标。</w:t>
            </w:r>
          </w:p>
          <w:p w:rsidR="00883DAB" w:rsidRDefault="00C101C7">
            <w:pPr>
              <w:adjustRightInd w:val="0"/>
              <w:snapToGrid w:val="0"/>
              <w:spacing w:line="420" w:lineRule="exact"/>
              <w:jc w:val="both"/>
              <w:rPr>
                <w:rFonts w:eastAsia="仿宋_GB2312"/>
                <w:color w:val="000000" w:themeColor="text1"/>
              </w:rPr>
            </w:pPr>
            <w:r>
              <w:rPr>
                <w:rFonts w:eastAsia="仿宋_GB2312" w:hint="eastAsia"/>
                <w:color w:val="000000" w:themeColor="text1"/>
              </w:rPr>
              <w:t>2.</w:t>
            </w:r>
            <w:r>
              <w:rPr>
                <w:rFonts w:eastAsia="仿宋_GB2312" w:hint="eastAsia"/>
                <w:color w:val="000000" w:themeColor="text1"/>
              </w:rPr>
              <w:t>如通过资格预审供应商数量少于拟邀请供应商数量，则重新组织招标活动。</w:t>
            </w:r>
          </w:p>
          <w:p w:rsidR="00883DAB" w:rsidRDefault="00C101C7">
            <w:pPr>
              <w:adjustRightInd w:val="0"/>
              <w:snapToGrid w:val="0"/>
              <w:spacing w:line="420" w:lineRule="exact"/>
              <w:jc w:val="both"/>
              <w:rPr>
                <w:rFonts w:eastAsia="仿宋_GB2312"/>
                <w:color w:val="FF0000"/>
              </w:rPr>
            </w:pPr>
            <w:r>
              <w:rPr>
                <w:rFonts w:eastAsia="仿宋_GB2312" w:hint="eastAsia"/>
                <w:color w:val="000000" w:themeColor="text1"/>
              </w:rPr>
              <w:t>备注：本服务采购资格预审评审采用有限数量制。当通过详细审查的申请人多于</w:t>
            </w:r>
            <w:r>
              <w:rPr>
                <w:rFonts w:eastAsia="仿宋_GB2312" w:hint="eastAsia"/>
                <w:color w:val="000000" w:themeColor="text1"/>
              </w:rPr>
              <w:t>    3    </w:t>
            </w:r>
            <w:r>
              <w:rPr>
                <w:rFonts w:eastAsia="仿宋_GB2312" w:hint="eastAsia"/>
                <w:color w:val="000000" w:themeColor="text1"/>
              </w:rPr>
              <w:t>家时，通过资格预审的申请人限定为</w:t>
            </w:r>
            <w:r>
              <w:rPr>
                <w:rFonts w:eastAsia="仿宋_GB2312" w:hint="eastAsia"/>
                <w:color w:val="000000" w:themeColor="text1"/>
              </w:rPr>
              <w:t>    3    </w:t>
            </w:r>
            <w:r>
              <w:rPr>
                <w:rFonts w:eastAsia="仿宋_GB2312" w:hint="eastAsia"/>
                <w:color w:val="000000" w:themeColor="text1"/>
              </w:rPr>
              <w:t>家。</w:t>
            </w:r>
          </w:p>
        </w:tc>
      </w:tr>
      <w:tr w:rsidR="00883DAB">
        <w:trPr>
          <w:trHeight w:val="384"/>
          <w:jc w:val="center"/>
        </w:trPr>
        <w:tc>
          <w:tcPr>
            <w:tcW w:w="563" w:type="pct"/>
            <w:gridSpan w:val="2"/>
            <w:vAlign w:val="center"/>
          </w:tcPr>
          <w:p w:rsidR="00883DAB" w:rsidRDefault="00C101C7">
            <w:pPr>
              <w:pStyle w:val="22"/>
              <w:snapToGrid w:val="0"/>
              <w:ind w:firstLineChars="0" w:firstLine="0"/>
              <w:jc w:val="center"/>
              <w:rPr>
                <w:rFonts w:eastAsia="仿宋_GB2312"/>
              </w:rPr>
            </w:pPr>
            <w:r>
              <w:rPr>
                <w:rFonts w:eastAsia="仿宋_GB2312"/>
              </w:rPr>
              <w:t>2</w:t>
            </w:r>
          </w:p>
        </w:tc>
        <w:tc>
          <w:tcPr>
            <w:tcW w:w="4436" w:type="pct"/>
            <w:gridSpan w:val="2"/>
          </w:tcPr>
          <w:p w:rsidR="00883DAB" w:rsidRDefault="00C101C7">
            <w:pPr>
              <w:pStyle w:val="22"/>
              <w:snapToGrid w:val="0"/>
              <w:ind w:firstLineChars="0" w:firstLine="0"/>
              <w:jc w:val="center"/>
              <w:rPr>
                <w:rFonts w:eastAsia="仿宋_GB2312"/>
                <w:b/>
              </w:rPr>
            </w:pPr>
            <w:r>
              <w:rPr>
                <w:rFonts w:eastAsia="仿宋_GB2312" w:hint="eastAsia"/>
                <w:b/>
              </w:rPr>
              <w:t>审查因素与标准</w:t>
            </w:r>
          </w:p>
        </w:tc>
      </w:tr>
      <w:tr w:rsidR="00883DAB">
        <w:trPr>
          <w:trHeight w:val="373"/>
          <w:jc w:val="center"/>
        </w:trPr>
        <w:tc>
          <w:tcPr>
            <w:tcW w:w="293" w:type="pct"/>
            <w:vMerge w:val="restart"/>
            <w:vAlign w:val="center"/>
          </w:tcPr>
          <w:p w:rsidR="00883DAB" w:rsidRDefault="00C101C7">
            <w:pPr>
              <w:pStyle w:val="22"/>
              <w:snapToGrid w:val="0"/>
              <w:ind w:firstLineChars="0" w:firstLine="0"/>
              <w:jc w:val="center"/>
              <w:rPr>
                <w:rFonts w:eastAsia="仿宋_GB2312"/>
              </w:rPr>
            </w:pPr>
            <w:r>
              <w:rPr>
                <w:rFonts w:eastAsia="仿宋_GB2312"/>
              </w:rPr>
              <w:t>2.1</w:t>
            </w:r>
          </w:p>
        </w:tc>
        <w:tc>
          <w:tcPr>
            <w:tcW w:w="269" w:type="pct"/>
            <w:vMerge w:val="restart"/>
            <w:vAlign w:val="center"/>
          </w:tcPr>
          <w:p w:rsidR="00883DAB" w:rsidRDefault="00C101C7">
            <w:pPr>
              <w:pStyle w:val="22"/>
              <w:snapToGrid w:val="0"/>
              <w:ind w:firstLineChars="0" w:firstLine="0"/>
              <w:jc w:val="center"/>
              <w:rPr>
                <w:rFonts w:eastAsia="仿宋_GB2312"/>
              </w:rPr>
            </w:pPr>
            <w:r>
              <w:rPr>
                <w:rFonts w:eastAsia="仿宋_GB2312" w:hint="eastAsia"/>
              </w:rPr>
              <w:t>初步审查标准</w:t>
            </w:r>
          </w:p>
        </w:tc>
        <w:tc>
          <w:tcPr>
            <w:tcW w:w="877" w:type="pct"/>
            <w:vAlign w:val="center"/>
          </w:tcPr>
          <w:p w:rsidR="00883DAB" w:rsidRDefault="00C101C7">
            <w:pPr>
              <w:pStyle w:val="22"/>
              <w:snapToGrid w:val="0"/>
              <w:ind w:firstLineChars="0" w:firstLine="0"/>
              <w:jc w:val="center"/>
              <w:rPr>
                <w:rFonts w:eastAsia="仿宋_GB2312"/>
              </w:rPr>
            </w:pPr>
            <w:r>
              <w:rPr>
                <w:rFonts w:eastAsia="仿宋_GB2312" w:hint="eastAsia"/>
              </w:rPr>
              <w:t>申请人名称</w:t>
            </w:r>
          </w:p>
        </w:tc>
        <w:tc>
          <w:tcPr>
            <w:tcW w:w="3559" w:type="pct"/>
            <w:vAlign w:val="center"/>
          </w:tcPr>
          <w:p w:rsidR="00883DAB" w:rsidRDefault="00C101C7">
            <w:pPr>
              <w:pStyle w:val="22"/>
              <w:snapToGrid w:val="0"/>
              <w:spacing w:line="420" w:lineRule="exact"/>
              <w:ind w:firstLineChars="0" w:firstLine="0"/>
              <w:jc w:val="both"/>
              <w:rPr>
                <w:rFonts w:eastAsia="仿宋_GB2312"/>
                <w:b/>
                <w:bCs/>
              </w:rPr>
            </w:pPr>
            <w:r>
              <w:rPr>
                <w:rFonts w:eastAsia="仿宋_GB2312" w:hint="eastAsia"/>
              </w:rPr>
              <w:t>申请人名称与营业执照、财务报表、开户许可证等资料及公章名称一致；如名称变更，须提供工商行政管理部门及其他相应主管部门出具的名称变更证明。</w:t>
            </w:r>
          </w:p>
        </w:tc>
      </w:tr>
      <w:tr w:rsidR="00883DAB">
        <w:trPr>
          <w:trHeight w:val="373"/>
          <w:jc w:val="center"/>
        </w:trPr>
        <w:tc>
          <w:tcPr>
            <w:tcW w:w="293" w:type="pct"/>
            <w:vMerge/>
            <w:vAlign w:val="center"/>
          </w:tcPr>
          <w:p w:rsidR="00883DAB" w:rsidRDefault="00883DAB">
            <w:pPr>
              <w:pStyle w:val="22"/>
              <w:snapToGrid w:val="0"/>
              <w:ind w:firstLineChars="0" w:firstLine="0"/>
              <w:jc w:val="center"/>
              <w:rPr>
                <w:rFonts w:eastAsia="仿宋_GB2312"/>
              </w:rPr>
            </w:pPr>
          </w:p>
        </w:tc>
        <w:tc>
          <w:tcPr>
            <w:tcW w:w="269" w:type="pct"/>
            <w:vMerge/>
            <w:vAlign w:val="center"/>
          </w:tcPr>
          <w:p w:rsidR="00883DAB" w:rsidRDefault="00883DAB">
            <w:pPr>
              <w:pStyle w:val="22"/>
              <w:snapToGrid w:val="0"/>
              <w:ind w:firstLineChars="0" w:firstLine="0"/>
              <w:jc w:val="center"/>
              <w:rPr>
                <w:rFonts w:eastAsia="仿宋_GB2312"/>
              </w:rPr>
            </w:pPr>
          </w:p>
        </w:tc>
        <w:tc>
          <w:tcPr>
            <w:tcW w:w="877" w:type="pct"/>
            <w:vAlign w:val="center"/>
          </w:tcPr>
          <w:p w:rsidR="00883DAB" w:rsidRDefault="00C101C7">
            <w:pPr>
              <w:pStyle w:val="22"/>
              <w:snapToGrid w:val="0"/>
              <w:ind w:firstLineChars="0" w:firstLine="0"/>
              <w:jc w:val="center"/>
              <w:rPr>
                <w:rFonts w:eastAsia="仿宋_GB2312"/>
              </w:rPr>
            </w:pPr>
            <w:r>
              <w:rPr>
                <w:rFonts w:eastAsia="仿宋_GB2312" w:hint="eastAsia"/>
              </w:rPr>
              <w:t>财务要求</w:t>
            </w:r>
          </w:p>
        </w:tc>
        <w:tc>
          <w:tcPr>
            <w:tcW w:w="3559" w:type="pct"/>
            <w:vAlign w:val="center"/>
          </w:tcPr>
          <w:p w:rsidR="00883DAB" w:rsidRDefault="00C101C7">
            <w:pPr>
              <w:pStyle w:val="22"/>
              <w:snapToGrid w:val="0"/>
              <w:spacing w:line="420" w:lineRule="exact"/>
              <w:ind w:firstLineChars="0" w:firstLine="0"/>
              <w:jc w:val="both"/>
              <w:rPr>
                <w:rFonts w:eastAsia="仿宋_GB2312"/>
              </w:rPr>
            </w:pPr>
            <w:r>
              <w:rPr>
                <w:rFonts w:eastAsia="仿宋_GB2312" w:hint="eastAsia"/>
              </w:rPr>
              <w:t>财务要求：投标人企业财务及经营状况良好，提供经财务报告，投标人</w:t>
            </w:r>
            <w:r>
              <w:rPr>
                <w:rFonts w:eastAsia="仿宋_GB2312" w:hint="eastAsia"/>
              </w:rPr>
              <w:t>2018</w:t>
            </w:r>
            <w:r>
              <w:rPr>
                <w:rFonts w:eastAsia="仿宋_GB2312" w:hint="eastAsia"/>
              </w:rPr>
              <w:t>年至</w:t>
            </w:r>
            <w:r>
              <w:rPr>
                <w:rFonts w:eastAsia="仿宋_GB2312" w:hint="eastAsia"/>
              </w:rPr>
              <w:t>2019</w:t>
            </w:r>
            <w:r>
              <w:rPr>
                <w:rFonts w:eastAsia="仿宋_GB2312" w:hint="eastAsia"/>
              </w:rPr>
              <w:t>年的财务报表。</w:t>
            </w:r>
          </w:p>
        </w:tc>
      </w:tr>
      <w:tr w:rsidR="00883DAB">
        <w:trPr>
          <w:trHeight w:val="373"/>
          <w:jc w:val="center"/>
        </w:trPr>
        <w:tc>
          <w:tcPr>
            <w:tcW w:w="293" w:type="pct"/>
            <w:vMerge/>
            <w:vAlign w:val="center"/>
          </w:tcPr>
          <w:p w:rsidR="00883DAB" w:rsidRDefault="00883DAB">
            <w:pPr>
              <w:pStyle w:val="22"/>
              <w:snapToGrid w:val="0"/>
              <w:ind w:firstLineChars="0" w:firstLine="0"/>
              <w:jc w:val="center"/>
              <w:rPr>
                <w:rFonts w:eastAsia="仿宋_GB2312"/>
              </w:rPr>
            </w:pPr>
          </w:p>
        </w:tc>
        <w:tc>
          <w:tcPr>
            <w:tcW w:w="269" w:type="pct"/>
            <w:vMerge/>
            <w:vAlign w:val="center"/>
          </w:tcPr>
          <w:p w:rsidR="00883DAB" w:rsidRDefault="00883DAB">
            <w:pPr>
              <w:pStyle w:val="22"/>
              <w:snapToGrid w:val="0"/>
              <w:ind w:firstLineChars="0" w:firstLine="0"/>
              <w:jc w:val="center"/>
              <w:rPr>
                <w:rFonts w:eastAsia="仿宋_GB2312"/>
              </w:rPr>
            </w:pPr>
          </w:p>
        </w:tc>
        <w:tc>
          <w:tcPr>
            <w:tcW w:w="877" w:type="pct"/>
            <w:vAlign w:val="center"/>
          </w:tcPr>
          <w:p w:rsidR="00883DAB" w:rsidRDefault="00C101C7">
            <w:pPr>
              <w:pStyle w:val="22"/>
              <w:snapToGrid w:val="0"/>
              <w:ind w:firstLineChars="0" w:firstLine="0"/>
              <w:jc w:val="center"/>
              <w:rPr>
                <w:rFonts w:eastAsia="仿宋_GB2312"/>
              </w:rPr>
            </w:pPr>
            <w:r>
              <w:rPr>
                <w:rFonts w:eastAsia="仿宋_GB2312" w:hint="eastAsia"/>
              </w:rPr>
              <w:t>信誉要求</w:t>
            </w:r>
          </w:p>
        </w:tc>
        <w:tc>
          <w:tcPr>
            <w:tcW w:w="3559" w:type="pct"/>
            <w:vAlign w:val="center"/>
          </w:tcPr>
          <w:p w:rsidR="00883DAB" w:rsidRDefault="00C101C7">
            <w:pPr>
              <w:pStyle w:val="22"/>
              <w:snapToGrid w:val="0"/>
              <w:spacing w:line="420" w:lineRule="exact"/>
              <w:ind w:firstLineChars="0" w:firstLine="0"/>
              <w:jc w:val="both"/>
              <w:rPr>
                <w:rFonts w:eastAsia="仿宋_GB2312"/>
              </w:rPr>
            </w:pPr>
            <w:r>
              <w:rPr>
                <w:rFonts w:eastAsia="仿宋_GB2312" w:hint="eastAsia"/>
              </w:rPr>
              <w:t>信誉良好，当前未因不良记录被建设行政主管部门暂停或取消资格投标；投标人在递交投标文件前未被纳入“失信被执行人名单”（在“信用中国”网站（</w:t>
            </w:r>
            <w:r>
              <w:rPr>
                <w:rFonts w:eastAsia="仿宋_GB2312" w:hint="eastAsia"/>
              </w:rPr>
              <w:t>www.creditchina.gov.cn</w:t>
            </w:r>
            <w:r>
              <w:rPr>
                <w:rFonts w:eastAsia="仿宋_GB2312" w:hint="eastAsia"/>
              </w:rPr>
              <w:t>）或“信用中国（云南）”（</w:t>
            </w:r>
            <w:r>
              <w:rPr>
                <w:rFonts w:eastAsia="仿宋_GB2312" w:hint="eastAsia"/>
              </w:rPr>
              <w:t>www.yncredit.gov.cn/</w:t>
            </w:r>
            <w:r>
              <w:rPr>
                <w:rFonts w:eastAsia="仿宋_GB2312" w:hint="eastAsia"/>
              </w:rPr>
              <w:t>）查询）。招标人或招标代理机构查询并截图交评标委员会审核。</w:t>
            </w:r>
          </w:p>
        </w:tc>
      </w:tr>
      <w:tr w:rsidR="00883DAB">
        <w:trPr>
          <w:trHeight w:val="285"/>
          <w:jc w:val="center"/>
        </w:trPr>
        <w:tc>
          <w:tcPr>
            <w:tcW w:w="293" w:type="pct"/>
            <w:vMerge/>
            <w:vAlign w:val="center"/>
          </w:tcPr>
          <w:p w:rsidR="00883DAB" w:rsidRDefault="00883DAB">
            <w:pPr>
              <w:pStyle w:val="22"/>
              <w:snapToGrid w:val="0"/>
              <w:ind w:firstLineChars="0" w:firstLine="0"/>
              <w:jc w:val="center"/>
              <w:rPr>
                <w:rFonts w:eastAsia="仿宋_GB2312"/>
              </w:rPr>
            </w:pPr>
          </w:p>
        </w:tc>
        <w:tc>
          <w:tcPr>
            <w:tcW w:w="269" w:type="pct"/>
            <w:vMerge/>
            <w:vAlign w:val="center"/>
          </w:tcPr>
          <w:p w:rsidR="00883DAB" w:rsidRDefault="00883DAB">
            <w:pPr>
              <w:pStyle w:val="22"/>
              <w:snapToGrid w:val="0"/>
              <w:ind w:firstLineChars="0" w:firstLine="0"/>
              <w:jc w:val="center"/>
              <w:rPr>
                <w:rFonts w:eastAsia="仿宋_GB2312"/>
              </w:rPr>
            </w:pPr>
          </w:p>
        </w:tc>
        <w:tc>
          <w:tcPr>
            <w:tcW w:w="877" w:type="pct"/>
          </w:tcPr>
          <w:p w:rsidR="00883DAB" w:rsidRDefault="00C101C7">
            <w:pPr>
              <w:pStyle w:val="22"/>
              <w:snapToGrid w:val="0"/>
              <w:ind w:firstLineChars="0" w:firstLine="0"/>
              <w:jc w:val="center"/>
              <w:rPr>
                <w:rFonts w:eastAsia="仿宋_GB2312"/>
              </w:rPr>
            </w:pPr>
            <w:r>
              <w:rPr>
                <w:rFonts w:eastAsia="仿宋_GB2312" w:hint="eastAsia"/>
              </w:rPr>
              <w:t>资格预审申请文件的格式及内容</w:t>
            </w:r>
          </w:p>
        </w:tc>
        <w:tc>
          <w:tcPr>
            <w:tcW w:w="3559" w:type="pct"/>
            <w:vAlign w:val="center"/>
          </w:tcPr>
          <w:p w:rsidR="00883DAB" w:rsidRDefault="00C101C7">
            <w:pPr>
              <w:pStyle w:val="22"/>
              <w:snapToGrid w:val="0"/>
              <w:spacing w:line="420" w:lineRule="exact"/>
              <w:ind w:firstLineChars="0" w:firstLine="0"/>
              <w:jc w:val="both"/>
              <w:rPr>
                <w:rFonts w:eastAsia="仿宋_GB2312"/>
              </w:rPr>
            </w:pPr>
            <w:r>
              <w:rPr>
                <w:rFonts w:eastAsia="仿宋_GB2312" w:hint="eastAsia"/>
              </w:rPr>
              <w:t>资格预审申请文件按照资格预审文件规定的格式、内容填写，字迹清晰可辨。</w:t>
            </w:r>
          </w:p>
        </w:tc>
      </w:tr>
      <w:tr w:rsidR="00883DAB">
        <w:trPr>
          <w:trHeight w:val="220"/>
          <w:jc w:val="center"/>
        </w:trPr>
        <w:tc>
          <w:tcPr>
            <w:tcW w:w="293" w:type="pct"/>
            <w:vMerge/>
            <w:vAlign w:val="center"/>
          </w:tcPr>
          <w:p w:rsidR="00883DAB" w:rsidRDefault="00883DAB">
            <w:pPr>
              <w:pStyle w:val="22"/>
              <w:snapToGrid w:val="0"/>
              <w:ind w:firstLineChars="0" w:firstLine="0"/>
              <w:jc w:val="center"/>
              <w:rPr>
                <w:rFonts w:eastAsia="仿宋_GB2312"/>
              </w:rPr>
            </w:pPr>
          </w:p>
        </w:tc>
        <w:tc>
          <w:tcPr>
            <w:tcW w:w="269" w:type="pct"/>
            <w:vMerge/>
            <w:vAlign w:val="center"/>
          </w:tcPr>
          <w:p w:rsidR="00883DAB" w:rsidRDefault="00883DAB">
            <w:pPr>
              <w:pStyle w:val="22"/>
              <w:snapToGrid w:val="0"/>
              <w:ind w:firstLineChars="0" w:firstLine="0"/>
              <w:jc w:val="center"/>
              <w:rPr>
                <w:rFonts w:eastAsia="仿宋_GB2312"/>
              </w:rPr>
            </w:pPr>
          </w:p>
        </w:tc>
        <w:tc>
          <w:tcPr>
            <w:tcW w:w="877" w:type="pct"/>
          </w:tcPr>
          <w:p w:rsidR="00883DAB" w:rsidRDefault="00C101C7">
            <w:pPr>
              <w:pStyle w:val="22"/>
              <w:snapToGrid w:val="0"/>
              <w:ind w:firstLineChars="0" w:firstLine="0"/>
              <w:jc w:val="center"/>
              <w:rPr>
                <w:rFonts w:eastAsia="仿宋_GB2312"/>
              </w:rPr>
            </w:pPr>
            <w:r>
              <w:rPr>
                <w:rFonts w:eastAsia="仿宋_GB2312" w:hint="eastAsia"/>
              </w:rPr>
              <w:t>申请文件份数</w:t>
            </w:r>
          </w:p>
        </w:tc>
        <w:tc>
          <w:tcPr>
            <w:tcW w:w="3559" w:type="pct"/>
            <w:vAlign w:val="center"/>
          </w:tcPr>
          <w:p w:rsidR="00883DAB" w:rsidRDefault="00C101C7">
            <w:pPr>
              <w:pStyle w:val="22"/>
              <w:snapToGrid w:val="0"/>
              <w:spacing w:line="420" w:lineRule="exact"/>
              <w:ind w:firstLineChars="0" w:firstLine="0"/>
              <w:jc w:val="both"/>
              <w:rPr>
                <w:rFonts w:eastAsia="仿宋_GB2312"/>
              </w:rPr>
            </w:pPr>
            <w:r>
              <w:rPr>
                <w:rFonts w:eastAsia="仿宋_GB2312" w:hint="eastAsia"/>
              </w:rPr>
              <w:t>申请文件份数符合第二章“申请人须知前附表”规定。</w:t>
            </w:r>
          </w:p>
        </w:tc>
      </w:tr>
      <w:tr w:rsidR="00883DAB">
        <w:trPr>
          <w:trHeight w:val="152"/>
          <w:jc w:val="center"/>
        </w:trPr>
        <w:tc>
          <w:tcPr>
            <w:tcW w:w="293" w:type="pct"/>
            <w:vMerge w:val="restart"/>
            <w:vAlign w:val="center"/>
          </w:tcPr>
          <w:p w:rsidR="00883DAB" w:rsidRDefault="00C101C7">
            <w:pPr>
              <w:pStyle w:val="22"/>
              <w:snapToGrid w:val="0"/>
              <w:ind w:firstLineChars="0" w:firstLine="0"/>
              <w:jc w:val="center"/>
              <w:rPr>
                <w:rFonts w:eastAsia="仿宋_GB2312"/>
              </w:rPr>
            </w:pPr>
            <w:r>
              <w:rPr>
                <w:rFonts w:eastAsia="仿宋_GB2312"/>
              </w:rPr>
              <w:lastRenderedPageBreak/>
              <w:t>2.2</w:t>
            </w:r>
          </w:p>
        </w:tc>
        <w:tc>
          <w:tcPr>
            <w:tcW w:w="269" w:type="pct"/>
            <w:vMerge w:val="restart"/>
            <w:vAlign w:val="center"/>
          </w:tcPr>
          <w:p w:rsidR="00883DAB" w:rsidRDefault="00C101C7">
            <w:pPr>
              <w:pStyle w:val="22"/>
              <w:snapToGrid w:val="0"/>
              <w:ind w:firstLineChars="0" w:firstLine="0"/>
              <w:jc w:val="center"/>
              <w:rPr>
                <w:rFonts w:eastAsia="仿宋_GB2312"/>
              </w:rPr>
            </w:pPr>
            <w:r>
              <w:rPr>
                <w:rFonts w:eastAsia="仿宋_GB2312" w:hint="eastAsia"/>
              </w:rPr>
              <w:t>详细审查标准</w:t>
            </w:r>
          </w:p>
        </w:tc>
        <w:tc>
          <w:tcPr>
            <w:tcW w:w="877" w:type="pct"/>
            <w:vAlign w:val="center"/>
          </w:tcPr>
          <w:p w:rsidR="00883DAB" w:rsidRDefault="00C101C7">
            <w:pPr>
              <w:pStyle w:val="22"/>
              <w:snapToGrid w:val="0"/>
              <w:ind w:firstLineChars="0" w:firstLine="0"/>
              <w:jc w:val="center"/>
              <w:rPr>
                <w:rFonts w:eastAsia="仿宋_GB2312"/>
              </w:rPr>
            </w:pPr>
            <w:r>
              <w:rPr>
                <w:rFonts w:eastAsia="仿宋_GB2312" w:hint="eastAsia"/>
              </w:rPr>
              <w:t>营业执照</w:t>
            </w:r>
          </w:p>
        </w:tc>
        <w:tc>
          <w:tcPr>
            <w:tcW w:w="3559" w:type="pct"/>
            <w:vAlign w:val="center"/>
          </w:tcPr>
          <w:p w:rsidR="00883DAB" w:rsidRDefault="00C101C7">
            <w:pPr>
              <w:snapToGrid w:val="0"/>
              <w:spacing w:line="420" w:lineRule="exact"/>
              <w:jc w:val="both"/>
              <w:rPr>
                <w:rFonts w:eastAsia="仿宋_GB2312"/>
              </w:rPr>
            </w:pPr>
            <w:r>
              <w:rPr>
                <w:rFonts w:eastAsia="仿宋_GB2312" w:hint="eastAsia"/>
              </w:rPr>
              <w:t>具备有效的营业执照</w:t>
            </w:r>
          </w:p>
        </w:tc>
      </w:tr>
      <w:tr w:rsidR="00883DAB">
        <w:trPr>
          <w:trHeight w:val="419"/>
          <w:jc w:val="center"/>
        </w:trPr>
        <w:tc>
          <w:tcPr>
            <w:tcW w:w="293" w:type="pct"/>
            <w:vMerge/>
            <w:vAlign w:val="center"/>
          </w:tcPr>
          <w:p w:rsidR="00883DAB" w:rsidRDefault="00883DAB">
            <w:pPr>
              <w:pStyle w:val="22"/>
              <w:snapToGrid w:val="0"/>
              <w:ind w:firstLineChars="0" w:firstLine="0"/>
              <w:jc w:val="center"/>
              <w:rPr>
                <w:rFonts w:eastAsia="仿宋_GB2312"/>
              </w:rPr>
            </w:pPr>
          </w:p>
        </w:tc>
        <w:tc>
          <w:tcPr>
            <w:tcW w:w="269" w:type="pct"/>
            <w:vMerge/>
            <w:vAlign w:val="center"/>
          </w:tcPr>
          <w:p w:rsidR="00883DAB" w:rsidRDefault="00883DAB">
            <w:pPr>
              <w:pStyle w:val="22"/>
              <w:snapToGrid w:val="0"/>
              <w:ind w:firstLineChars="0" w:firstLine="0"/>
              <w:jc w:val="center"/>
              <w:rPr>
                <w:rFonts w:eastAsia="仿宋_GB2312"/>
              </w:rPr>
            </w:pPr>
          </w:p>
        </w:tc>
        <w:tc>
          <w:tcPr>
            <w:tcW w:w="877" w:type="pct"/>
            <w:vAlign w:val="center"/>
          </w:tcPr>
          <w:p w:rsidR="00883DAB" w:rsidRDefault="00C101C7">
            <w:pPr>
              <w:pStyle w:val="22"/>
              <w:snapToGrid w:val="0"/>
              <w:ind w:firstLineChars="0" w:firstLine="0"/>
              <w:jc w:val="center"/>
              <w:rPr>
                <w:rFonts w:eastAsia="仿宋_GB2312"/>
              </w:rPr>
            </w:pPr>
            <w:r>
              <w:rPr>
                <w:rFonts w:eastAsia="仿宋_GB2312" w:hint="eastAsia"/>
              </w:rPr>
              <w:t>资质要求</w:t>
            </w:r>
          </w:p>
        </w:tc>
        <w:tc>
          <w:tcPr>
            <w:tcW w:w="3559" w:type="pct"/>
            <w:vAlign w:val="center"/>
          </w:tcPr>
          <w:p w:rsidR="00883DAB" w:rsidRDefault="00C101C7">
            <w:pPr>
              <w:pStyle w:val="22"/>
              <w:snapToGrid w:val="0"/>
              <w:spacing w:line="420" w:lineRule="exact"/>
              <w:ind w:firstLineChars="0" w:firstLine="0"/>
              <w:jc w:val="both"/>
              <w:rPr>
                <w:rFonts w:eastAsia="仿宋_GB2312"/>
                <w:kern w:val="2"/>
              </w:rPr>
            </w:pPr>
            <w:r>
              <w:rPr>
                <w:rFonts w:eastAsia="仿宋_GB2312" w:hint="eastAsia"/>
                <w:kern w:val="2"/>
              </w:rPr>
              <w:t>投标人须具有展览陈列相关资质（工程设计与施工一体化贰级及以上资质）</w:t>
            </w:r>
          </w:p>
        </w:tc>
      </w:tr>
      <w:tr w:rsidR="00883DAB">
        <w:trPr>
          <w:trHeight w:val="150"/>
          <w:jc w:val="center"/>
        </w:trPr>
        <w:tc>
          <w:tcPr>
            <w:tcW w:w="293" w:type="pct"/>
            <w:vMerge/>
            <w:vAlign w:val="center"/>
          </w:tcPr>
          <w:p w:rsidR="00883DAB" w:rsidRDefault="00883DAB">
            <w:pPr>
              <w:pStyle w:val="22"/>
              <w:snapToGrid w:val="0"/>
              <w:ind w:firstLineChars="0" w:firstLine="0"/>
              <w:jc w:val="center"/>
              <w:rPr>
                <w:rFonts w:eastAsia="仿宋_GB2312"/>
              </w:rPr>
            </w:pPr>
          </w:p>
        </w:tc>
        <w:tc>
          <w:tcPr>
            <w:tcW w:w="269" w:type="pct"/>
            <w:vMerge/>
            <w:vAlign w:val="center"/>
          </w:tcPr>
          <w:p w:rsidR="00883DAB" w:rsidRDefault="00883DAB">
            <w:pPr>
              <w:pStyle w:val="22"/>
              <w:snapToGrid w:val="0"/>
              <w:ind w:firstLineChars="0" w:firstLine="0"/>
              <w:jc w:val="center"/>
              <w:rPr>
                <w:rFonts w:eastAsia="仿宋_GB2312"/>
              </w:rPr>
            </w:pPr>
          </w:p>
        </w:tc>
        <w:tc>
          <w:tcPr>
            <w:tcW w:w="877" w:type="pct"/>
            <w:vAlign w:val="center"/>
          </w:tcPr>
          <w:p w:rsidR="00883DAB" w:rsidRDefault="00C101C7">
            <w:pPr>
              <w:pStyle w:val="22"/>
              <w:snapToGrid w:val="0"/>
              <w:ind w:firstLineChars="0" w:firstLine="0"/>
              <w:jc w:val="center"/>
              <w:rPr>
                <w:rFonts w:eastAsia="仿宋_GB2312"/>
              </w:rPr>
            </w:pPr>
            <w:r>
              <w:rPr>
                <w:rFonts w:eastAsia="仿宋_GB2312" w:hint="eastAsia"/>
              </w:rPr>
              <w:t>服务范围要求</w:t>
            </w:r>
          </w:p>
        </w:tc>
        <w:tc>
          <w:tcPr>
            <w:tcW w:w="3559" w:type="pct"/>
            <w:vAlign w:val="center"/>
          </w:tcPr>
          <w:p w:rsidR="00883DAB" w:rsidRDefault="00C101C7">
            <w:pPr>
              <w:snapToGrid w:val="0"/>
              <w:spacing w:line="420" w:lineRule="exact"/>
              <w:jc w:val="both"/>
            </w:pPr>
            <w:r>
              <w:rPr>
                <w:rFonts w:hint="eastAsia"/>
              </w:rPr>
              <w:t>经营范围需包含</w:t>
            </w:r>
            <w:r>
              <w:rPr>
                <w:rFonts w:hint="eastAsia"/>
              </w:rPr>
              <w:t>须具备“广告”、“展览”等类似内容描述，符合开展业务的要求</w:t>
            </w:r>
            <w:r>
              <w:rPr>
                <w:rFonts w:hint="eastAsia"/>
              </w:rPr>
              <w:t>;</w:t>
            </w:r>
          </w:p>
        </w:tc>
      </w:tr>
      <w:tr w:rsidR="00883DAB">
        <w:trPr>
          <w:trHeight w:val="150"/>
          <w:jc w:val="center"/>
        </w:trPr>
        <w:tc>
          <w:tcPr>
            <w:tcW w:w="293" w:type="pct"/>
            <w:vMerge/>
            <w:vAlign w:val="center"/>
          </w:tcPr>
          <w:p w:rsidR="00883DAB" w:rsidRDefault="00883DAB">
            <w:pPr>
              <w:pStyle w:val="22"/>
              <w:snapToGrid w:val="0"/>
              <w:ind w:firstLineChars="0" w:firstLine="0"/>
              <w:jc w:val="center"/>
              <w:rPr>
                <w:rFonts w:eastAsia="仿宋_GB2312"/>
              </w:rPr>
            </w:pPr>
          </w:p>
        </w:tc>
        <w:tc>
          <w:tcPr>
            <w:tcW w:w="269" w:type="pct"/>
            <w:vMerge/>
            <w:vAlign w:val="center"/>
          </w:tcPr>
          <w:p w:rsidR="00883DAB" w:rsidRDefault="00883DAB">
            <w:pPr>
              <w:pStyle w:val="22"/>
              <w:snapToGrid w:val="0"/>
              <w:ind w:firstLineChars="0" w:firstLine="0"/>
              <w:jc w:val="center"/>
              <w:rPr>
                <w:rFonts w:eastAsia="仿宋_GB2312"/>
              </w:rPr>
            </w:pPr>
          </w:p>
        </w:tc>
        <w:tc>
          <w:tcPr>
            <w:tcW w:w="877" w:type="pct"/>
            <w:vAlign w:val="center"/>
          </w:tcPr>
          <w:p w:rsidR="00883DAB" w:rsidRDefault="00C101C7">
            <w:pPr>
              <w:snapToGrid w:val="0"/>
              <w:jc w:val="center"/>
              <w:rPr>
                <w:rFonts w:eastAsia="仿宋_GB2312"/>
                <w:kern w:val="2"/>
              </w:rPr>
            </w:pPr>
            <w:r>
              <w:rPr>
                <w:rFonts w:eastAsia="仿宋_GB2312" w:hint="eastAsia"/>
                <w:kern w:val="2"/>
              </w:rPr>
              <w:t>业绩要求</w:t>
            </w:r>
          </w:p>
        </w:tc>
        <w:tc>
          <w:tcPr>
            <w:tcW w:w="3559" w:type="pct"/>
            <w:vAlign w:val="center"/>
          </w:tcPr>
          <w:p w:rsidR="00883DAB" w:rsidRDefault="00C101C7">
            <w:pPr>
              <w:snapToGrid w:val="0"/>
              <w:spacing w:line="420" w:lineRule="exact"/>
              <w:jc w:val="both"/>
              <w:rPr>
                <w:color w:val="FF0000"/>
              </w:rPr>
            </w:pPr>
            <w:r>
              <w:rPr>
                <w:rFonts w:hint="eastAsia"/>
                <w:color w:val="FF0000"/>
              </w:rPr>
              <w:t>从</w:t>
            </w:r>
            <w:r>
              <w:rPr>
                <w:rFonts w:hint="eastAsia"/>
                <w:color w:val="FF0000"/>
              </w:rPr>
              <w:t>2018</w:t>
            </w:r>
            <w:r>
              <w:rPr>
                <w:rFonts w:hint="eastAsia"/>
                <w:color w:val="FF0000"/>
              </w:rPr>
              <w:t>年</w:t>
            </w:r>
            <w:r>
              <w:rPr>
                <w:rFonts w:hint="eastAsia"/>
                <w:color w:val="FF0000"/>
              </w:rPr>
              <w:t>1</w:t>
            </w:r>
            <w:r>
              <w:rPr>
                <w:rFonts w:hint="eastAsia"/>
                <w:color w:val="FF0000"/>
              </w:rPr>
              <w:t>月</w:t>
            </w:r>
            <w:r>
              <w:rPr>
                <w:rFonts w:hint="eastAsia"/>
                <w:color w:val="FF0000"/>
              </w:rPr>
              <w:t>1</w:t>
            </w:r>
            <w:r>
              <w:rPr>
                <w:rFonts w:hint="eastAsia"/>
                <w:color w:val="FF0000"/>
              </w:rPr>
              <w:t>日至今，拥有</w:t>
            </w:r>
            <w:r>
              <w:rPr>
                <w:rFonts w:hint="eastAsia"/>
                <w:color w:val="FF0000"/>
              </w:rPr>
              <w:t>3</w:t>
            </w:r>
            <w:r>
              <w:rPr>
                <w:rFonts w:hint="eastAsia"/>
                <w:color w:val="FF0000"/>
              </w:rPr>
              <w:t>次（含）</w:t>
            </w:r>
            <w:r>
              <w:rPr>
                <w:rFonts w:hint="eastAsia"/>
                <w:color w:val="FF0000"/>
              </w:rPr>
              <w:t>400</w:t>
            </w:r>
            <w:r>
              <w:rPr>
                <w:rFonts w:hint="eastAsia"/>
                <w:color w:val="FF0000"/>
              </w:rPr>
              <w:t>平方米以上展厅设计案例；优先考虑承担过</w:t>
            </w:r>
            <w:r>
              <w:rPr>
                <w:rFonts w:hint="eastAsia"/>
                <w:color w:val="FF0000"/>
              </w:rPr>
              <w:t>COP15</w:t>
            </w:r>
            <w:r>
              <w:rPr>
                <w:rFonts w:hint="eastAsia"/>
                <w:color w:val="FF0000"/>
              </w:rPr>
              <w:t>大会相近标准展览服务的机构。</w:t>
            </w:r>
          </w:p>
        </w:tc>
      </w:tr>
      <w:tr w:rsidR="00883DAB">
        <w:trPr>
          <w:trHeight w:val="150"/>
          <w:jc w:val="center"/>
        </w:trPr>
        <w:tc>
          <w:tcPr>
            <w:tcW w:w="293" w:type="pct"/>
            <w:vMerge/>
            <w:vAlign w:val="center"/>
          </w:tcPr>
          <w:p w:rsidR="00883DAB" w:rsidRDefault="00883DAB">
            <w:pPr>
              <w:pStyle w:val="22"/>
              <w:snapToGrid w:val="0"/>
              <w:ind w:firstLineChars="0" w:firstLine="0"/>
              <w:jc w:val="center"/>
              <w:rPr>
                <w:rFonts w:eastAsia="仿宋_GB2312"/>
              </w:rPr>
            </w:pPr>
          </w:p>
        </w:tc>
        <w:tc>
          <w:tcPr>
            <w:tcW w:w="269" w:type="pct"/>
            <w:vMerge/>
            <w:vAlign w:val="center"/>
          </w:tcPr>
          <w:p w:rsidR="00883DAB" w:rsidRDefault="00883DAB">
            <w:pPr>
              <w:pStyle w:val="22"/>
              <w:snapToGrid w:val="0"/>
              <w:ind w:firstLineChars="0" w:firstLine="0"/>
              <w:jc w:val="center"/>
              <w:rPr>
                <w:rFonts w:eastAsia="仿宋_GB2312"/>
              </w:rPr>
            </w:pPr>
          </w:p>
        </w:tc>
        <w:tc>
          <w:tcPr>
            <w:tcW w:w="877" w:type="pct"/>
            <w:vAlign w:val="center"/>
          </w:tcPr>
          <w:p w:rsidR="00883DAB" w:rsidRDefault="00C101C7">
            <w:pPr>
              <w:pStyle w:val="22"/>
              <w:snapToGrid w:val="0"/>
              <w:ind w:firstLineChars="0" w:firstLine="0"/>
              <w:jc w:val="center"/>
              <w:rPr>
                <w:rFonts w:eastAsia="仿宋_GB2312"/>
              </w:rPr>
            </w:pPr>
            <w:r>
              <w:rPr>
                <w:rFonts w:eastAsia="仿宋_GB2312" w:hint="eastAsia"/>
              </w:rPr>
              <w:t>其他综合条件</w:t>
            </w:r>
          </w:p>
        </w:tc>
        <w:tc>
          <w:tcPr>
            <w:tcW w:w="3559" w:type="pct"/>
            <w:vAlign w:val="center"/>
          </w:tcPr>
          <w:p w:rsidR="00883DAB" w:rsidRDefault="00C101C7">
            <w:pPr>
              <w:pStyle w:val="22"/>
              <w:snapToGrid w:val="0"/>
              <w:spacing w:line="420" w:lineRule="exact"/>
              <w:ind w:firstLineChars="0" w:firstLine="0"/>
              <w:jc w:val="both"/>
              <w:rPr>
                <w:rFonts w:eastAsia="仿宋_GB2312"/>
              </w:rPr>
            </w:pPr>
            <w:r>
              <w:rPr>
                <w:rFonts w:ascii="仿宋" w:eastAsia="仿宋" w:hAnsi="仿宋" w:hint="eastAsia"/>
                <w:sz w:val="28"/>
                <w:szCs w:val="28"/>
              </w:rPr>
              <w:t>优先考虑有与科研院所、高校合作经验的机构</w:t>
            </w:r>
          </w:p>
        </w:tc>
      </w:tr>
      <w:tr w:rsidR="00883DAB">
        <w:trPr>
          <w:trHeight w:val="150"/>
          <w:jc w:val="center"/>
        </w:trPr>
        <w:tc>
          <w:tcPr>
            <w:tcW w:w="293" w:type="pct"/>
            <w:vMerge/>
            <w:vAlign w:val="center"/>
          </w:tcPr>
          <w:p w:rsidR="00883DAB" w:rsidRDefault="00883DAB">
            <w:pPr>
              <w:pStyle w:val="22"/>
              <w:snapToGrid w:val="0"/>
              <w:ind w:firstLineChars="0" w:firstLine="0"/>
              <w:jc w:val="center"/>
              <w:rPr>
                <w:rFonts w:eastAsia="仿宋_GB2312"/>
              </w:rPr>
            </w:pPr>
          </w:p>
        </w:tc>
        <w:tc>
          <w:tcPr>
            <w:tcW w:w="269" w:type="pct"/>
            <w:vMerge/>
            <w:vAlign w:val="center"/>
          </w:tcPr>
          <w:p w:rsidR="00883DAB" w:rsidRDefault="00883DAB">
            <w:pPr>
              <w:pStyle w:val="22"/>
              <w:snapToGrid w:val="0"/>
              <w:ind w:firstLineChars="0" w:firstLine="0"/>
              <w:jc w:val="center"/>
              <w:rPr>
                <w:rFonts w:eastAsia="仿宋_GB2312"/>
              </w:rPr>
            </w:pPr>
          </w:p>
        </w:tc>
        <w:tc>
          <w:tcPr>
            <w:tcW w:w="877" w:type="pct"/>
            <w:vAlign w:val="center"/>
          </w:tcPr>
          <w:p w:rsidR="00883DAB" w:rsidRDefault="00C101C7">
            <w:pPr>
              <w:pStyle w:val="22"/>
              <w:snapToGrid w:val="0"/>
              <w:ind w:firstLineChars="0" w:firstLine="0"/>
              <w:jc w:val="center"/>
              <w:rPr>
                <w:rFonts w:eastAsia="仿宋_GB2312"/>
              </w:rPr>
            </w:pPr>
            <w:r>
              <w:rPr>
                <w:rFonts w:eastAsia="仿宋_GB2312" w:hint="eastAsia"/>
              </w:rPr>
              <w:t>方案和理性</w:t>
            </w:r>
          </w:p>
        </w:tc>
        <w:tc>
          <w:tcPr>
            <w:tcW w:w="3559" w:type="pct"/>
            <w:vAlign w:val="center"/>
          </w:tcPr>
          <w:p w:rsidR="00883DAB" w:rsidRDefault="00C101C7">
            <w:pPr>
              <w:pStyle w:val="22"/>
              <w:snapToGrid w:val="0"/>
              <w:spacing w:line="420" w:lineRule="exact"/>
              <w:ind w:firstLineChars="0" w:firstLine="0"/>
              <w:jc w:val="both"/>
              <w:rPr>
                <w:rFonts w:eastAsia="仿宋_GB2312"/>
              </w:rPr>
            </w:pPr>
            <w:r>
              <w:rPr>
                <w:rFonts w:eastAsia="仿宋_GB2312" w:hint="eastAsia"/>
              </w:rPr>
              <w:t>申请人针对本项目的方案预算报价、服务内容清单、造价控制建议</w:t>
            </w:r>
            <w:r>
              <w:rPr>
                <w:rFonts w:eastAsia="仿宋_GB2312" w:hint="eastAsia"/>
              </w:rPr>
              <w:t>具有针对性、合理性</w:t>
            </w:r>
          </w:p>
        </w:tc>
      </w:tr>
      <w:tr w:rsidR="00883DAB">
        <w:trPr>
          <w:trHeight w:val="150"/>
          <w:jc w:val="center"/>
        </w:trPr>
        <w:tc>
          <w:tcPr>
            <w:tcW w:w="293" w:type="pct"/>
            <w:vMerge/>
            <w:vAlign w:val="center"/>
          </w:tcPr>
          <w:p w:rsidR="00883DAB" w:rsidRDefault="00883DAB">
            <w:pPr>
              <w:pStyle w:val="22"/>
              <w:snapToGrid w:val="0"/>
              <w:ind w:firstLineChars="0" w:firstLine="0"/>
              <w:jc w:val="center"/>
              <w:rPr>
                <w:rFonts w:eastAsia="仿宋_GB2312"/>
              </w:rPr>
            </w:pPr>
          </w:p>
        </w:tc>
        <w:tc>
          <w:tcPr>
            <w:tcW w:w="269" w:type="pct"/>
            <w:vMerge/>
            <w:vAlign w:val="center"/>
          </w:tcPr>
          <w:p w:rsidR="00883DAB" w:rsidRDefault="00883DAB">
            <w:pPr>
              <w:pStyle w:val="22"/>
              <w:snapToGrid w:val="0"/>
              <w:ind w:firstLineChars="0" w:firstLine="0"/>
              <w:jc w:val="center"/>
              <w:rPr>
                <w:rFonts w:eastAsia="仿宋_GB2312"/>
              </w:rPr>
            </w:pPr>
          </w:p>
        </w:tc>
        <w:tc>
          <w:tcPr>
            <w:tcW w:w="877" w:type="pct"/>
          </w:tcPr>
          <w:p w:rsidR="00883DAB" w:rsidRDefault="00C101C7">
            <w:pPr>
              <w:pStyle w:val="22"/>
              <w:snapToGrid w:val="0"/>
              <w:ind w:firstLineChars="0" w:firstLine="0"/>
              <w:jc w:val="center"/>
              <w:rPr>
                <w:rFonts w:eastAsia="仿宋_GB2312"/>
              </w:rPr>
            </w:pPr>
            <w:r>
              <w:rPr>
                <w:rFonts w:eastAsia="仿宋_GB2312" w:hint="eastAsia"/>
              </w:rPr>
              <w:t>其他要求</w:t>
            </w:r>
          </w:p>
        </w:tc>
        <w:tc>
          <w:tcPr>
            <w:tcW w:w="3559" w:type="pct"/>
            <w:vAlign w:val="center"/>
          </w:tcPr>
          <w:p w:rsidR="00883DAB" w:rsidRDefault="00C101C7">
            <w:pPr>
              <w:pStyle w:val="22"/>
              <w:snapToGrid w:val="0"/>
              <w:spacing w:line="420" w:lineRule="exact"/>
              <w:ind w:firstLineChars="0" w:firstLine="0"/>
              <w:jc w:val="both"/>
              <w:rPr>
                <w:rFonts w:eastAsia="仿宋_GB2312"/>
              </w:rPr>
            </w:pPr>
            <w:r>
              <w:rPr>
                <w:rFonts w:eastAsia="仿宋_GB2312" w:hint="eastAsia"/>
                <w:bCs/>
              </w:rPr>
              <w:t>满足资格预审文件中的其他要求</w:t>
            </w:r>
          </w:p>
        </w:tc>
      </w:tr>
    </w:tbl>
    <w:p w:rsidR="00883DAB" w:rsidRDefault="00C101C7">
      <w:pPr>
        <w:pStyle w:val="2"/>
        <w:rPr>
          <w:rFonts w:eastAsia="仿宋_GB2312"/>
          <w:b w:val="0"/>
        </w:rPr>
      </w:pPr>
      <w:bookmarkStart w:id="43" w:name="_Toc45181719"/>
      <w:bookmarkStart w:id="44" w:name="_Toc482173695"/>
      <w:r>
        <w:rPr>
          <w:rFonts w:eastAsia="仿宋_GB2312"/>
          <w:b w:val="0"/>
        </w:rPr>
        <w:t>1.</w:t>
      </w:r>
      <w:r>
        <w:rPr>
          <w:rFonts w:eastAsia="仿宋_GB2312" w:hint="eastAsia"/>
          <w:b w:val="0"/>
        </w:rPr>
        <w:t>审查方法</w:t>
      </w:r>
      <w:bookmarkEnd w:id="43"/>
    </w:p>
    <w:p w:rsidR="00883DAB" w:rsidRDefault="00C101C7">
      <w:pPr>
        <w:spacing w:line="360" w:lineRule="auto"/>
        <w:jc w:val="both"/>
        <w:rPr>
          <w:rFonts w:eastAsia="仿宋_GB2312"/>
        </w:rPr>
      </w:pPr>
      <w:bookmarkStart w:id="45" w:name="_Toc482173696"/>
      <w:bookmarkStart w:id="46" w:name="_Toc45181720"/>
      <w:r>
        <w:rPr>
          <w:rFonts w:eastAsia="仿宋_GB2312" w:hint="eastAsia"/>
        </w:rPr>
        <w:t>本次资格预审采用有限数量制</w:t>
      </w:r>
    </w:p>
    <w:p w:rsidR="00883DAB" w:rsidRDefault="00C101C7">
      <w:pPr>
        <w:spacing w:line="360" w:lineRule="auto"/>
        <w:jc w:val="both"/>
        <w:rPr>
          <w:rFonts w:eastAsia="仿宋_GB2312"/>
        </w:rPr>
      </w:pPr>
      <w:r>
        <w:rPr>
          <w:rFonts w:eastAsia="仿宋_GB2312" w:hint="eastAsia"/>
        </w:rPr>
        <w:t xml:space="preserve">采用综合评选的方式邀请　</w:t>
      </w:r>
      <w:r>
        <w:rPr>
          <w:rFonts w:eastAsia="仿宋_GB2312" w:hint="eastAsia"/>
        </w:rPr>
        <w:t>3</w:t>
      </w:r>
      <w:r>
        <w:rPr>
          <w:rFonts w:eastAsia="仿宋_GB2312" w:hint="eastAsia"/>
        </w:rPr>
        <w:t xml:space="preserve">　家供应商参加投标。如通过资格预审供应商数量少于拟邀请供应商数量，采用下列方式（☑</w:t>
      </w:r>
      <w:r>
        <w:rPr>
          <w:rFonts w:eastAsia="仿宋_GB2312" w:hint="eastAsia"/>
        </w:rPr>
        <w:t>1</w:t>
      </w:r>
      <w:r>
        <w:rPr>
          <w:rFonts w:eastAsia="仿宋_GB2312" w:hint="eastAsia"/>
        </w:rPr>
        <w:t>或□</w:t>
      </w:r>
      <w:r>
        <w:rPr>
          <w:rFonts w:eastAsia="仿宋_GB2312" w:hint="eastAsia"/>
        </w:rPr>
        <w:t>2</w:t>
      </w:r>
      <w:r>
        <w:rPr>
          <w:rFonts w:eastAsia="仿宋_GB2312" w:hint="eastAsia"/>
        </w:rPr>
        <w:t>）。</w:t>
      </w:r>
    </w:p>
    <w:p w:rsidR="00883DAB" w:rsidRDefault="00C101C7">
      <w:pPr>
        <w:spacing w:line="360" w:lineRule="auto"/>
        <w:jc w:val="both"/>
        <w:rPr>
          <w:rFonts w:eastAsia="仿宋_GB2312"/>
        </w:rPr>
      </w:pPr>
      <w:r>
        <w:rPr>
          <w:rFonts w:eastAsia="仿宋_GB2312" w:hint="eastAsia"/>
        </w:rPr>
        <w:t>1.</w:t>
      </w:r>
      <w:r>
        <w:rPr>
          <w:rFonts w:eastAsia="仿宋_GB2312" w:hint="eastAsia"/>
        </w:rPr>
        <w:t>如通过资格预审供应商数量少于拟邀请供应商数量，但不少于三家则邀请全部通过资格预审供应商参加投标。</w:t>
      </w:r>
    </w:p>
    <w:p w:rsidR="00883DAB" w:rsidRDefault="00C101C7">
      <w:pPr>
        <w:spacing w:line="360" w:lineRule="auto"/>
        <w:jc w:val="both"/>
        <w:rPr>
          <w:rFonts w:eastAsia="仿宋_GB2312"/>
        </w:rPr>
      </w:pPr>
      <w:r>
        <w:rPr>
          <w:rFonts w:eastAsia="仿宋_GB2312" w:hint="eastAsia"/>
        </w:rPr>
        <w:t>2.</w:t>
      </w:r>
      <w:r>
        <w:rPr>
          <w:rFonts w:eastAsia="仿宋_GB2312" w:hint="eastAsia"/>
        </w:rPr>
        <w:t>如通过资格预审供应商数量少于拟邀请供应商数量，则重新组织招标活动。</w:t>
      </w:r>
    </w:p>
    <w:p w:rsidR="00883DAB" w:rsidRDefault="00C101C7">
      <w:pPr>
        <w:spacing w:line="360" w:lineRule="auto"/>
        <w:jc w:val="both"/>
        <w:rPr>
          <w:rFonts w:eastAsia="仿宋_GB2312"/>
        </w:rPr>
      </w:pPr>
      <w:r>
        <w:rPr>
          <w:rFonts w:eastAsia="仿宋_GB2312" w:hint="eastAsia"/>
        </w:rPr>
        <w:t>备注：本服务采购资格预审评审采用有限数量制。当通过详细审查的申请人多于</w:t>
      </w:r>
      <w:r>
        <w:rPr>
          <w:rFonts w:eastAsia="仿宋_GB2312" w:hint="eastAsia"/>
        </w:rPr>
        <w:t>    3    </w:t>
      </w:r>
      <w:r>
        <w:rPr>
          <w:rFonts w:eastAsia="仿宋_GB2312" w:hint="eastAsia"/>
        </w:rPr>
        <w:t>家时，通过资格预审的申请人限定为</w:t>
      </w:r>
      <w:r>
        <w:rPr>
          <w:rFonts w:eastAsia="仿宋_GB2312" w:hint="eastAsia"/>
        </w:rPr>
        <w:t>    3    </w:t>
      </w:r>
      <w:r>
        <w:rPr>
          <w:rFonts w:eastAsia="仿宋_GB2312" w:hint="eastAsia"/>
        </w:rPr>
        <w:t>家。</w:t>
      </w:r>
    </w:p>
    <w:p w:rsidR="00883DAB" w:rsidRDefault="00C101C7">
      <w:pPr>
        <w:pStyle w:val="21"/>
        <w:ind w:leftChars="0" w:left="0" w:firstLine="0"/>
        <w:rPr>
          <w:rFonts w:eastAsia="仿宋_GB2312"/>
        </w:rPr>
      </w:pPr>
      <w:r>
        <w:rPr>
          <w:rFonts w:eastAsia="仿宋_GB2312" w:hint="eastAsia"/>
        </w:rPr>
        <w:t>资格预审组对申请人提供的资料按详细评审部分提供的资料进行综合评审并投票，推选合格的申请人，并进行排序。</w:t>
      </w:r>
    </w:p>
    <w:p w:rsidR="00883DAB" w:rsidRDefault="00C101C7">
      <w:pPr>
        <w:spacing w:line="360" w:lineRule="auto"/>
        <w:jc w:val="both"/>
        <w:rPr>
          <w:rFonts w:eastAsia="仿宋_GB2312"/>
        </w:rPr>
      </w:pPr>
      <w:r>
        <w:rPr>
          <w:rFonts w:eastAsia="仿宋_GB2312"/>
        </w:rPr>
        <w:t>2.</w:t>
      </w:r>
      <w:r>
        <w:rPr>
          <w:rFonts w:eastAsia="仿宋_GB2312" w:hint="eastAsia"/>
        </w:rPr>
        <w:t>审查标准</w:t>
      </w:r>
      <w:bookmarkEnd w:id="45"/>
      <w:bookmarkEnd w:id="46"/>
    </w:p>
    <w:p w:rsidR="00883DAB" w:rsidRDefault="00C101C7">
      <w:pPr>
        <w:spacing w:line="360" w:lineRule="auto"/>
        <w:jc w:val="both"/>
        <w:rPr>
          <w:rFonts w:eastAsia="仿宋_GB2312"/>
          <w:b/>
        </w:rPr>
      </w:pPr>
      <w:r>
        <w:rPr>
          <w:rFonts w:eastAsia="仿宋_GB2312"/>
          <w:b/>
        </w:rPr>
        <w:t>2.1</w:t>
      </w:r>
      <w:r>
        <w:rPr>
          <w:rFonts w:eastAsia="仿宋_GB2312" w:hint="eastAsia"/>
          <w:b/>
        </w:rPr>
        <w:t>初步审查标准</w:t>
      </w:r>
    </w:p>
    <w:p w:rsidR="00883DAB" w:rsidRDefault="00C101C7">
      <w:pPr>
        <w:spacing w:line="360" w:lineRule="auto"/>
        <w:jc w:val="both"/>
        <w:rPr>
          <w:rFonts w:eastAsia="仿宋_GB2312"/>
        </w:rPr>
      </w:pPr>
      <w:r>
        <w:rPr>
          <w:rFonts w:eastAsia="仿宋_GB2312" w:hint="eastAsia"/>
        </w:rPr>
        <w:t>初步审查标准：见“</w:t>
      </w:r>
      <w:bookmarkStart w:id="47" w:name="_Hlk39004267"/>
      <w:r>
        <w:rPr>
          <w:rFonts w:eastAsia="仿宋_GB2312" w:hint="eastAsia"/>
        </w:rPr>
        <w:t>资格审查办法前附表</w:t>
      </w:r>
      <w:bookmarkEnd w:id="47"/>
      <w:r>
        <w:rPr>
          <w:rFonts w:eastAsia="仿宋_GB2312" w:hint="eastAsia"/>
        </w:rPr>
        <w:t>”。</w:t>
      </w:r>
    </w:p>
    <w:p w:rsidR="00883DAB" w:rsidRDefault="00C101C7">
      <w:pPr>
        <w:spacing w:line="360" w:lineRule="auto"/>
        <w:jc w:val="both"/>
        <w:rPr>
          <w:rFonts w:eastAsia="仿宋_GB2312"/>
          <w:b/>
        </w:rPr>
      </w:pPr>
      <w:r>
        <w:rPr>
          <w:rFonts w:eastAsia="仿宋_GB2312"/>
          <w:b/>
        </w:rPr>
        <w:t>2.2</w:t>
      </w:r>
      <w:r>
        <w:rPr>
          <w:rFonts w:eastAsia="仿宋_GB2312" w:hint="eastAsia"/>
          <w:b/>
        </w:rPr>
        <w:t>详细审查标准</w:t>
      </w:r>
    </w:p>
    <w:p w:rsidR="00883DAB" w:rsidRDefault="00C101C7">
      <w:pPr>
        <w:spacing w:line="360" w:lineRule="auto"/>
        <w:jc w:val="both"/>
        <w:rPr>
          <w:rFonts w:eastAsia="仿宋_GB2312"/>
        </w:rPr>
      </w:pPr>
      <w:r>
        <w:rPr>
          <w:rFonts w:eastAsia="仿宋_GB2312" w:hint="eastAsia"/>
        </w:rPr>
        <w:t>详细审查标准：见“资格审查办法前附表”。</w:t>
      </w:r>
    </w:p>
    <w:p w:rsidR="00883DAB" w:rsidRDefault="00C101C7">
      <w:pPr>
        <w:spacing w:line="360" w:lineRule="auto"/>
        <w:jc w:val="both"/>
        <w:rPr>
          <w:rFonts w:eastAsia="仿宋_GB2312"/>
          <w:b/>
        </w:rPr>
      </w:pPr>
      <w:r>
        <w:rPr>
          <w:rFonts w:eastAsia="仿宋_GB2312" w:hint="eastAsia"/>
          <w:b/>
        </w:rPr>
        <w:lastRenderedPageBreak/>
        <w:t xml:space="preserve">2.3 </w:t>
      </w:r>
      <w:r>
        <w:rPr>
          <w:rFonts w:eastAsia="仿宋_GB2312" w:hint="eastAsia"/>
          <w:b/>
        </w:rPr>
        <w:t>详细审查评分标准</w:t>
      </w:r>
    </w:p>
    <w:p w:rsidR="00883DAB" w:rsidRDefault="00C101C7">
      <w:pPr>
        <w:spacing w:line="360" w:lineRule="auto"/>
        <w:jc w:val="both"/>
        <w:rPr>
          <w:rFonts w:eastAsia="仿宋_GB2312"/>
        </w:rPr>
      </w:pPr>
      <w:r>
        <w:rPr>
          <w:rFonts w:eastAsia="仿宋_GB2312" w:hint="eastAsia"/>
        </w:rPr>
        <w:t>详细审查评分标准：见“资格审查办法前附表”。</w:t>
      </w:r>
    </w:p>
    <w:p w:rsidR="00883DAB" w:rsidRDefault="00C101C7">
      <w:pPr>
        <w:pStyle w:val="2"/>
        <w:rPr>
          <w:rFonts w:eastAsia="仿宋_GB2312"/>
          <w:b w:val="0"/>
        </w:rPr>
      </w:pPr>
      <w:bookmarkStart w:id="48" w:name="_Toc482173697"/>
      <w:bookmarkStart w:id="49" w:name="_Toc45181721"/>
      <w:r>
        <w:rPr>
          <w:rFonts w:eastAsia="仿宋_GB2312"/>
          <w:b w:val="0"/>
        </w:rPr>
        <w:t>3.</w:t>
      </w:r>
      <w:r>
        <w:rPr>
          <w:rFonts w:eastAsia="仿宋_GB2312" w:hint="eastAsia"/>
          <w:b w:val="0"/>
        </w:rPr>
        <w:t>审查程序</w:t>
      </w:r>
      <w:bookmarkEnd w:id="48"/>
      <w:bookmarkEnd w:id="49"/>
    </w:p>
    <w:p w:rsidR="00883DAB" w:rsidRDefault="00C101C7">
      <w:pPr>
        <w:spacing w:line="360" w:lineRule="auto"/>
        <w:jc w:val="both"/>
        <w:rPr>
          <w:rFonts w:eastAsia="仿宋_GB2312"/>
          <w:b/>
        </w:rPr>
      </w:pPr>
      <w:r>
        <w:rPr>
          <w:rFonts w:eastAsia="仿宋_GB2312"/>
          <w:b/>
        </w:rPr>
        <w:t>3.1</w:t>
      </w:r>
      <w:r>
        <w:rPr>
          <w:rFonts w:eastAsia="仿宋_GB2312" w:hint="eastAsia"/>
          <w:b/>
        </w:rPr>
        <w:t>初步审查</w:t>
      </w:r>
    </w:p>
    <w:p w:rsidR="00883DAB" w:rsidRDefault="00C101C7">
      <w:pPr>
        <w:spacing w:line="360" w:lineRule="auto"/>
        <w:ind w:firstLineChars="200" w:firstLine="480"/>
        <w:jc w:val="both"/>
        <w:rPr>
          <w:rFonts w:eastAsia="仿宋_GB2312"/>
        </w:rPr>
      </w:pPr>
      <w:r>
        <w:rPr>
          <w:rFonts w:eastAsia="仿宋_GB2312"/>
        </w:rPr>
        <w:t>3.1.1</w:t>
      </w:r>
      <w:r>
        <w:rPr>
          <w:rFonts w:eastAsia="仿宋_GB2312" w:hint="eastAsia"/>
        </w:rPr>
        <w:t>评审小组依据本章第</w:t>
      </w:r>
      <w:r>
        <w:rPr>
          <w:rFonts w:eastAsia="仿宋_GB2312"/>
        </w:rPr>
        <w:t>2.1</w:t>
      </w:r>
      <w:r>
        <w:rPr>
          <w:rFonts w:eastAsia="仿宋_GB2312" w:hint="eastAsia"/>
        </w:rPr>
        <w:t>款规定的标准，对资格预审申请文件进行初步审查。有一项因素不符合审查标准的，不能通过资格预审。</w:t>
      </w:r>
    </w:p>
    <w:p w:rsidR="00883DAB" w:rsidRDefault="00C101C7">
      <w:pPr>
        <w:spacing w:line="360" w:lineRule="auto"/>
        <w:ind w:firstLineChars="200" w:firstLine="480"/>
        <w:jc w:val="both"/>
        <w:rPr>
          <w:rFonts w:eastAsia="仿宋_GB2312"/>
        </w:rPr>
      </w:pPr>
      <w:r>
        <w:rPr>
          <w:rFonts w:eastAsia="仿宋_GB2312"/>
        </w:rPr>
        <w:t xml:space="preserve">3.1.2 </w:t>
      </w:r>
      <w:r>
        <w:rPr>
          <w:rFonts w:eastAsia="仿宋_GB2312" w:hint="eastAsia"/>
        </w:rPr>
        <w:t>评审小组可以要求申请人提交第二章“申请人须知”第</w:t>
      </w:r>
      <w:r>
        <w:rPr>
          <w:rFonts w:eastAsia="仿宋_GB2312"/>
        </w:rPr>
        <w:t>3.2.1</w:t>
      </w:r>
      <w:r>
        <w:rPr>
          <w:rFonts w:eastAsia="仿宋_GB2312" w:hint="eastAsia"/>
        </w:rPr>
        <w:t>项及资格预审文件规定的有关证明和证件的原件，以便核验。</w:t>
      </w:r>
    </w:p>
    <w:p w:rsidR="00883DAB" w:rsidRDefault="00C101C7">
      <w:pPr>
        <w:spacing w:line="360" w:lineRule="auto"/>
        <w:jc w:val="both"/>
        <w:rPr>
          <w:rFonts w:eastAsia="仿宋_GB2312"/>
          <w:b/>
        </w:rPr>
      </w:pPr>
      <w:r>
        <w:rPr>
          <w:rFonts w:eastAsia="仿宋_GB2312"/>
          <w:b/>
        </w:rPr>
        <w:t xml:space="preserve">3.2 </w:t>
      </w:r>
      <w:r>
        <w:rPr>
          <w:rFonts w:eastAsia="仿宋_GB2312" w:hint="eastAsia"/>
          <w:b/>
        </w:rPr>
        <w:t>详细审查</w:t>
      </w:r>
    </w:p>
    <w:p w:rsidR="00883DAB" w:rsidRDefault="00C101C7">
      <w:pPr>
        <w:spacing w:line="360" w:lineRule="auto"/>
        <w:ind w:firstLineChars="200" w:firstLine="480"/>
        <w:jc w:val="both"/>
        <w:rPr>
          <w:rFonts w:eastAsia="仿宋_GB2312"/>
        </w:rPr>
      </w:pPr>
      <w:r>
        <w:rPr>
          <w:rFonts w:eastAsia="仿宋_GB2312" w:hint="eastAsia"/>
        </w:rPr>
        <w:t>3.2.1</w:t>
      </w:r>
      <w:r>
        <w:rPr>
          <w:rFonts w:eastAsia="仿宋_GB2312" w:hint="eastAsia"/>
        </w:rPr>
        <w:t>评审小组依据本章第</w:t>
      </w:r>
      <w:r>
        <w:rPr>
          <w:rFonts w:eastAsia="仿宋_GB2312" w:hint="eastAsia"/>
        </w:rPr>
        <w:t>2.2</w:t>
      </w:r>
      <w:r>
        <w:rPr>
          <w:rFonts w:eastAsia="仿宋_GB2312" w:hint="eastAsia"/>
        </w:rPr>
        <w:t>款规定的标准，对通过初步审查的资格预审申请文件进行详细审查。有一项因素不符合审查标准的，不能通过资格预审。</w:t>
      </w:r>
    </w:p>
    <w:p w:rsidR="00883DAB" w:rsidRDefault="00C101C7">
      <w:pPr>
        <w:spacing w:line="360" w:lineRule="auto"/>
        <w:ind w:firstLineChars="200" w:firstLine="480"/>
        <w:jc w:val="both"/>
        <w:rPr>
          <w:rFonts w:eastAsia="仿宋_GB2312"/>
        </w:rPr>
      </w:pPr>
      <w:r>
        <w:rPr>
          <w:rFonts w:eastAsia="仿宋_GB2312" w:hint="eastAsia"/>
        </w:rPr>
        <w:t xml:space="preserve">3.2.2 </w:t>
      </w:r>
      <w:r>
        <w:rPr>
          <w:rFonts w:eastAsia="仿宋_GB2312" w:hint="eastAsia"/>
        </w:rPr>
        <w:t>申请人除应满足本章第</w:t>
      </w:r>
      <w:r>
        <w:rPr>
          <w:rFonts w:eastAsia="仿宋_GB2312" w:hint="eastAsia"/>
        </w:rPr>
        <w:t>2.1</w:t>
      </w:r>
      <w:r>
        <w:rPr>
          <w:rFonts w:eastAsia="仿宋_GB2312" w:hint="eastAsia"/>
        </w:rPr>
        <w:t>款、第</w:t>
      </w:r>
      <w:r>
        <w:rPr>
          <w:rFonts w:eastAsia="仿宋_GB2312" w:hint="eastAsia"/>
        </w:rPr>
        <w:t>2.2</w:t>
      </w:r>
      <w:r>
        <w:rPr>
          <w:rFonts w:eastAsia="仿宋_GB2312" w:hint="eastAsia"/>
        </w:rPr>
        <w:t>款规定的审查标准外，还不得存在下列任何一种情形：</w:t>
      </w:r>
    </w:p>
    <w:p w:rsidR="00883DAB" w:rsidRDefault="00C101C7">
      <w:pPr>
        <w:spacing w:line="360" w:lineRule="auto"/>
        <w:ind w:firstLineChars="200" w:firstLine="480"/>
        <w:jc w:val="both"/>
        <w:rPr>
          <w:rFonts w:eastAsia="仿宋_GB2312"/>
        </w:rPr>
      </w:pPr>
      <w:r>
        <w:rPr>
          <w:rFonts w:eastAsia="仿宋_GB2312" w:hint="eastAsia"/>
        </w:rPr>
        <w:t>（</w:t>
      </w:r>
      <w:r>
        <w:rPr>
          <w:rFonts w:eastAsia="仿宋_GB2312" w:hint="eastAsia"/>
        </w:rPr>
        <w:t>1</w:t>
      </w:r>
      <w:r>
        <w:rPr>
          <w:rFonts w:eastAsia="仿宋_GB2312" w:hint="eastAsia"/>
        </w:rPr>
        <w:t>）不</w:t>
      </w:r>
      <w:r>
        <w:rPr>
          <w:rFonts w:eastAsia="仿宋_GB2312" w:hint="eastAsia"/>
        </w:rPr>
        <w:t>按评审小组要求澄清或说明的；</w:t>
      </w:r>
    </w:p>
    <w:p w:rsidR="00883DAB" w:rsidRDefault="00C101C7">
      <w:pPr>
        <w:spacing w:line="360" w:lineRule="auto"/>
        <w:ind w:firstLineChars="200" w:firstLine="480"/>
        <w:jc w:val="both"/>
        <w:rPr>
          <w:rFonts w:eastAsia="仿宋_GB2312"/>
        </w:rPr>
      </w:pPr>
      <w:r>
        <w:rPr>
          <w:rFonts w:eastAsia="仿宋_GB2312" w:hint="eastAsia"/>
        </w:rPr>
        <w:t>（</w:t>
      </w:r>
      <w:r>
        <w:rPr>
          <w:rFonts w:eastAsia="仿宋_GB2312" w:hint="eastAsia"/>
        </w:rPr>
        <w:t>2</w:t>
      </w:r>
      <w:r>
        <w:rPr>
          <w:rFonts w:eastAsia="仿宋_GB2312" w:hint="eastAsia"/>
        </w:rPr>
        <w:t>）有第一章“资格预审公告”第</w:t>
      </w:r>
      <w:r>
        <w:rPr>
          <w:rFonts w:eastAsia="仿宋_GB2312" w:hint="eastAsia"/>
        </w:rPr>
        <w:t>3.</w:t>
      </w:r>
      <w:r>
        <w:rPr>
          <w:rFonts w:eastAsia="仿宋_GB2312" w:hint="eastAsia"/>
        </w:rPr>
        <w:t>2</w:t>
      </w:r>
      <w:r>
        <w:rPr>
          <w:rFonts w:eastAsia="仿宋_GB2312" w:hint="eastAsia"/>
        </w:rPr>
        <w:t>项规定的任何一种情形的；</w:t>
      </w:r>
    </w:p>
    <w:p w:rsidR="00883DAB" w:rsidRDefault="00C101C7">
      <w:pPr>
        <w:spacing w:line="360" w:lineRule="auto"/>
        <w:ind w:firstLineChars="200" w:firstLine="480"/>
        <w:jc w:val="both"/>
        <w:rPr>
          <w:rFonts w:eastAsia="仿宋_GB2312"/>
        </w:rPr>
      </w:pPr>
      <w:r>
        <w:rPr>
          <w:rFonts w:eastAsia="仿宋_GB2312" w:hint="eastAsia"/>
        </w:rPr>
        <w:t>（</w:t>
      </w:r>
      <w:r>
        <w:rPr>
          <w:rFonts w:eastAsia="仿宋_GB2312" w:hint="eastAsia"/>
        </w:rPr>
        <w:t>3</w:t>
      </w:r>
      <w:r>
        <w:rPr>
          <w:rFonts w:eastAsia="仿宋_GB2312" w:hint="eastAsia"/>
        </w:rPr>
        <w:t>）在资格预审过程中弄虚作假、行贿或其他违法违规行为的。</w:t>
      </w:r>
    </w:p>
    <w:p w:rsidR="00883DAB" w:rsidRDefault="00C101C7">
      <w:pPr>
        <w:spacing w:line="360" w:lineRule="auto"/>
        <w:jc w:val="both"/>
        <w:rPr>
          <w:rFonts w:eastAsia="仿宋_GB2312"/>
          <w:b/>
        </w:rPr>
      </w:pPr>
      <w:r>
        <w:rPr>
          <w:rFonts w:eastAsia="仿宋_GB2312"/>
          <w:b/>
        </w:rPr>
        <w:t xml:space="preserve">3.3 </w:t>
      </w:r>
      <w:r>
        <w:rPr>
          <w:rFonts w:eastAsia="仿宋_GB2312" w:hint="eastAsia"/>
          <w:b/>
        </w:rPr>
        <w:t>资格预审申请文件的澄清</w:t>
      </w:r>
    </w:p>
    <w:p w:rsidR="00883DAB" w:rsidRDefault="00C101C7">
      <w:pPr>
        <w:spacing w:line="360" w:lineRule="auto"/>
        <w:ind w:firstLineChars="200" w:firstLine="480"/>
        <w:jc w:val="both"/>
        <w:rPr>
          <w:rFonts w:eastAsia="仿宋_GB2312"/>
        </w:rPr>
      </w:pPr>
      <w:r>
        <w:rPr>
          <w:rFonts w:eastAsia="仿宋_GB2312" w:hint="eastAsia"/>
        </w:rPr>
        <w:t>在评审过程中，评审小组可以书面形式，要求申请人对所提交的资格预审申请文件中含义不明确、对同类问题表述不一致或者有明显文字错误的内容作必要的澄清、说明或者补正。申请人的澄清、说明或者补正应以书面方式进行并不得超出资格预审申请文件的范围或者改变资格预审申请文件的实质性内容。申请人的澄清、说明或者补正内容属于资格预审申请文件的组成</w:t>
      </w:r>
      <w:r>
        <w:rPr>
          <w:rFonts w:eastAsia="仿宋_GB2312" w:hint="eastAsia"/>
        </w:rPr>
        <w:t>部分。采购人和评审小组不接受申请人主动提出的澄清或者说明。</w:t>
      </w:r>
    </w:p>
    <w:p w:rsidR="00883DAB" w:rsidRDefault="00C101C7">
      <w:pPr>
        <w:pStyle w:val="2"/>
        <w:rPr>
          <w:rFonts w:eastAsia="仿宋_GB2312"/>
          <w:b w:val="0"/>
        </w:rPr>
      </w:pPr>
      <w:bookmarkStart w:id="50" w:name="_Toc482173698"/>
      <w:bookmarkStart w:id="51" w:name="_Toc45181722"/>
      <w:r>
        <w:rPr>
          <w:rFonts w:eastAsia="仿宋_GB2312"/>
          <w:b w:val="0"/>
        </w:rPr>
        <w:t>4.</w:t>
      </w:r>
      <w:r>
        <w:rPr>
          <w:rFonts w:eastAsia="仿宋_GB2312" w:hint="eastAsia"/>
          <w:b w:val="0"/>
        </w:rPr>
        <w:t>审查结果</w:t>
      </w:r>
      <w:bookmarkEnd w:id="50"/>
      <w:bookmarkEnd w:id="51"/>
    </w:p>
    <w:p w:rsidR="00883DAB" w:rsidRDefault="00C101C7">
      <w:pPr>
        <w:adjustRightInd w:val="0"/>
        <w:snapToGrid w:val="0"/>
        <w:spacing w:line="360" w:lineRule="auto"/>
        <w:rPr>
          <w:rFonts w:eastAsia="仿宋_GB2312"/>
          <w:b/>
        </w:rPr>
      </w:pPr>
      <w:r>
        <w:rPr>
          <w:rFonts w:eastAsia="仿宋_GB2312"/>
          <w:b/>
        </w:rPr>
        <w:t>4.1</w:t>
      </w:r>
      <w:r>
        <w:rPr>
          <w:rFonts w:eastAsia="仿宋_GB2312" w:hint="eastAsia"/>
          <w:b/>
        </w:rPr>
        <w:t>提交审查报告</w:t>
      </w:r>
    </w:p>
    <w:p w:rsidR="00883DAB" w:rsidRDefault="00C101C7">
      <w:pPr>
        <w:spacing w:line="360" w:lineRule="auto"/>
        <w:ind w:firstLineChars="200" w:firstLine="480"/>
        <w:jc w:val="both"/>
        <w:rPr>
          <w:rFonts w:eastAsia="仿宋_GB2312"/>
        </w:rPr>
      </w:pPr>
      <w:r>
        <w:rPr>
          <w:rFonts w:eastAsia="仿宋_GB2312" w:hint="eastAsia"/>
        </w:rPr>
        <w:lastRenderedPageBreak/>
        <w:t>评审小组按照本章第</w:t>
      </w:r>
      <w:r>
        <w:rPr>
          <w:rFonts w:eastAsia="仿宋_GB2312"/>
        </w:rPr>
        <w:t>3</w:t>
      </w:r>
      <w:r>
        <w:rPr>
          <w:rFonts w:eastAsia="仿宋_GB2312" w:hint="eastAsia"/>
        </w:rPr>
        <w:t>条规定的程序对资格预审申请文件完成审查后，确定通过资格预审的申请人名单，并向采购人提交书面审查报告。</w:t>
      </w:r>
    </w:p>
    <w:p w:rsidR="00883DAB" w:rsidRDefault="00C101C7">
      <w:pPr>
        <w:spacing w:line="360" w:lineRule="auto"/>
        <w:ind w:firstLineChars="200" w:firstLine="480"/>
        <w:jc w:val="both"/>
        <w:rPr>
          <w:rFonts w:eastAsia="仿宋_GB2312"/>
        </w:rPr>
      </w:pPr>
      <w:r>
        <w:rPr>
          <w:rFonts w:eastAsia="仿宋_GB2312" w:hint="eastAsia"/>
        </w:rPr>
        <w:t>评审小组成员应当在资格预审报告上签字，对自己的评审意见承担法律责任。对资格预审报告有异议的，应当在报告上签署不同意见，并说明理由，否则视为同意资格预审报告。</w:t>
      </w:r>
    </w:p>
    <w:p w:rsidR="00883DAB" w:rsidRDefault="00C101C7">
      <w:pPr>
        <w:spacing w:line="360" w:lineRule="auto"/>
        <w:ind w:firstLineChars="200" w:firstLine="480"/>
        <w:jc w:val="both"/>
        <w:rPr>
          <w:rFonts w:eastAsia="仿宋_GB2312"/>
        </w:rPr>
      </w:pPr>
      <w:r>
        <w:rPr>
          <w:rFonts w:eastAsia="仿宋_GB2312" w:hint="eastAsia"/>
        </w:rPr>
        <w:t>评审小组发现资格预审文件内容违反国家有关强制性规定的，应当停止评审并向项目实施机构说明情况。</w:t>
      </w:r>
    </w:p>
    <w:p w:rsidR="00883DAB" w:rsidRDefault="00C101C7">
      <w:pPr>
        <w:adjustRightInd w:val="0"/>
        <w:snapToGrid w:val="0"/>
        <w:spacing w:line="360" w:lineRule="auto"/>
        <w:rPr>
          <w:rFonts w:eastAsia="仿宋_GB2312"/>
          <w:b/>
        </w:rPr>
      </w:pPr>
      <w:r>
        <w:rPr>
          <w:rFonts w:eastAsia="仿宋_GB2312"/>
          <w:b/>
        </w:rPr>
        <w:t xml:space="preserve">4.2 </w:t>
      </w:r>
      <w:r>
        <w:rPr>
          <w:rFonts w:eastAsia="仿宋_GB2312" w:hint="eastAsia"/>
          <w:b/>
        </w:rPr>
        <w:t>重新进行资格预审或调整采购方式</w:t>
      </w:r>
    </w:p>
    <w:p w:rsidR="00883DAB" w:rsidRDefault="00C101C7">
      <w:pPr>
        <w:spacing w:line="360" w:lineRule="auto"/>
        <w:ind w:firstLineChars="200" w:firstLine="480"/>
        <w:rPr>
          <w:rFonts w:eastAsia="仿宋_GB2312"/>
        </w:rPr>
      </w:pPr>
      <w:r>
        <w:rPr>
          <w:rFonts w:eastAsia="仿宋_GB2312" w:hint="eastAsia"/>
        </w:rPr>
        <w:t>通过资格预审申请人的数量不足</w:t>
      </w:r>
      <w:r>
        <w:rPr>
          <w:rFonts w:eastAsia="仿宋_GB2312"/>
        </w:rPr>
        <w:t>3</w:t>
      </w:r>
      <w:r>
        <w:rPr>
          <w:rFonts w:eastAsia="仿宋_GB2312" w:hint="eastAsia"/>
        </w:rPr>
        <w:t>个的，采购人将在调整资格预审公告内容后重新组织资格预审；项目经重新资格预审后合格社会资本仍不够</w:t>
      </w:r>
      <w:r>
        <w:rPr>
          <w:rFonts w:eastAsia="仿宋_GB2312"/>
        </w:rPr>
        <w:t>3</w:t>
      </w:r>
      <w:r>
        <w:rPr>
          <w:rFonts w:eastAsia="仿宋_GB2312" w:hint="eastAsia"/>
        </w:rPr>
        <w:t>家的，可以依法变更采购方式。</w:t>
      </w:r>
    </w:p>
    <w:p w:rsidR="00883DAB" w:rsidRDefault="00C101C7">
      <w:pPr>
        <w:rPr>
          <w:rFonts w:eastAsia="仿宋_GB2312"/>
        </w:rPr>
      </w:pPr>
      <w:r>
        <w:rPr>
          <w:rFonts w:eastAsia="仿宋_GB2312"/>
        </w:rPr>
        <w:br w:type="page"/>
      </w:r>
    </w:p>
    <w:p w:rsidR="00883DAB" w:rsidRDefault="00C101C7">
      <w:pPr>
        <w:pStyle w:val="1"/>
        <w:numPr>
          <w:ilvl w:val="0"/>
          <w:numId w:val="4"/>
        </w:numPr>
        <w:spacing w:line="360" w:lineRule="auto"/>
        <w:jc w:val="center"/>
        <w:rPr>
          <w:rFonts w:eastAsia="仿宋_GB2312"/>
        </w:rPr>
      </w:pPr>
      <w:bookmarkStart w:id="52" w:name="_Toc45181723"/>
      <w:bookmarkEnd w:id="44"/>
      <w:r>
        <w:rPr>
          <w:rFonts w:eastAsia="仿宋_GB2312" w:hint="eastAsia"/>
        </w:rPr>
        <w:lastRenderedPageBreak/>
        <w:t xml:space="preserve"> </w:t>
      </w:r>
      <w:r>
        <w:rPr>
          <w:rFonts w:eastAsia="仿宋_GB2312" w:hint="eastAsia"/>
        </w:rPr>
        <w:t>采购需求</w:t>
      </w:r>
      <w:bookmarkEnd w:id="52"/>
    </w:p>
    <w:p w:rsidR="00883DAB" w:rsidRPr="00CD35A7" w:rsidRDefault="00C101C7" w:rsidP="00CD35A7">
      <w:pPr>
        <w:jc w:val="center"/>
        <w:rPr>
          <w:rFonts w:ascii="华文中宋" w:eastAsia="华文中宋" w:hAnsi="华文中宋"/>
          <w:b/>
          <w:bCs/>
          <w:kern w:val="44"/>
          <w:sz w:val="44"/>
          <w:szCs w:val="44"/>
        </w:rPr>
      </w:pPr>
      <w:r>
        <w:rPr>
          <w:rFonts w:ascii="华文中宋" w:eastAsia="华文中宋" w:hAnsi="华文中宋" w:hint="eastAsia"/>
          <w:b/>
          <w:bCs/>
          <w:kern w:val="44"/>
          <w:sz w:val="44"/>
          <w:szCs w:val="44"/>
        </w:rPr>
        <w:t>COP15</w:t>
      </w:r>
      <w:r>
        <w:rPr>
          <w:rFonts w:ascii="华文中宋" w:eastAsia="华文中宋" w:hAnsi="华文中宋" w:hint="eastAsia"/>
          <w:b/>
          <w:bCs/>
          <w:kern w:val="44"/>
          <w:sz w:val="44"/>
          <w:szCs w:val="44"/>
        </w:rPr>
        <w:t>大会中国科学院展览设计及布展服务</w:t>
      </w:r>
      <w:bookmarkStart w:id="53" w:name="_GoBack"/>
      <w:bookmarkEnd w:id="53"/>
      <w:r>
        <w:rPr>
          <w:rFonts w:ascii="华文中宋" w:eastAsia="华文中宋" w:hAnsi="华文中宋" w:hint="eastAsia"/>
          <w:b/>
          <w:bCs/>
          <w:kern w:val="44"/>
          <w:sz w:val="44"/>
          <w:szCs w:val="44"/>
        </w:rPr>
        <w:t>框架要求及功能分区略图</w:t>
      </w:r>
    </w:p>
    <w:p w:rsidR="00883DAB" w:rsidRDefault="00883DAB">
      <w:pPr>
        <w:ind w:firstLineChars="200" w:firstLine="480"/>
        <w:rPr>
          <w:rFonts w:ascii="仿宋" w:eastAsia="仿宋" w:hAnsi="仿宋" w:cs="仿宋"/>
        </w:rPr>
      </w:pPr>
    </w:p>
    <w:p w:rsidR="00883DAB" w:rsidRDefault="00C101C7">
      <w:pPr>
        <w:ind w:firstLineChars="200" w:firstLine="480"/>
        <w:rPr>
          <w:rFonts w:ascii="仿宋" w:eastAsia="仿宋" w:hAnsi="仿宋" w:cs="仿宋"/>
        </w:rPr>
      </w:pPr>
      <w:r>
        <w:rPr>
          <w:rFonts w:ascii="仿宋" w:eastAsia="仿宋" w:hAnsi="仿宋" w:cs="仿宋" w:hint="eastAsia"/>
        </w:rPr>
        <w:t>中国科学院生物多样性研究成果展区分成</w:t>
      </w:r>
      <w:r>
        <w:rPr>
          <w:rFonts w:ascii="仿宋" w:eastAsia="仿宋" w:hAnsi="仿宋" w:cs="仿宋" w:hint="eastAsia"/>
        </w:rPr>
        <w:t>6</w:t>
      </w:r>
      <w:r>
        <w:rPr>
          <w:rFonts w:ascii="仿宋" w:eastAsia="仿宋" w:hAnsi="仿宋" w:cs="仿宋" w:hint="eastAsia"/>
        </w:rPr>
        <w:t>个部分：</w:t>
      </w:r>
      <w:r>
        <w:rPr>
          <w:rFonts w:ascii="仿宋" w:eastAsia="仿宋" w:hAnsi="仿宋" w:cs="仿宋" w:hint="eastAsia"/>
        </w:rPr>
        <w:t>A</w:t>
      </w:r>
      <w:r>
        <w:rPr>
          <w:rFonts w:ascii="仿宋" w:eastAsia="仿宋" w:hAnsi="仿宋" w:cs="仿宋" w:hint="eastAsia"/>
        </w:rPr>
        <w:t>，中国科学院简介（办院方针、组织结构、组成单元、生物类研究所、与生物多样性相关的研究单位等）；</w:t>
      </w:r>
      <w:r>
        <w:rPr>
          <w:rFonts w:ascii="仿宋" w:eastAsia="仿宋" w:hAnsi="仿宋" w:cs="仿宋" w:hint="eastAsia"/>
        </w:rPr>
        <w:t>B</w:t>
      </w:r>
      <w:r>
        <w:rPr>
          <w:rFonts w:ascii="仿宋" w:eastAsia="仿宋" w:hAnsi="仿宋" w:cs="仿宋" w:hint="eastAsia"/>
        </w:rPr>
        <w:t>，中国生物多样性的基本特点（总体特点、寒温带针叶林区、温带针阔混交林区、暖温带落叶阔叶林区、亚热带常绿阔叶林区、热带雨林季雨林区、青藏高原区、温带草原区、温带荒漠区）；</w:t>
      </w:r>
      <w:r>
        <w:rPr>
          <w:rFonts w:ascii="仿宋" w:eastAsia="仿宋" w:hAnsi="仿宋" w:cs="仿宋" w:hint="eastAsia"/>
        </w:rPr>
        <w:t>C</w:t>
      </w:r>
      <w:r>
        <w:rPr>
          <w:rFonts w:ascii="仿宋" w:eastAsia="仿宋" w:hAnsi="仿宋" w:cs="仿宋" w:hint="eastAsia"/>
        </w:rPr>
        <w:t>，中国科学院生物多样性研究的设施、网络（生物标本馆、植物园、种质资源库（植物、动物、微生物等）、生物多样性监测网络、生态系统研究网络和科学数据中心等）和重大专项等；</w:t>
      </w:r>
      <w:r>
        <w:rPr>
          <w:rFonts w:ascii="仿宋" w:eastAsia="仿宋" w:hAnsi="仿宋" w:cs="仿宋" w:hint="eastAsia"/>
        </w:rPr>
        <w:t>D</w:t>
      </w:r>
      <w:r>
        <w:rPr>
          <w:rFonts w:ascii="仿宋" w:eastAsia="仿宋" w:hAnsi="仿宋" w:cs="仿宋" w:hint="eastAsia"/>
        </w:rPr>
        <w:t>，中国科学院对生物多样性保护的重</w:t>
      </w:r>
      <w:r>
        <w:rPr>
          <w:rFonts w:ascii="仿宋" w:eastAsia="仿宋" w:hAnsi="仿宋" w:cs="仿宋" w:hint="eastAsia"/>
        </w:rPr>
        <w:t>要贡献；</w:t>
      </w:r>
      <w:r>
        <w:rPr>
          <w:rFonts w:ascii="仿宋" w:eastAsia="仿宋" w:hAnsi="仿宋" w:cs="仿宋" w:hint="eastAsia"/>
        </w:rPr>
        <w:t>E</w:t>
      </w:r>
      <w:r>
        <w:rPr>
          <w:rFonts w:ascii="仿宋" w:eastAsia="仿宋" w:hAnsi="仿宋" w:cs="仿宋" w:hint="eastAsia"/>
        </w:rPr>
        <w:t>，生物多样性编目、起源、演化、维持机制、生态系统功能和服务等基础研究成果；</w:t>
      </w:r>
      <w:r>
        <w:rPr>
          <w:rFonts w:ascii="仿宋" w:eastAsia="仿宋" w:hAnsi="仿宋" w:cs="仿宋" w:hint="eastAsia"/>
        </w:rPr>
        <w:t>F</w:t>
      </w:r>
      <w:r>
        <w:rPr>
          <w:rFonts w:ascii="仿宋" w:eastAsia="仿宋" w:hAnsi="仿宋" w:cs="仿宋" w:hint="eastAsia"/>
        </w:rPr>
        <w:t>，互动区（物种识别、植物绘画、植物魔方、与景观照片合影等）；</w:t>
      </w:r>
      <w:r>
        <w:rPr>
          <w:rFonts w:ascii="仿宋" w:eastAsia="仿宋" w:hAnsi="仿宋" w:cs="仿宋" w:hint="eastAsia"/>
        </w:rPr>
        <w:t xml:space="preserve">G, </w:t>
      </w:r>
      <w:r>
        <w:rPr>
          <w:rFonts w:ascii="仿宋" w:eastAsia="仿宋" w:hAnsi="仿宋" w:cs="仿宋" w:hint="eastAsia"/>
        </w:rPr>
        <w:t>讲台（供报告会、发布会、推介会等使用）。</w:t>
      </w:r>
    </w:p>
    <w:p w:rsidR="00883DAB" w:rsidRDefault="00883DAB">
      <w:pPr>
        <w:rPr>
          <w:rFonts w:ascii="仿宋" w:eastAsia="仿宋" w:hAnsi="仿宋" w:cs="仿宋"/>
        </w:rPr>
      </w:pPr>
    </w:p>
    <w:p w:rsidR="00883DAB" w:rsidRDefault="00C101C7">
      <w:r>
        <w:rPr>
          <w:rFonts w:hint="eastAsia"/>
          <w:noProof/>
        </w:rPr>
        <w:drawing>
          <wp:inline distT="0" distB="0" distL="0" distR="0">
            <wp:extent cx="5270500" cy="276733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hqprint">
                      <a:extLst>
                        <a:ext uri="{28A0092B-C50C-407E-A947-70E740481C1C}">
                          <a14:useLocalDpi xmlns:a14="http://schemas.microsoft.com/office/drawing/2010/main" val="0"/>
                        </a:ext>
                      </a:extLst>
                    </a:blip>
                    <a:stretch>
                      <a:fillRect/>
                    </a:stretch>
                  </pic:blipFill>
                  <pic:spPr>
                    <a:xfrm>
                      <a:off x="0" y="0"/>
                      <a:ext cx="5270500" cy="2767330"/>
                    </a:xfrm>
                    <a:prstGeom prst="rect">
                      <a:avLst/>
                    </a:prstGeom>
                  </pic:spPr>
                </pic:pic>
              </a:graphicData>
            </a:graphic>
          </wp:inline>
        </w:drawing>
      </w:r>
    </w:p>
    <w:p w:rsidR="00883DAB" w:rsidRDefault="00883DAB"/>
    <w:p w:rsidR="00883DAB" w:rsidRDefault="00883DAB" w:rsidP="00CD35A7">
      <w:pPr>
        <w:pStyle w:val="21"/>
        <w:ind w:left="480"/>
      </w:pPr>
    </w:p>
    <w:p w:rsidR="00883DAB" w:rsidRDefault="00883DAB" w:rsidP="00CD35A7">
      <w:pPr>
        <w:pStyle w:val="21"/>
        <w:ind w:left="480"/>
      </w:pPr>
    </w:p>
    <w:p w:rsidR="00883DAB" w:rsidRDefault="00883DAB" w:rsidP="00CD35A7">
      <w:pPr>
        <w:pStyle w:val="21"/>
        <w:ind w:left="480"/>
      </w:pPr>
    </w:p>
    <w:p w:rsidR="00883DAB" w:rsidRDefault="00883DAB" w:rsidP="00CD35A7">
      <w:pPr>
        <w:pStyle w:val="21"/>
        <w:ind w:left="480"/>
      </w:pPr>
    </w:p>
    <w:p w:rsidR="00883DAB" w:rsidRDefault="00C101C7">
      <w:pPr>
        <w:pStyle w:val="1"/>
        <w:spacing w:line="360" w:lineRule="auto"/>
        <w:jc w:val="center"/>
        <w:rPr>
          <w:rFonts w:eastAsia="仿宋_GB2312"/>
        </w:rPr>
      </w:pPr>
      <w:bookmarkStart w:id="54" w:name="_Toc45181730"/>
      <w:bookmarkStart w:id="55" w:name="_Toc45053655"/>
      <w:bookmarkStart w:id="56" w:name="_Toc482173699"/>
      <w:r>
        <w:rPr>
          <w:rFonts w:eastAsia="仿宋_GB2312" w:hint="eastAsia"/>
          <w:bCs w:val="0"/>
        </w:rPr>
        <w:lastRenderedPageBreak/>
        <w:t>第五</w:t>
      </w:r>
      <w:r>
        <w:rPr>
          <w:rFonts w:eastAsia="仿宋_GB2312" w:hint="eastAsia"/>
        </w:rPr>
        <w:t>章</w:t>
      </w:r>
      <w:r>
        <w:rPr>
          <w:rFonts w:eastAsia="仿宋_GB2312" w:hint="eastAsia"/>
        </w:rPr>
        <w:t xml:space="preserve"> </w:t>
      </w:r>
      <w:r>
        <w:rPr>
          <w:rFonts w:eastAsia="仿宋_GB2312" w:hint="eastAsia"/>
        </w:rPr>
        <w:t>资格预审申请文件格式</w:t>
      </w:r>
      <w:bookmarkEnd w:id="54"/>
      <w:bookmarkEnd w:id="55"/>
    </w:p>
    <w:p w:rsidR="00883DAB" w:rsidRDefault="00C101C7">
      <w:pPr>
        <w:spacing w:line="360" w:lineRule="auto"/>
        <w:rPr>
          <w:rFonts w:eastAsia="仿宋_GB2312"/>
          <w:kern w:val="44"/>
        </w:rPr>
      </w:pPr>
      <w:r>
        <w:rPr>
          <w:rFonts w:eastAsia="仿宋_GB2312"/>
        </w:rPr>
        <w:br w:type="page"/>
      </w:r>
    </w:p>
    <w:p w:rsidR="00883DAB" w:rsidRDefault="00C101C7">
      <w:pPr>
        <w:jc w:val="both"/>
        <w:rPr>
          <w:rFonts w:eastAsia="仿宋_GB2312"/>
          <w:sz w:val="28"/>
          <w:szCs w:val="28"/>
        </w:rPr>
      </w:pPr>
      <w:r>
        <w:rPr>
          <w:rFonts w:eastAsia="仿宋_GB2312" w:hint="eastAsia"/>
          <w:sz w:val="28"/>
          <w:szCs w:val="28"/>
        </w:rPr>
        <w:lastRenderedPageBreak/>
        <w:t>（封面）</w:t>
      </w:r>
    </w:p>
    <w:p w:rsidR="00883DAB" w:rsidRDefault="00883DAB">
      <w:pPr>
        <w:jc w:val="center"/>
        <w:rPr>
          <w:rFonts w:eastAsia="仿宋_GB2312"/>
          <w:sz w:val="28"/>
          <w:szCs w:val="28"/>
        </w:rPr>
      </w:pPr>
    </w:p>
    <w:p w:rsidR="00883DAB" w:rsidRDefault="00C101C7">
      <w:pPr>
        <w:spacing w:line="360" w:lineRule="auto"/>
        <w:jc w:val="center"/>
        <w:rPr>
          <w:rFonts w:eastAsia="仿宋_GB2312"/>
          <w:b/>
          <w:bCs/>
          <w:sz w:val="32"/>
          <w:szCs w:val="28"/>
        </w:rPr>
      </w:pPr>
      <w:r>
        <w:rPr>
          <w:rFonts w:eastAsia="仿宋_GB2312" w:hint="eastAsia"/>
          <w:b/>
          <w:bCs/>
          <w:sz w:val="32"/>
          <w:szCs w:val="28"/>
        </w:rPr>
        <w:t>COP15</w:t>
      </w:r>
      <w:r>
        <w:rPr>
          <w:rFonts w:eastAsia="仿宋_GB2312" w:hint="eastAsia"/>
          <w:b/>
          <w:bCs/>
          <w:sz w:val="32"/>
          <w:szCs w:val="28"/>
        </w:rPr>
        <w:t>大会中国科学院展览设计及布展服务竞争性磋商</w:t>
      </w:r>
    </w:p>
    <w:p w:rsidR="00883DAB" w:rsidRDefault="00883DAB">
      <w:pPr>
        <w:spacing w:line="360" w:lineRule="auto"/>
        <w:rPr>
          <w:rFonts w:eastAsia="仿宋_GB2312"/>
        </w:rPr>
      </w:pPr>
    </w:p>
    <w:p w:rsidR="00883DAB" w:rsidRDefault="00883DAB">
      <w:pPr>
        <w:spacing w:line="360" w:lineRule="auto"/>
        <w:rPr>
          <w:rFonts w:eastAsia="仿宋_GB2312"/>
        </w:rPr>
      </w:pPr>
    </w:p>
    <w:p w:rsidR="00883DAB" w:rsidRDefault="00883DAB">
      <w:pPr>
        <w:spacing w:line="360" w:lineRule="auto"/>
        <w:rPr>
          <w:rFonts w:eastAsia="仿宋_GB2312"/>
        </w:rPr>
      </w:pPr>
    </w:p>
    <w:p w:rsidR="00883DAB" w:rsidRDefault="00883DAB">
      <w:pPr>
        <w:spacing w:line="360" w:lineRule="auto"/>
        <w:rPr>
          <w:rFonts w:eastAsia="仿宋_GB2312"/>
        </w:rPr>
      </w:pPr>
    </w:p>
    <w:p w:rsidR="00883DAB" w:rsidRDefault="00883DAB">
      <w:pPr>
        <w:spacing w:line="360" w:lineRule="auto"/>
        <w:rPr>
          <w:rFonts w:eastAsia="仿宋_GB2312"/>
        </w:rPr>
      </w:pPr>
    </w:p>
    <w:p w:rsidR="00883DAB" w:rsidRDefault="00883DAB">
      <w:pPr>
        <w:spacing w:line="360" w:lineRule="auto"/>
        <w:rPr>
          <w:rFonts w:eastAsia="仿宋_GB2312"/>
        </w:rPr>
      </w:pPr>
    </w:p>
    <w:p w:rsidR="00883DAB" w:rsidRDefault="00C101C7">
      <w:pPr>
        <w:pStyle w:val="1"/>
        <w:spacing w:line="360" w:lineRule="auto"/>
        <w:jc w:val="center"/>
        <w:rPr>
          <w:rFonts w:eastAsia="仿宋_GB2312"/>
        </w:rPr>
      </w:pPr>
      <w:bookmarkStart w:id="57" w:name="_Toc45181731"/>
      <w:bookmarkStart w:id="58" w:name="_Toc45053656"/>
      <w:bookmarkStart w:id="59" w:name="_Toc482173701"/>
      <w:r>
        <w:rPr>
          <w:rFonts w:eastAsia="仿宋_GB2312" w:hint="eastAsia"/>
        </w:rPr>
        <w:t>资格预审申请文件</w:t>
      </w:r>
      <w:bookmarkEnd w:id="57"/>
      <w:bookmarkEnd w:id="58"/>
      <w:bookmarkEnd w:id="59"/>
    </w:p>
    <w:p w:rsidR="00883DAB" w:rsidRDefault="00883DAB">
      <w:pPr>
        <w:spacing w:line="360" w:lineRule="auto"/>
        <w:rPr>
          <w:rFonts w:eastAsia="仿宋_GB2312"/>
        </w:rPr>
      </w:pPr>
    </w:p>
    <w:p w:rsidR="00883DAB" w:rsidRDefault="00883DAB">
      <w:pPr>
        <w:spacing w:line="360" w:lineRule="auto"/>
        <w:rPr>
          <w:rFonts w:eastAsia="仿宋_GB2312"/>
        </w:rPr>
      </w:pPr>
    </w:p>
    <w:p w:rsidR="00883DAB" w:rsidRDefault="00883DAB">
      <w:pPr>
        <w:spacing w:line="360" w:lineRule="auto"/>
        <w:rPr>
          <w:rFonts w:eastAsia="仿宋_GB2312"/>
        </w:rPr>
      </w:pPr>
    </w:p>
    <w:p w:rsidR="00883DAB" w:rsidRDefault="00883DAB">
      <w:pPr>
        <w:spacing w:line="360" w:lineRule="auto"/>
        <w:rPr>
          <w:rFonts w:eastAsia="仿宋_GB2312"/>
        </w:rPr>
      </w:pPr>
    </w:p>
    <w:p w:rsidR="00883DAB" w:rsidRDefault="00883DAB">
      <w:pPr>
        <w:spacing w:line="360" w:lineRule="auto"/>
        <w:rPr>
          <w:rFonts w:eastAsia="仿宋_GB2312"/>
        </w:rPr>
      </w:pPr>
    </w:p>
    <w:p w:rsidR="00883DAB" w:rsidRDefault="00883DAB">
      <w:pPr>
        <w:spacing w:line="360" w:lineRule="auto"/>
        <w:rPr>
          <w:rFonts w:eastAsia="仿宋_GB2312"/>
        </w:rPr>
      </w:pPr>
    </w:p>
    <w:p w:rsidR="00883DAB" w:rsidRDefault="00883DAB">
      <w:pPr>
        <w:spacing w:line="360" w:lineRule="auto"/>
        <w:rPr>
          <w:rFonts w:eastAsia="仿宋_GB2312"/>
        </w:rPr>
      </w:pPr>
    </w:p>
    <w:p w:rsidR="00883DAB" w:rsidRDefault="00883DAB">
      <w:pPr>
        <w:spacing w:line="360" w:lineRule="auto"/>
        <w:rPr>
          <w:rFonts w:eastAsia="仿宋_GB2312"/>
        </w:rPr>
      </w:pPr>
    </w:p>
    <w:p w:rsidR="00883DAB" w:rsidRDefault="00883DAB">
      <w:pPr>
        <w:spacing w:line="360" w:lineRule="auto"/>
        <w:rPr>
          <w:rFonts w:eastAsia="仿宋_GB2312"/>
        </w:rPr>
      </w:pPr>
    </w:p>
    <w:p w:rsidR="00883DAB" w:rsidRDefault="00883DAB">
      <w:pPr>
        <w:spacing w:line="360" w:lineRule="auto"/>
        <w:rPr>
          <w:rFonts w:eastAsia="仿宋_GB2312"/>
        </w:rPr>
      </w:pPr>
    </w:p>
    <w:p w:rsidR="00883DAB" w:rsidRDefault="00C101C7">
      <w:pPr>
        <w:spacing w:line="360" w:lineRule="auto"/>
        <w:jc w:val="center"/>
        <w:rPr>
          <w:rFonts w:eastAsia="仿宋_GB2312"/>
        </w:rPr>
      </w:pPr>
      <w:r>
        <w:rPr>
          <w:rFonts w:eastAsia="仿宋_GB2312" w:hint="eastAsia"/>
        </w:rPr>
        <w:t>申请人：（盖单位公章）</w:t>
      </w:r>
    </w:p>
    <w:p w:rsidR="00883DAB" w:rsidRDefault="00883DAB">
      <w:pPr>
        <w:spacing w:line="360" w:lineRule="auto"/>
        <w:jc w:val="center"/>
        <w:rPr>
          <w:rFonts w:eastAsia="仿宋_GB2312"/>
        </w:rPr>
      </w:pPr>
    </w:p>
    <w:p w:rsidR="00883DAB" w:rsidRDefault="00C101C7">
      <w:pPr>
        <w:spacing w:line="360" w:lineRule="auto"/>
        <w:jc w:val="center"/>
        <w:rPr>
          <w:rFonts w:eastAsia="仿宋_GB2312"/>
        </w:rPr>
      </w:pPr>
      <w:r>
        <w:rPr>
          <w:rFonts w:eastAsia="仿宋_GB2312" w:hint="eastAsia"/>
        </w:rPr>
        <w:t>年</w:t>
      </w:r>
      <w:r>
        <w:rPr>
          <w:rFonts w:eastAsia="仿宋_GB2312" w:hint="eastAsia"/>
        </w:rPr>
        <w:t xml:space="preserve"> </w:t>
      </w:r>
      <w:r>
        <w:rPr>
          <w:rFonts w:eastAsia="仿宋_GB2312"/>
        </w:rPr>
        <w:t xml:space="preserve"> </w:t>
      </w:r>
      <w:r>
        <w:rPr>
          <w:rFonts w:eastAsia="仿宋_GB2312" w:hint="eastAsia"/>
        </w:rPr>
        <w:t>月</w:t>
      </w:r>
      <w:r>
        <w:rPr>
          <w:rFonts w:eastAsia="仿宋_GB2312" w:hint="eastAsia"/>
        </w:rPr>
        <w:t xml:space="preserve"> </w:t>
      </w:r>
      <w:r>
        <w:rPr>
          <w:rFonts w:eastAsia="仿宋_GB2312"/>
        </w:rPr>
        <w:t xml:space="preserve"> </w:t>
      </w:r>
      <w:r>
        <w:rPr>
          <w:rFonts w:eastAsia="仿宋_GB2312" w:hint="eastAsia"/>
        </w:rPr>
        <w:t>日</w:t>
      </w:r>
    </w:p>
    <w:p w:rsidR="00883DAB" w:rsidRDefault="00C101C7">
      <w:pPr>
        <w:rPr>
          <w:rFonts w:eastAsia="仿宋_GB2312"/>
        </w:rPr>
      </w:pPr>
      <w:r>
        <w:rPr>
          <w:rFonts w:eastAsia="仿宋_GB2312"/>
        </w:rPr>
        <w:br w:type="page"/>
      </w:r>
    </w:p>
    <w:p w:rsidR="00883DAB" w:rsidRDefault="00C101C7">
      <w:pPr>
        <w:jc w:val="center"/>
        <w:rPr>
          <w:rFonts w:eastAsia="仿宋_GB2312"/>
          <w:b/>
          <w:sz w:val="36"/>
          <w:szCs w:val="36"/>
        </w:rPr>
      </w:pPr>
      <w:bookmarkStart w:id="60" w:name="_Toc482173702"/>
      <w:r>
        <w:rPr>
          <w:rFonts w:eastAsia="仿宋_GB2312" w:hint="eastAsia"/>
          <w:b/>
          <w:sz w:val="36"/>
          <w:szCs w:val="36"/>
        </w:rPr>
        <w:lastRenderedPageBreak/>
        <w:t>目录</w:t>
      </w:r>
      <w:bookmarkEnd w:id="60"/>
    </w:p>
    <w:p w:rsidR="00883DAB" w:rsidRDefault="00C101C7">
      <w:pPr>
        <w:numPr>
          <w:ilvl w:val="0"/>
          <w:numId w:val="5"/>
        </w:numPr>
        <w:spacing w:line="360" w:lineRule="auto"/>
        <w:rPr>
          <w:rFonts w:eastAsia="仿宋_GB2312"/>
          <w:b/>
          <w:bCs/>
        </w:rPr>
      </w:pPr>
      <w:r>
        <w:rPr>
          <w:rFonts w:eastAsia="仿宋_GB2312" w:hint="eastAsia"/>
          <w:b/>
          <w:bCs/>
        </w:rPr>
        <w:t>法定代表人身份证明或法定代表人的授权委托书</w:t>
      </w:r>
    </w:p>
    <w:p w:rsidR="00883DAB" w:rsidRDefault="00883DAB">
      <w:pPr>
        <w:rPr>
          <w:rFonts w:eastAsia="仿宋_GB2312"/>
          <w:b/>
          <w:bCs/>
        </w:rPr>
      </w:pPr>
    </w:p>
    <w:p w:rsidR="00883DAB" w:rsidRDefault="00C101C7">
      <w:pPr>
        <w:rPr>
          <w:rFonts w:eastAsia="仿宋_GB2312"/>
          <w:b/>
          <w:bCs/>
        </w:rPr>
      </w:pPr>
      <w:r>
        <w:rPr>
          <w:rFonts w:eastAsia="仿宋_GB2312" w:hint="eastAsia"/>
          <w:b/>
          <w:bCs/>
        </w:rPr>
        <w:t>2.</w:t>
      </w:r>
      <w:r>
        <w:rPr>
          <w:rFonts w:eastAsia="仿宋_GB2312" w:hint="eastAsia"/>
          <w:b/>
          <w:bCs/>
        </w:rPr>
        <w:t>营业执照副本（营业执照中的经营范围须包含布展项目）、组织机构代码证、税务登记证（或三证合一）复印件</w:t>
      </w:r>
    </w:p>
    <w:p w:rsidR="00883DAB" w:rsidRDefault="00883DAB" w:rsidP="00CD35A7">
      <w:pPr>
        <w:pStyle w:val="21"/>
        <w:ind w:left="480"/>
      </w:pPr>
    </w:p>
    <w:p w:rsidR="00883DAB" w:rsidRDefault="00C101C7">
      <w:pPr>
        <w:rPr>
          <w:rFonts w:eastAsia="仿宋_GB2312"/>
          <w:b/>
          <w:bCs/>
        </w:rPr>
      </w:pPr>
      <w:r>
        <w:rPr>
          <w:rFonts w:eastAsia="仿宋_GB2312" w:hint="eastAsia"/>
          <w:b/>
          <w:bCs/>
        </w:rPr>
        <w:t>3.2018</w:t>
      </w:r>
      <w:r>
        <w:rPr>
          <w:rFonts w:eastAsia="仿宋_GB2312" w:hint="eastAsia"/>
          <w:b/>
          <w:bCs/>
        </w:rPr>
        <w:t>年</w:t>
      </w:r>
      <w:r>
        <w:rPr>
          <w:rFonts w:eastAsia="仿宋_GB2312" w:hint="eastAsia"/>
          <w:b/>
          <w:bCs/>
        </w:rPr>
        <w:t>1</w:t>
      </w:r>
      <w:r>
        <w:rPr>
          <w:rFonts w:eastAsia="仿宋_GB2312" w:hint="eastAsia"/>
          <w:b/>
          <w:bCs/>
        </w:rPr>
        <w:t>月</w:t>
      </w:r>
      <w:r>
        <w:rPr>
          <w:rFonts w:eastAsia="仿宋_GB2312" w:hint="eastAsia"/>
          <w:b/>
          <w:bCs/>
        </w:rPr>
        <w:t>1</w:t>
      </w:r>
      <w:r>
        <w:rPr>
          <w:rFonts w:eastAsia="仿宋_GB2312" w:hint="eastAsia"/>
          <w:b/>
          <w:bCs/>
        </w:rPr>
        <w:t>日以后承担过国内</w:t>
      </w:r>
      <w:r>
        <w:rPr>
          <w:rFonts w:eastAsia="仿宋_GB2312" w:hint="eastAsia"/>
          <w:b/>
          <w:bCs/>
        </w:rPr>
        <w:t>400</w:t>
      </w:r>
      <w:r>
        <w:rPr>
          <w:rFonts w:eastAsia="仿宋_GB2312" w:hint="eastAsia"/>
          <w:b/>
          <w:bCs/>
        </w:rPr>
        <w:t>平方米以上的校史展览馆、博物馆、标本馆等展厅陈列布展设计施工项目的中标通知书、合同复印件</w:t>
      </w:r>
    </w:p>
    <w:p w:rsidR="00883DAB" w:rsidRDefault="00883DAB">
      <w:pPr>
        <w:rPr>
          <w:rFonts w:eastAsia="仿宋_GB2312"/>
          <w:b/>
          <w:bCs/>
        </w:rPr>
      </w:pPr>
    </w:p>
    <w:p w:rsidR="00883DAB" w:rsidRDefault="00C101C7">
      <w:pPr>
        <w:rPr>
          <w:rFonts w:eastAsia="仿宋_GB2312"/>
          <w:b/>
          <w:bCs/>
        </w:rPr>
      </w:pPr>
      <w:r>
        <w:rPr>
          <w:rFonts w:eastAsia="仿宋_GB2312" w:hint="eastAsia"/>
          <w:b/>
          <w:bCs/>
        </w:rPr>
        <w:t>4.</w:t>
      </w:r>
      <w:r>
        <w:rPr>
          <w:rFonts w:eastAsia="仿宋_GB2312" w:hint="eastAsia"/>
          <w:b/>
          <w:bCs/>
        </w:rPr>
        <w:t>安全生产许可证复印件（如有）</w:t>
      </w:r>
    </w:p>
    <w:p w:rsidR="00883DAB" w:rsidRDefault="00883DAB">
      <w:pPr>
        <w:rPr>
          <w:rFonts w:eastAsia="仿宋_GB2312"/>
          <w:b/>
          <w:bCs/>
        </w:rPr>
      </w:pPr>
    </w:p>
    <w:p w:rsidR="00883DAB" w:rsidRDefault="00C101C7">
      <w:pPr>
        <w:rPr>
          <w:rFonts w:eastAsia="仿宋_GB2312"/>
          <w:b/>
          <w:bCs/>
        </w:rPr>
      </w:pPr>
      <w:r>
        <w:rPr>
          <w:rFonts w:eastAsia="仿宋_GB2312" w:hint="eastAsia"/>
          <w:b/>
          <w:bCs/>
        </w:rPr>
        <w:t>5.</w:t>
      </w:r>
      <w:r>
        <w:rPr>
          <w:rFonts w:eastAsia="仿宋_GB2312" w:hint="eastAsia"/>
          <w:b/>
          <w:bCs/>
        </w:rPr>
        <w:t>结合采购需求，编制《</w:t>
      </w:r>
      <w:r>
        <w:rPr>
          <w:rFonts w:eastAsia="仿宋_GB2312" w:hint="eastAsia"/>
          <w:b/>
          <w:bCs/>
        </w:rPr>
        <w:t>COP15</w:t>
      </w:r>
      <w:r>
        <w:rPr>
          <w:rFonts w:eastAsia="仿宋_GB2312" w:hint="eastAsia"/>
          <w:b/>
          <w:bCs/>
        </w:rPr>
        <w:t>大会</w:t>
      </w:r>
      <w:r>
        <w:rPr>
          <w:rFonts w:eastAsia="仿宋_GB2312" w:hint="eastAsia"/>
          <w:b/>
          <w:bCs/>
        </w:rPr>
        <w:t>中国科学院</w:t>
      </w:r>
      <w:r>
        <w:rPr>
          <w:rFonts w:eastAsia="仿宋_GB2312" w:hint="eastAsia"/>
          <w:b/>
          <w:bCs/>
        </w:rPr>
        <w:t>展览设计及布展服务实施方案</w:t>
      </w:r>
      <w:r>
        <w:rPr>
          <w:rFonts w:eastAsia="仿宋_GB2312" w:hint="eastAsia"/>
          <w:b/>
          <w:bCs/>
        </w:rPr>
        <w:t> </w:t>
      </w:r>
      <w:r>
        <w:rPr>
          <w:rFonts w:eastAsia="仿宋_GB2312" w:hint="eastAsia"/>
          <w:b/>
          <w:bCs/>
        </w:rPr>
        <w:t>》（格式自拟），含效果图。</w:t>
      </w:r>
    </w:p>
    <w:p w:rsidR="00883DAB" w:rsidRDefault="00883DAB">
      <w:pPr>
        <w:rPr>
          <w:rFonts w:eastAsia="仿宋_GB2312"/>
          <w:b/>
          <w:bCs/>
        </w:rPr>
      </w:pPr>
    </w:p>
    <w:p w:rsidR="00883DAB" w:rsidRDefault="00C101C7">
      <w:pPr>
        <w:rPr>
          <w:rFonts w:eastAsia="仿宋_GB2312"/>
          <w:b/>
          <w:bCs/>
        </w:rPr>
      </w:pPr>
      <w:r>
        <w:rPr>
          <w:rFonts w:eastAsia="仿宋_GB2312" w:hint="eastAsia"/>
          <w:b/>
          <w:bCs/>
        </w:rPr>
        <w:t>6.</w:t>
      </w:r>
      <w:r>
        <w:rPr>
          <w:rFonts w:eastAsia="仿宋_GB2312" w:hint="eastAsia"/>
          <w:b/>
          <w:bCs/>
        </w:rPr>
        <w:t>方案预算报价、服务内容清单、造价控制建议（格式自拟）。方案预算应充分考虑电力、信息网络、消防安全、知识产权等预见因素。</w:t>
      </w:r>
    </w:p>
    <w:p w:rsidR="00883DAB" w:rsidRDefault="00883DAB">
      <w:pPr>
        <w:rPr>
          <w:rFonts w:eastAsia="仿宋_GB2312"/>
          <w:b/>
          <w:bCs/>
        </w:rPr>
      </w:pPr>
    </w:p>
    <w:p w:rsidR="00883DAB" w:rsidRDefault="00C101C7">
      <w:pPr>
        <w:rPr>
          <w:rFonts w:eastAsia="仿宋_GB2312"/>
          <w:b/>
          <w:bCs/>
        </w:rPr>
      </w:pPr>
      <w:r>
        <w:rPr>
          <w:rFonts w:eastAsia="仿宋_GB2312" w:hint="eastAsia"/>
          <w:b/>
          <w:bCs/>
        </w:rPr>
        <w:t>7.</w:t>
      </w:r>
      <w:r>
        <w:rPr>
          <w:rFonts w:eastAsia="仿宋_GB2312" w:hint="eastAsia"/>
          <w:b/>
          <w:bCs/>
        </w:rPr>
        <w:t>大会</w:t>
      </w:r>
      <w:r>
        <w:rPr>
          <w:rFonts w:eastAsia="仿宋_GB2312" w:hint="eastAsia"/>
          <w:b/>
          <w:bCs/>
        </w:rPr>
        <w:t>期间的服务值守计划和应急预案。</w:t>
      </w:r>
    </w:p>
    <w:p w:rsidR="00883DAB" w:rsidRDefault="00883DAB">
      <w:pPr>
        <w:rPr>
          <w:rFonts w:eastAsia="仿宋_GB2312"/>
          <w:b/>
          <w:bCs/>
        </w:rPr>
      </w:pPr>
    </w:p>
    <w:p w:rsidR="00883DAB" w:rsidRDefault="00C101C7">
      <w:pPr>
        <w:rPr>
          <w:rFonts w:eastAsia="仿宋_GB2312"/>
          <w:b/>
          <w:bCs/>
        </w:rPr>
      </w:pPr>
      <w:r>
        <w:rPr>
          <w:rFonts w:eastAsia="仿宋_GB2312" w:hint="eastAsia"/>
          <w:b/>
          <w:bCs/>
        </w:rPr>
        <w:t>8.</w:t>
      </w:r>
      <w:r>
        <w:rPr>
          <w:rFonts w:eastAsia="仿宋_GB2312" w:hint="eastAsia"/>
          <w:b/>
          <w:bCs/>
        </w:rPr>
        <w:t>《</w:t>
      </w:r>
      <w:r>
        <w:rPr>
          <w:rFonts w:eastAsia="仿宋_GB2312" w:hint="eastAsia"/>
          <w:b/>
          <w:bCs/>
        </w:rPr>
        <w:t>COP15</w:t>
      </w:r>
      <w:r>
        <w:rPr>
          <w:rFonts w:eastAsia="仿宋_GB2312" w:hint="eastAsia"/>
          <w:b/>
          <w:bCs/>
        </w:rPr>
        <w:t>大会</w:t>
      </w:r>
      <w:r>
        <w:rPr>
          <w:rFonts w:eastAsia="仿宋_GB2312" w:hint="eastAsia"/>
          <w:b/>
          <w:bCs/>
        </w:rPr>
        <w:t>中国科学院</w:t>
      </w:r>
      <w:r>
        <w:rPr>
          <w:rFonts w:eastAsia="仿宋_GB2312" w:hint="eastAsia"/>
          <w:b/>
          <w:bCs/>
        </w:rPr>
        <w:t>展览设计及布展服务实施方案</w:t>
      </w:r>
      <w:r>
        <w:rPr>
          <w:rFonts w:eastAsia="仿宋_GB2312" w:hint="eastAsia"/>
          <w:b/>
          <w:bCs/>
        </w:rPr>
        <w:t> </w:t>
      </w:r>
      <w:r>
        <w:rPr>
          <w:rFonts w:eastAsia="仿宋_GB2312" w:hint="eastAsia"/>
          <w:b/>
          <w:bCs/>
        </w:rPr>
        <w:t>》应包含展示方式深化优化、布展施工包工、包料、包工期、包质量、包安全、包文明施工、包联动调试、包验收（含包通过消防验收）、包保修、包维护、包系统升级、视频制作等。</w:t>
      </w:r>
    </w:p>
    <w:p w:rsidR="00883DAB" w:rsidRDefault="00883DAB">
      <w:pPr>
        <w:rPr>
          <w:rFonts w:eastAsia="仿宋_GB2312"/>
          <w:b/>
          <w:bCs/>
        </w:rPr>
      </w:pPr>
    </w:p>
    <w:p w:rsidR="00883DAB" w:rsidRDefault="00C101C7">
      <w:pPr>
        <w:rPr>
          <w:rFonts w:eastAsia="仿宋_GB2312"/>
          <w:b/>
          <w:bCs/>
        </w:rPr>
      </w:pPr>
      <w:r>
        <w:rPr>
          <w:rFonts w:eastAsia="仿宋_GB2312" w:hint="eastAsia"/>
          <w:b/>
          <w:bCs/>
        </w:rPr>
        <w:t>9.</w:t>
      </w:r>
      <w:r>
        <w:rPr>
          <w:rFonts w:eastAsia="仿宋_GB2312" w:hint="eastAsia"/>
          <w:b/>
          <w:bCs/>
        </w:rPr>
        <w:t>其他资料</w:t>
      </w:r>
    </w:p>
    <w:p w:rsidR="00883DAB" w:rsidRDefault="00883DAB">
      <w:pPr>
        <w:spacing w:line="360" w:lineRule="auto"/>
        <w:rPr>
          <w:rFonts w:eastAsia="仿宋_GB2312"/>
          <w:sz w:val="22"/>
          <w:szCs w:val="22"/>
        </w:rPr>
      </w:pPr>
    </w:p>
    <w:p w:rsidR="00883DAB" w:rsidRDefault="00883DAB" w:rsidP="00CD35A7">
      <w:pPr>
        <w:pStyle w:val="21"/>
        <w:ind w:left="480"/>
      </w:pPr>
    </w:p>
    <w:p w:rsidR="00883DAB" w:rsidRDefault="00883DAB" w:rsidP="00CD35A7">
      <w:pPr>
        <w:pStyle w:val="21"/>
        <w:ind w:left="480"/>
      </w:pPr>
    </w:p>
    <w:p w:rsidR="00883DAB" w:rsidRDefault="00883DAB" w:rsidP="00CD35A7">
      <w:pPr>
        <w:pStyle w:val="21"/>
        <w:ind w:left="480"/>
      </w:pPr>
    </w:p>
    <w:p w:rsidR="00883DAB" w:rsidRDefault="00883DAB" w:rsidP="00CD35A7">
      <w:pPr>
        <w:pStyle w:val="21"/>
        <w:ind w:left="480"/>
      </w:pPr>
    </w:p>
    <w:p w:rsidR="00883DAB" w:rsidRDefault="00883DAB" w:rsidP="00CD35A7">
      <w:pPr>
        <w:pStyle w:val="21"/>
        <w:ind w:left="480"/>
      </w:pPr>
    </w:p>
    <w:p w:rsidR="00883DAB" w:rsidRDefault="00883DAB" w:rsidP="00CD35A7">
      <w:pPr>
        <w:pStyle w:val="21"/>
        <w:ind w:left="480"/>
      </w:pPr>
    </w:p>
    <w:p w:rsidR="00883DAB" w:rsidRDefault="00883DAB" w:rsidP="00CD35A7">
      <w:pPr>
        <w:pStyle w:val="21"/>
        <w:ind w:left="480"/>
      </w:pPr>
    </w:p>
    <w:p w:rsidR="00883DAB" w:rsidRDefault="00883DAB" w:rsidP="00CD35A7">
      <w:pPr>
        <w:pStyle w:val="21"/>
        <w:ind w:left="480"/>
      </w:pPr>
    </w:p>
    <w:p w:rsidR="00883DAB" w:rsidRDefault="00883DAB" w:rsidP="00CD35A7">
      <w:pPr>
        <w:pStyle w:val="21"/>
        <w:ind w:left="480"/>
      </w:pPr>
    </w:p>
    <w:p w:rsidR="00883DAB" w:rsidRDefault="00883DAB" w:rsidP="00CD35A7">
      <w:pPr>
        <w:pStyle w:val="21"/>
        <w:ind w:left="480"/>
      </w:pPr>
    </w:p>
    <w:p w:rsidR="00883DAB" w:rsidRDefault="00C101C7">
      <w:pPr>
        <w:rPr>
          <w:rFonts w:eastAsia="仿宋_GB2312"/>
          <w:b/>
          <w:bCs/>
        </w:rPr>
      </w:pPr>
      <w:bookmarkStart w:id="61" w:name="_Toc45181733"/>
      <w:bookmarkStart w:id="62" w:name="_Toc482173704"/>
      <w:bookmarkStart w:id="63" w:name="_Toc45053658"/>
      <w:r>
        <w:rPr>
          <w:rFonts w:eastAsia="仿宋_GB2312" w:hint="eastAsia"/>
          <w:b/>
          <w:bCs/>
        </w:rPr>
        <w:lastRenderedPageBreak/>
        <w:t>1.</w:t>
      </w:r>
      <w:r>
        <w:rPr>
          <w:rFonts w:eastAsia="仿宋_GB2312" w:hint="eastAsia"/>
          <w:b/>
          <w:bCs/>
        </w:rPr>
        <w:t>法定代表人身份证明或法定代表人的授权委托书</w:t>
      </w:r>
      <w:bookmarkEnd w:id="61"/>
      <w:bookmarkEnd w:id="62"/>
      <w:bookmarkEnd w:id="63"/>
    </w:p>
    <w:p w:rsidR="00883DAB" w:rsidRDefault="00C101C7">
      <w:pPr>
        <w:spacing w:line="360" w:lineRule="auto"/>
        <w:jc w:val="center"/>
        <w:rPr>
          <w:rFonts w:eastAsia="仿宋_GB2312"/>
          <w:b/>
        </w:rPr>
      </w:pPr>
      <w:r>
        <w:rPr>
          <w:rFonts w:eastAsia="仿宋_GB2312" w:hint="eastAsia"/>
          <w:b/>
        </w:rPr>
        <w:t>1</w:t>
      </w:r>
      <w:r>
        <w:rPr>
          <w:rFonts w:eastAsia="仿宋_GB2312"/>
          <w:b/>
        </w:rPr>
        <w:t xml:space="preserve">-1 </w:t>
      </w:r>
      <w:r>
        <w:rPr>
          <w:rFonts w:eastAsia="仿宋_GB2312" w:hint="eastAsia"/>
          <w:b/>
        </w:rPr>
        <w:t>法定代表人身份证明</w:t>
      </w:r>
    </w:p>
    <w:p w:rsidR="00883DAB" w:rsidRDefault="00C101C7">
      <w:pPr>
        <w:spacing w:line="360" w:lineRule="auto"/>
        <w:rPr>
          <w:rFonts w:eastAsia="仿宋_GB2312"/>
          <w:u w:val="single"/>
        </w:rPr>
      </w:pPr>
      <w:r>
        <w:rPr>
          <w:rFonts w:eastAsia="仿宋_GB2312" w:hint="eastAsia"/>
        </w:rPr>
        <w:t>申请人名称：</w:t>
      </w:r>
    </w:p>
    <w:p w:rsidR="00883DAB" w:rsidRDefault="00C101C7">
      <w:pPr>
        <w:spacing w:line="360" w:lineRule="auto"/>
        <w:rPr>
          <w:rFonts w:eastAsia="仿宋_GB2312"/>
          <w:u w:val="single"/>
        </w:rPr>
      </w:pPr>
      <w:r>
        <w:rPr>
          <w:rFonts w:eastAsia="仿宋_GB2312" w:hint="eastAsia"/>
        </w:rPr>
        <w:t>单位类型：</w:t>
      </w:r>
    </w:p>
    <w:p w:rsidR="00883DAB" w:rsidRDefault="00C101C7">
      <w:pPr>
        <w:spacing w:line="360" w:lineRule="auto"/>
        <w:rPr>
          <w:rFonts w:eastAsia="仿宋_GB2312"/>
          <w:u w:val="single"/>
        </w:rPr>
      </w:pPr>
      <w:r>
        <w:rPr>
          <w:rFonts w:eastAsia="仿宋_GB2312" w:hint="eastAsia"/>
        </w:rPr>
        <w:t>地址：</w:t>
      </w:r>
    </w:p>
    <w:p w:rsidR="00883DAB" w:rsidRDefault="00C101C7">
      <w:pPr>
        <w:spacing w:line="360" w:lineRule="auto"/>
        <w:rPr>
          <w:rFonts w:eastAsia="仿宋_GB2312"/>
        </w:rPr>
      </w:pPr>
      <w:r>
        <w:rPr>
          <w:rFonts w:eastAsia="仿宋_GB2312" w:hint="eastAsia"/>
        </w:rPr>
        <w:t>成立时间：年月日</w:t>
      </w:r>
    </w:p>
    <w:p w:rsidR="00883DAB" w:rsidRDefault="00C101C7">
      <w:pPr>
        <w:spacing w:line="360" w:lineRule="auto"/>
        <w:rPr>
          <w:rFonts w:eastAsia="仿宋_GB2312"/>
          <w:u w:val="single"/>
        </w:rPr>
      </w:pPr>
      <w:r>
        <w:rPr>
          <w:rFonts w:eastAsia="仿宋_GB2312" w:hint="eastAsia"/>
        </w:rPr>
        <w:t>姓名：</w:t>
      </w:r>
      <w:r>
        <w:rPr>
          <w:rFonts w:eastAsia="仿宋_GB2312" w:hint="eastAsia"/>
          <w:u w:val="single"/>
        </w:rPr>
        <w:t>（法定代表人签名或签章）</w:t>
      </w:r>
      <w:r>
        <w:rPr>
          <w:rFonts w:eastAsia="仿宋_GB2312" w:hint="eastAsia"/>
        </w:rPr>
        <w:t>性别：年龄：职务：</w:t>
      </w:r>
    </w:p>
    <w:p w:rsidR="00883DAB" w:rsidRDefault="00C101C7">
      <w:pPr>
        <w:spacing w:line="360" w:lineRule="auto"/>
        <w:rPr>
          <w:rFonts w:eastAsia="仿宋_GB2312"/>
        </w:rPr>
      </w:pPr>
      <w:r>
        <w:rPr>
          <w:rFonts w:eastAsia="仿宋_GB2312" w:hint="eastAsia"/>
        </w:rPr>
        <w:t>系（申请人名称）的法定代表人。</w:t>
      </w:r>
    </w:p>
    <w:p w:rsidR="00883DAB" w:rsidRDefault="00C101C7">
      <w:pPr>
        <w:spacing w:line="360" w:lineRule="auto"/>
        <w:rPr>
          <w:rFonts w:eastAsia="仿宋_GB2312"/>
        </w:rPr>
      </w:pPr>
      <w:r>
        <w:rPr>
          <w:rFonts w:eastAsia="仿宋_GB2312" w:hint="eastAsia"/>
        </w:rPr>
        <w:t>特此证明。</w:t>
      </w:r>
    </w:p>
    <w:p w:rsidR="00883DAB" w:rsidRDefault="00883DAB">
      <w:pPr>
        <w:spacing w:line="360" w:lineRule="auto"/>
        <w:rPr>
          <w:rFonts w:eastAsia="仿宋_GB2312"/>
        </w:rPr>
      </w:pPr>
    </w:p>
    <w:p w:rsidR="00883DAB" w:rsidRDefault="00C101C7">
      <w:pPr>
        <w:spacing w:line="360" w:lineRule="auto"/>
        <w:rPr>
          <w:rFonts w:eastAsia="仿宋_GB2312"/>
        </w:rPr>
      </w:pPr>
      <w:r>
        <w:rPr>
          <w:rFonts w:eastAsia="仿宋_GB2312" w:hint="eastAsia"/>
        </w:rPr>
        <w:t>附：法定代表人身份证复印件</w:t>
      </w:r>
    </w:p>
    <w:p w:rsidR="00883DAB" w:rsidRDefault="00883DAB">
      <w:pPr>
        <w:pStyle w:val="21"/>
        <w:ind w:left="480"/>
        <w:rPr>
          <w:rFonts w:eastAsia="仿宋_GB2312"/>
        </w:rPr>
      </w:pPr>
    </w:p>
    <w:p w:rsidR="00883DAB" w:rsidRDefault="00883DAB">
      <w:pPr>
        <w:pStyle w:val="21"/>
        <w:ind w:left="480"/>
        <w:rPr>
          <w:rFonts w:eastAsia="仿宋_GB2312"/>
        </w:rPr>
      </w:pPr>
    </w:p>
    <w:p w:rsidR="00883DAB" w:rsidRDefault="00C101C7">
      <w:pPr>
        <w:spacing w:line="360" w:lineRule="auto"/>
        <w:jc w:val="right"/>
        <w:rPr>
          <w:rFonts w:eastAsia="仿宋_GB2312"/>
          <w:u w:val="single"/>
        </w:rPr>
      </w:pPr>
      <w:r>
        <w:rPr>
          <w:rFonts w:eastAsia="仿宋_GB2312" w:hint="eastAsia"/>
        </w:rPr>
        <w:t>申请人：</w:t>
      </w:r>
      <w:r>
        <w:rPr>
          <w:rFonts w:eastAsia="仿宋_GB2312" w:hint="eastAsia"/>
        </w:rPr>
        <w:t xml:space="preserve">         </w:t>
      </w:r>
      <w:r>
        <w:rPr>
          <w:rFonts w:eastAsia="仿宋_GB2312" w:hint="eastAsia"/>
        </w:rPr>
        <w:t>（盖单位章）</w:t>
      </w:r>
    </w:p>
    <w:p w:rsidR="00883DAB" w:rsidRDefault="00C101C7">
      <w:pPr>
        <w:spacing w:line="360" w:lineRule="auto"/>
        <w:ind w:leftChars="2450" w:left="5880"/>
        <w:rPr>
          <w:rFonts w:eastAsia="仿宋_GB2312"/>
        </w:rPr>
      </w:pPr>
      <w:r>
        <w:rPr>
          <w:rFonts w:eastAsia="仿宋_GB2312" w:hint="eastAsia"/>
        </w:rPr>
        <w:t>年</w:t>
      </w:r>
      <w:r>
        <w:rPr>
          <w:rFonts w:eastAsia="仿宋_GB2312" w:hint="eastAsia"/>
        </w:rPr>
        <w:t xml:space="preserve"> </w:t>
      </w:r>
      <w:r>
        <w:rPr>
          <w:rFonts w:eastAsia="仿宋_GB2312"/>
        </w:rPr>
        <w:t xml:space="preserve"> </w:t>
      </w:r>
      <w:r>
        <w:rPr>
          <w:rFonts w:eastAsia="仿宋_GB2312" w:hint="eastAsia"/>
        </w:rPr>
        <w:t>月</w:t>
      </w:r>
      <w:r>
        <w:rPr>
          <w:rFonts w:eastAsia="仿宋_GB2312" w:hint="eastAsia"/>
        </w:rPr>
        <w:t xml:space="preserve"> </w:t>
      </w:r>
      <w:r>
        <w:rPr>
          <w:rFonts w:eastAsia="仿宋_GB2312"/>
        </w:rPr>
        <w:t xml:space="preserve"> </w:t>
      </w:r>
      <w:r>
        <w:rPr>
          <w:rFonts w:eastAsia="仿宋_GB2312" w:hint="eastAsia"/>
        </w:rPr>
        <w:t>日</w:t>
      </w:r>
    </w:p>
    <w:p w:rsidR="00883DAB" w:rsidRDefault="00883DAB">
      <w:pPr>
        <w:pStyle w:val="21"/>
        <w:ind w:left="480"/>
        <w:rPr>
          <w:rFonts w:ascii="仿宋_GB2312" w:eastAsia="仿宋_GB2312"/>
        </w:rPr>
      </w:pPr>
    </w:p>
    <w:p w:rsidR="00883DAB" w:rsidRDefault="00C101C7">
      <w:pPr>
        <w:spacing w:line="360" w:lineRule="auto"/>
        <w:rPr>
          <w:rFonts w:eastAsia="仿宋_GB2312"/>
        </w:rPr>
      </w:pPr>
      <w:r>
        <w:rPr>
          <w:rFonts w:eastAsia="仿宋_GB2312"/>
        </w:rPr>
        <w:br w:type="page"/>
      </w:r>
    </w:p>
    <w:p w:rsidR="00883DAB" w:rsidRDefault="00C101C7">
      <w:pPr>
        <w:spacing w:line="360" w:lineRule="auto"/>
        <w:jc w:val="center"/>
        <w:rPr>
          <w:rFonts w:eastAsia="仿宋_GB2312"/>
          <w:b/>
        </w:rPr>
      </w:pPr>
      <w:r>
        <w:rPr>
          <w:rFonts w:eastAsia="仿宋_GB2312" w:hint="eastAsia"/>
          <w:b/>
        </w:rPr>
        <w:lastRenderedPageBreak/>
        <w:t>1</w:t>
      </w:r>
      <w:r>
        <w:rPr>
          <w:rFonts w:eastAsia="仿宋_GB2312"/>
          <w:b/>
        </w:rPr>
        <w:t xml:space="preserve">-2 </w:t>
      </w:r>
      <w:r>
        <w:rPr>
          <w:rFonts w:eastAsia="仿宋_GB2312" w:hint="eastAsia"/>
          <w:b/>
        </w:rPr>
        <w:t>授权委托书</w:t>
      </w:r>
    </w:p>
    <w:p w:rsidR="00883DAB" w:rsidRDefault="00883DAB">
      <w:pPr>
        <w:spacing w:line="360" w:lineRule="auto"/>
        <w:rPr>
          <w:rFonts w:eastAsia="仿宋_GB2312"/>
        </w:rPr>
      </w:pPr>
    </w:p>
    <w:p w:rsidR="00883DAB" w:rsidRDefault="00C101C7">
      <w:pPr>
        <w:spacing w:line="360" w:lineRule="auto"/>
        <w:ind w:firstLineChars="236" w:firstLine="566"/>
        <w:rPr>
          <w:rFonts w:eastAsia="仿宋_GB2312"/>
        </w:rPr>
      </w:pPr>
      <w:r>
        <w:rPr>
          <w:rFonts w:eastAsia="仿宋_GB2312" w:hint="eastAsia"/>
        </w:rPr>
        <w:t>本人（姓名）系（申请人名称）的法定代表人，现委托（姓名）为我方委托代理人。委托代理人根据授权，以我方名义签署、澄清、递交、撤回、修改（项目名称）资格预审申请文件，其法律后果由我方承担。</w:t>
      </w:r>
    </w:p>
    <w:p w:rsidR="00883DAB" w:rsidRDefault="00C101C7">
      <w:pPr>
        <w:spacing w:line="360" w:lineRule="auto"/>
        <w:ind w:firstLineChars="236" w:firstLine="566"/>
        <w:rPr>
          <w:rFonts w:eastAsia="仿宋_GB2312"/>
        </w:rPr>
      </w:pPr>
      <w:r>
        <w:rPr>
          <w:rFonts w:eastAsia="仿宋_GB2312" w:hint="eastAsia"/>
        </w:rPr>
        <w:t>委托期限：自本委托书签署之日起个月内。</w:t>
      </w:r>
    </w:p>
    <w:p w:rsidR="00883DAB" w:rsidRDefault="00C101C7">
      <w:pPr>
        <w:spacing w:line="360" w:lineRule="auto"/>
        <w:rPr>
          <w:rFonts w:eastAsia="仿宋_GB2312"/>
        </w:rPr>
      </w:pPr>
      <w:r>
        <w:rPr>
          <w:rFonts w:eastAsia="仿宋_GB2312" w:hint="eastAsia"/>
        </w:rPr>
        <w:t>代理人无转委托权。</w:t>
      </w:r>
    </w:p>
    <w:p w:rsidR="00883DAB" w:rsidRDefault="00883DAB">
      <w:pPr>
        <w:spacing w:line="360" w:lineRule="auto"/>
        <w:rPr>
          <w:rFonts w:eastAsia="仿宋_GB2312"/>
        </w:rPr>
      </w:pPr>
    </w:p>
    <w:p w:rsidR="00883DAB" w:rsidRDefault="00C101C7">
      <w:pPr>
        <w:spacing w:line="360" w:lineRule="auto"/>
        <w:rPr>
          <w:rFonts w:eastAsia="仿宋_GB2312"/>
        </w:rPr>
      </w:pPr>
      <w:r>
        <w:rPr>
          <w:rFonts w:eastAsia="仿宋_GB2312" w:hint="eastAsia"/>
        </w:rPr>
        <w:t>附：授权委托人身份证复印件</w:t>
      </w:r>
    </w:p>
    <w:p w:rsidR="00883DAB" w:rsidRDefault="00883DAB">
      <w:pPr>
        <w:spacing w:line="360" w:lineRule="auto"/>
        <w:rPr>
          <w:rFonts w:eastAsia="仿宋_GB2312"/>
        </w:rPr>
      </w:pPr>
    </w:p>
    <w:p w:rsidR="00883DAB" w:rsidRDefault="00883DAB">
      <w:pPr>
        <w:spacing w:line="360" w:lineRule="auto"/>
        <w:rPr>
          <w:rFonts w:eastAsia="仿宋_GB2312"/>
        </w:rPr>
      </w:pPr>
    </w:p>
    <w:p w:rsidR="00883DAB" w:rsidRDefault="00883DAB">
      <w:pPr>
        <w:spacing w:line="360" w:lineRule="auto"/>
        <w:rPr>
          <w:rFonts w:eastAsia="仿宋_GB2312"/>
        </w:rPr>
      </w:pPr>
    </w:p>
    <w:p w:rsidR="00883DAB" w:rsidRDefault="00883DAB">
      <w:pPr>
        <w:spacing w:line="360" w:lineRule="auto"/>
        <w:rPr>
          <w:rFonts w:eastAsia="仿宋_GB2312"/>
        </w:rPr>
      </w:pPr>
    </w:p>
    <w:p w:rsidR="00883DAB" w:rsidRDefault="00C101C7">
      <w:pPr>
        <w:spacing w:line="360" w:lineRule="auto"/>
        <w:ind w:right="480" w:firstLineChars="1550" w:firstLine="3720"/>
        <w:rPr>
          <w:rFonts w:eastAsia="仿宋_GB2312"/>
        </w:rPr>
      </w:pPr>
      <w:r>
        <w:rPr>
          <w:rFonts w:eastAsia="仿宋_GB2312" w:hint="eastAsia"/>
        </w:rPr>
        <w:t>申请人：（盖单位章）</w:t>
      </w:r>
    </w:p>
    <w:p w:rsidR="00883DAB" w:rsidRDefault="00C101C7">
      <w:pPr>
        <w:wordWrap w:val="0"/>
        <w:spacing w:line="360" w:lineRule="auto"/>
        <w:jc w:val="center"/>
        <w:rPr>
          <w:rFonts w:eastAsia="仿宋_GB2312"/>
        </w:rPr>
      </w:pPr>
      <w:r>
        <w:rPr>
          <w:rFonts w:eastAsia="仿宋_GB2312" w:hint="eastAsia"/>
        </w:rPr>
        <w:t xml:space="preserve">                   </w:t>
      </w:r>
      <w:r>
        <w:rPr>
          <w:rFonts w:eastAsia="仿宋_GB2312" w:hint="eastAsia"/>
        </w:rPr>
        <w:t>法定代表人：（签字或签章）</w:t>
      </w:r>
    </w:p>
    <w:p w:rsidR="00883DAB" w:rsidRDefault="00C101C7">
      <w:pPr>
        <w:spacing w:line="360" w:lineRule="auto"/>
        <w:ind w:right="480" w:firstLineChars="1550" w:firstLine="3720"/>
        <w:rPr>
          <w:rFonts w:eastAsia="仿宋_GB2312"/>
          <w:u w:val="single"/>
        </w:rPr>
      </w:pPr>
      <w:r>
        <w:rPr>
          <w:rFonts w:eastAsia="仿宋_GB2312" w:hint="eastAsia"/>
        </w:rPr>
        <w:t>身份证号码：</w:t>
      </w:r>
      <w:r>
        <w:rPr>
          <w:rFonts w:eastAsia="仿宋_GB2312"/>
          <w:u w:val="single"/>
        </w:rPr>
        <w:t xml:space="preserve">                    .</w:t>
      </w:r>
    </w:p>
    <w:p w:rsidR="00883DAB" w:rsidRDefault="00C101C7">
      <w:pPr>
        <w:spacing w:line="360" w:lineRule="auto"/>
        <w:ind w:right="480" w:firstLineChars="1550" w:firstLine="3720"/>
        <w:rPr>
          <w:rFonts w:eastAsia="仿宋_GB2312"/>
        </w:rPr>
      </w:pPr>
      <w:r>
        <w:rPr>
          <w:rFonts w:eastAsia="仿宋_GB2312" w:hint="eastAsia"/>
        </w:rPr>
        <w:t>委托代理人：（签字）</w:t>
      </w:r>
    </w:p>
    <w:p w:rsidR="00883DAB" w:rsidRDefault="00C101C7">
      <w:pPr>
        <w:spacing w:line="360" w:lineRule="auto"/>
        <w:ind w:right="480" w:firstLineChars="1550" w:firstLine="3720"/>
        <w:rPr>
          <w:rFonts w:eastAsia="仿宋_GB2312"/>
        </w:rPr>
      </w:pPr>
      <w:r>
        <w:rPr>
          <w:rFonts w:eastAsia="仿宋_GB2312" w:hint="eastAsia"/>
        </w:rPr>
        <w:t>身份证号码：</w:t>
      </w:r>
      <w:r>
        <w:rPr>
          <w:rFonts w:eastAsia="仿宋_GB2312"/>
          <w:u w:val="single"/>
        </w:rPr>
        <w:t xml:space="preserve">                    .</w:t>
      </w:r>
    </w:p>
    <w:p w:rsidR="00883DAB" w:rsidRDefault="00C101C7">
      <w:pPr>
        <w:spacing w:line="360" w:lineRule="auto"/>
        <w:jc w:val="right"/>
        <w:rPr>
          <w:rFonts w:eastAsia="仿宋_GB2312"/>
        </w:rPr>
      </w:pPr>
      <w:r>
        <w:rPr>
          <w:rFonts w:eastAsia="仿宋_GB2312" w:hint="eastAsia"/>
        </w:rPr>
        <w:t>年月日</w:t>
      </w:r>
    </w:p>
    <w:p w:rsidR="00883DAB" w:rsidRDefault="00883DAB">
      <w:pPr>
        <w:pStyle w:val="21"/>
        <w:ind w:leftChars="0" w:left="0" w:firstLine="0"/>
      </w:pPr>
    </w:p>
    <w:p w:rsidR="00883DAB" w:rsidRDefault="00C101C7">
      <w:pPr>
        <w:rPr>
          <w:rFonts w:eastAsia="仿宋_GB2312"/>
          <w:b/>
          <w:bCs/>
        </w:rPr>
      </w:pPr>
      <w:r>
        <w:rPr>
          <w:rFonts w:eastAsia="仿宋_GB2312" w:hint="eastAsia"/>
          <w:b/>
          <w:bCs/>
        </w:rPr>
        <w:br w:type="page"/>
      </w:r>
    </w:p>
    <w:p w:rsidR="00883DAB" w:rsidRDefault="00C101C7">
      <w:pPr>
        <w:rPr>
          <w:rFonts w:eastAsia="仿宋_GB2312"/>
          <w:b/>
          <w:bCs/>
        </w:rPr>
      </w:pPr>
      <w:bookmarkStart w:id="64" w:name="_Toc45181749"/>
      <w:bookmarkStart w:id="65" w:name="_Toc45053674"/>
      <w:r>
        <w:rPr>
          <w:rFonts w:eastAsia="仿宋_GB2312" w:hint="eastAsia"/>
          <w:b/>
          <w:bCs/>
        </w:rPr>
        <w:lastRenderedPageBreak/>
        <w:t>2.</w:t>
      </w:r>
      <w:r>
        <w:rPr>
          <w:rFonts w:eastAsia="仿宋_GB2312" w:hint="eastAsia"/>
          <w:b/>
          <w:bCs/>
        </w:rPr>
        <w:t>营业执照副本（营业执照中的经营范围须包含布展项目）、组织机构代码证、税务登记证（或三证合一）复印件</w:t>
      </w:r>
    </w:p>
    <w:p w:rsidR="00883DAB" w:rsidRDefault="00883DAB">
      <w:pPr>
        <w:ind w:firstLineChars="200" w:firstLine="560"/>
        <w:rPr>
          <w:rFonts w:ascii="仿宋" w:eastAsia="仿宋" w:hAnsi="仿宋"/>
          <w:sz w:val="28"/>
          <w:szCs w:val="28"/>
        </w:rPr>
        <w:sectPr w:rsidR="00883DAB">
          <w:pgSz w:w="11906" w:h="16838"/>
          <w:pgMar w:top="1440" w:right="1800" w:bottom="1440" w:left="1800" w:header="851" w:footer="992" w:gutter="0"/>
          <w:cols w:space="425"/>
          <w:docGrid w:type="linesAndChars" w:linePitch="326"/>
        </w:sectPr>
      </w:pPr>
    </w:p>
    <w:p w:rsidR="00883DAB" w:rsidRDefault="00C101C7">
      <w:pPr>
        <w:rPr>
          <w:rFonts w:eastAsia="仿宋_GB2312"/>
          <w:b/>
          <w:bCs/>
        </w:rPr>
      </w:pPr>
      <w:r>
        <w:rPr>
          <w:rFonts w:eastAsia="仿宋_GB2312" w:hint="eastAsia"/>
          <w:b/>
          <w:bCs/>
        </w:rPr>
        <w:lastRenderedPageBreak/>
        <w:t>3.2018</w:t>
      </w:r>
      <w:r>
        <w:rPr>
          <w:rFonts w:eastAsia="仿宋_GB2312" w:hint="eastAsia"/>
          <w:b/>
          <w:bCs/>
        </w:rPr>
        <w:t>年</w:t>
      </w:r>
      <w:r>
        <w:rPr>
          <w:rFonts w:eastAsia="仿宋_GB2312" w:hint="eastAsia"/>
          <w:b/>
          <w:bCs/>
        </w:rPr>
        <w:t>1</w:t>
      </w:r>
      <w:r>
        <w:rPr>
          <w:rFonts w:eastAsia="仿宋_GB2312" w:hint="eastAsia"/>
          <w:b/>
          <w:bCs/>
        </w:rPr>
        <w:t>月</w:t>
      </w:r>
      <w:r>
        <w:rPr>
          <w:rFonts w:eastAsia="仿宋_GB2312" w:hint="eastAsia"/>
          <w:b/>
          <w:bCs/>
        </w:rPr>
        <w:t>1</w:t>
      </w:r>
      <w:r>
        <w:rPr>
          <w:rFonts w:eastAsia="仿宋_GB2312" w:hint="eastAsia"/>
          <w:b/>
          <w:bCs/>
        </w:rPr>
        <w:t>日以后承担过国内</w:t>
      </w:r>
      <w:r>
        <w:rPr>
          <w:rFonts w:eastAsia="仿宋_GB2312" w:hint="eastAsia"/>
          <w:b/>
          <w:bCs/>
        </w:rPr>
        <w:t>400</w:t>
      </w:r>
      <w:r>
        <w:rPr>
          <w:rFonts w:eastAsia="仿宋_GB2312" w:hint="eastAsia"/>
          <w:b/>
          <w:bCs/>
        </w:rPr>
        <w:t>平方米以上的校史展览馆、博物馆、标本馆等展厅陈列布展设计施工项目的中标通知书、合同复印件</w:t>
      </w:r>
    </w:p>
    <w:p w:rsidR="00883DAB" w:rsidRDefault="00883DAB">
      <w:pPr>
        <w:ind w:firstLineChars="200" w:firstLine="560"/>
        <w:rPr>
          <w:rFonts w:ascii="仿宋" w:eastAsia="仿宋" w:hAnsi="仿宋"/>
          <w:sz w:val="28"/>
          <w:szCs w:val="28"/>
        </w:rPr>
        <w:sectPr w:rsidR="00883DAB">
          <w:pgSz w:w="11906" w:h="16838"/>
          <w:pgMar w:top="1440" w:right="1800" w:bottom="1440" w:left="1800" w:header="851" w:footer="992" w:gutter="0"/>
          <w:cols w:space="425"/>
          <w:docGrid w:type="linesAndChars" w:linePitch="326"/>
        </w:sectPr>
      </w:pPr>
    </w:p>
    <w:p w:rsidR="00883DAB" w:rsidRDefault="00C101C7">
      <w:pPr>
        <w:rPr>
          <w:rFonts w:eastAsia="仿宋_GB2312"/>
          <w:b/>
          <w:bCs/>
        </w:rPr>
      </w:pPr>
      <w:r>
        <w:rPr>
          <w:rFonts w:eastAsia="仿宋_GB2312" w:hint="eastAsia"/>
          <w:b/>
          <w:bCs/>
        </w:rPr>
        <w:lastRenderedPageBreak/>
        <w:t>4.</w:t>
      </w:r>
      <w:r>
        <w:rPr>
          <w:rFonts w:eastAsia="仿宋_GB2312" w:hint="eastAsia"/>
          <w:b/>
          <w:bCs/>
        </w:rPr>
        <w:t>安全生产许可证复印件（如有）</w:t>
      </w:r>
    </w:p>
    <w:p w:rsidR="00883DAB" w:rsidRDefault="00883DAB">
      <w:pPr>
        <w:ind w:firstLineChars="200" w:firstLine="560"/>
        <w:rPr>
          <w:rFonts w:ascii="仿宋" w:eastAsia="仿宋" w:hAnsi="仿宋"/>
          <w:sz w:val="28"/>
          <w:szCs w:val="28"/>
        </w:rPr>
        <w:sectPr w:rsidR="00883DAB">
          <w:pgSz w:w="11906" w:h="16838"/>
          <w:pgMar w:top="1440" w:right="1800" w:bottom="1440" w:left="1800" w:header="851" w:footer="992" w:gutter="0"/>
          <w:cols w:space="425"/>
          <w:docGrid w:type="linesAndChars" w:linePitch="326"/>
        </w:sectPr>
      </w:pPr>
    </w:p>
    <w:p w:rsidR="00883DAB" w:rsidRDefault="00C101C7">
      <w:pPr>
        <w:rPr>
          <w:rFonts w:eastAsia="仿宋_GB2312"/>
          <w:b/>
          <w:bCs/>
        </w:rPr>
      </w:pPr>
      <w:r>
        <w:rPr>
          <w:rFonts w:eastAsia="仿宋_GB2312" w:hint="eastAsia"/>
          <w:b/>
          <w:bCs/>
        </w:rPr>
        <w:lastRenderedPageBreak/>
        <w:t>5.</w:t>
      </w:r>
      <w:r>
        <w:rPr>
          <w:rFonts w:eastAsia="仿宋_GB2312" w:hint="eastAsia"/>
          <w:b/>
          <w:bCs/>
        </w:rPr>
        <w:t>结合采购需求，编制《</w:t>
      </w:r>
      <w:r>
        <w:rPr>
          <w:rFonts w:eastAsia="仿宋_GB2312" w:hint="eastAsia"/>
          <w:b/>
          <w:bCs/>
        </w:rPr>
        <w:t>COP15</w:t>
      </w:r>
      <w:r>
        <w:rPr>
          <w:rFonts w:eastAsia="仿宋_GB2312" w:hint="eastAsia"/>
          <w:b/>
          <w:bCs/>
        </w:rPr>
        <w:t>大会</w:t>
      </w:r>
      <w:r>
        <w:rPr>
          <w:rFonts w:eastAsia="仿宋_GB2312" w:hint="eastAsia"/>
          <w:b/>
          <w:bCs/>
        </w:rPr>
        <w:t>中国科学院</w:t>
      </w:r>
      <w:r>
        <w:rPr>
          <w:rFonts w:eastAsia="仿宋_GB2312" w:hint="eastAsia"/>
          <w:b/>
          <w:bCs/>
        </w:rPr>
        <w:t>展览设计及布展服务实施方案</w:t>
      </w:r>
      <w:r>
        <w:rPr>
          <w:rFonts w:eastAsia="仿宋_GB2312" w:hint="eastAsia"/>
          <w:b/>
          <w:bCs/>
        </w:rPr>
        <w:t> </w:t>
      </w:r>
      <w:r>
        <w:rPr>
          <w:rFonts w:eastAsia="仿宋_GB2312" w:hint="eastAsia"/>
          <w:b/>
          <w:bCs/>
        </w:rPr>
        <w:t>》（格式自拟），含效果图。</w:t>
      </w:r>
    </w:p>
    <w:p w:rsidR="00883DAB" w:rsidRDefault="00883DAB">
      <w:pPr>
        <w:ind w:firstLineChars="200" w:firstLine="560"/>
        <w:rPr>
          <w:rFonts w:ascii="仿宋" w:eastAsia="仿宋" w:hAnsi="仿宋"/>
          <w:sz w:val="28"/>
          <w:szCs w:val="28"/>
        </w:rPr>
        <w:sectPr w:rsidR="00883DAB">
          <w:pgSz w:w="11906" w:h="16838"/>
          <w:pgMar w:top="1440" w:right="1800" w:bottom="1440" w:left="1800" w:header="851" w:footer="992" w:gutter="0"/>
          <w:cols w:space="425"/>
          <w:docGrid w:type="linesAndChars" w:linePitch="326"/>
        </w:sectPr>
      </w:pPr>
    </w:p>
    <w:p w:rsidR="00883DAB" w:rsidRDefault="00C101C7">
      <w:pPr>
        <w:rPr>
          <w:rFonts w:eastAsia="仿宋_GB2312"/>
        </w:rPr>
      </w:pPr>
      <w:r>
        <w:rPr>
          <w:rFonts w:eastAsia="仿宋_GB2312" w:hint="eastAsia"/>
          <w:b/>
          <w:bCs/>
        </w:rPr>
        <w:lastRenderedPageBreak/>
        <w:t>6.</w:t>
      </w:r>
      <w:r>
        <w:rPr>
          <w:rFonts w:eastAsia="仿宋_GB2312" w:hint="eastAsia"/>
          <w:b/>
          <w:bCs/>
        </w:rPr>
        <w:t>方案预算报价、服务内容清单、造价控制建议（格式自拟）。</w:t>
      </w:r>
      <w:r>
        <w:rPr>
          <w:rFonts w:eastAsia="仿宋_GB2312" w:hint="eastAsia"/>
        </w:rPr>
        <w:t>方案预算应充分考虑电力、信息网络、消防安全、知识产权等预见因素。</w:t>
      </w:r>
    </w:p>
    <w:p w:rsidR="00883DAB" w:rsidRDefault="00883DAB">
      <w:pPr>
        <w:ind w:firstLineChars="200" w:firstLine="560"/>
        <w:rPr>
          <w:rFonts w:ascii="仿宋" w:eastAsia="仿宋" w:hAnsi="仿宋"/>
          <w:sz w:val="28"/>
          <w:szCs w:val="28"/>
        </w:rPr>
        <w:sectPr w:rsidR="00883DAB">
          <w:pgSz w:w="11906" w:h="16838"/>
          <w:pgMar w:top="1440" w:right="1800" w:bottom="1440" w:left="1800" w:header="851" w:footer="992" w:gutter="0"/>
          <w:cols w:space="425"/>
          <w:docGrid w:type="linesAndChars" w:linePitch="326"/>
        </w:sectPr>
      </w:pPr>
    </w:p>
    <w:p w:rsidR="00883DAB" w:rsidRDefault="00C101C7">
      <w:pPr>
        <w:rPr>
          <w:rFonts w:eastAsia="仿宋_GB2312"/>
          <w:b/>
          <w:bCs/>
        </w:rPr>
      </w:pPr>
      <w:r>
        <w:rPr>
          <w:rFonts w:eastAsia="仿宋_GB2312" w:hint="eastAsia"/>
          <w:b/>
          <w:bCs/>
        </w:rPr>
        <w:lastRenderedPageBreak/>
        <w:t>7.</w:t>
      </w:r>
      <w:r>
        <w:rPr>
          <w:rFonts w:eastAsia="仿宋_GB2312" w:hint="eastAsia"/>
          <w:b/>
          <w:bCs/>
        </w:rPr>
        <w:t>大会期间的服务值守计划和应急预案。</w:t>
      </w:r>
    </w:p>
    <w:p w:rsidR="00883DAB" w:rsidRDefault="00883DAB">
      <w:pPr>
        <w:ind w:firstLineChars="200" w:firstLine="560"/>
        <w:rPr>
          <w:rFonts w:ascii="仿宋" w:eastAsia="仿宋" w:hAnsi="仿宋"/>
          <w:sz w:val="28"/>
          <w:szCs w:val="28"/>
        </w:rPr>
        <w:sectPr w:rsidR="00883DAB">
          <w:pgSz w:w="11906" w:h="16838"/>
          <w:pgMar w:top="1440" w:right="1800" w:bottom="1440" w:left="1800" w:header="851" w:footer="992" w:gutter="0"/>
          <w:cols w:space="425"/>
          <w:docGrid w:type="linesAndChars" w:linePitch="326"/>
        </w:sectPr>
      </w:pPr>
    </w:p>
    <w:p w:rsidR="00883DAB" w:rsidRDefault="00C101C7">
      <w:pPr>
        <w:rPr>
          <w:rFonts w:eastAsia="仿宋_GB2312"/>
        </w:rPr>
      </w:pPr>
      <w:r>
        <w:rPr>
          <w:rFonts w:eastAsia="仿宋_GB2312" w:hint="eastAsia"/>
          <w:b/>
          <w:bCs/>
        </w:rPr>
        <w:lastRenderedPageBreak/>
        <w:t>8.</w:t>
      </w:r>
      <w:r>
        <w:rPr>
          <w:rFonts w:eastAsia="仿宋_GB2312" w:hint="eastAsia"/>
          <w:b/>
          <w:bCs/>
        </w:rPr>
        <w:t>《</w:t>
      </w:r>
      <w:r>
        <w:rPr>
          <w:rFonts w:eastAsia="仿宋_GB2312" w:hint="eastAsia"/>
          <w:b/>
          <w:bCs/>
        </w:rPr>
        <w:t>COP15</w:t>
      </w:r>
      <w:r>
        <w:rPr>
          <w:rFonts w:eastAsia="仿宋_GB2312" w:hint="eastAsia"/>
          <w:b/>
          <w:bCs/>
        </w:rPr>
        <w:t>大会</w:t>
      </w:r>
      <w:r>
        <w:rPr>
          <w:rFonts w:eastAsia="仿宋_GB2312" w:hint="eastAsia"/>
          <w:b/>
          <w:bCs/>
        </w:rPr>
        <w:t>中国科学院</w:t>
      </w:r>
      <w:r>
        <w:rPr>
          <w:rFonts w:eastAsia="仿宋_GB2312" w:hint="eastAsia"/>
          <w:b/>
          <w:bCs/>
        </w:rPr>
        <w:t>展览设计及布展服务实施方案</w:t>
      </w:r>
      <w:r>
        <w:rPr>
          <w:rFonts w:eastAsia="仿宋_GB2312" w:hint="eastAsia"/>
          <w:b/>
          <w:bCs/>
        </w:rPr>
        <w:t> </w:t>
      </w:r>
      <w:r>
        <w:rPr>
          <w:rFonts w:eastAsia="仿宋_GB2312" w:hint="eastAsia"/>
          <w:b/>
          <w:bCs/>
        </w:rPr>
        <w:t>》</w:t>
      </w:r>
      <w:r>
        <w:rPr>
          <w:rFonts w:eastAsia="仿宋_GB2312" w:hint="eastAsia"/>
        </w:rPr>
        <w:t>应包含展示方式深化优化、布展施工包工、包料、包工期、包质量、包安全、包文明施工、包联动调试、包验收（含包通过消防验收）、包保修、包维护、包系统升级、视频制作等。</w:t>
      </w:r>
    </w:p>
    <w:p w:rsidR="00883DAB" w:rsidRDefault="00883DAB" w:rsidP="00CD35A7">
      <w:pPr>
        <w:pStyle w:val="21"/>
        <w:ind w:left="480" w:firstLine="0"/>
      </w:pPr>
    </w:p>
    <w:p w:rsidR="00883DAB" w:rsidRDefault="00883DAB">
      <w:pPr>
        <w:pStyle w:val="2"/>
        <w:spacing w:line="360" w:lineRule="auto"/>
        <w:rPr>
          <w:rFonts w:ascii="Times New Roman" w:eastAsia="仿宋_GB2312" w:hAnsi="Times New Roman" w:cs="Times New Roman"/>
          <w:sz w:val="24"/>
          <w:szCs w:val="24"/>
        </w:rPr>
      </w:pPr>
    </w:p>
    <w:p w:rsidR="00883DAB" w:rsidRDefault="00883DAB">
      <w:pPr>
        <w:pStyle w:val="2"/>
        <w:spacing w:line="360" w:lineRule="auto"/>
        <w:rPr>
          <w:rFonts w:ascii="Times New Roman" w:eastAsia="仿宋_GB2312" w:hAnsi="Times New Roman" w:cs="Times New Roman"/>
          <w:sz w:val="24"/>
          <w:szCs w:val="24"/>
        </w:rPr>
      </w:pPr>
    </w:p>
    <w:p w:rsidR="00883DAB" w:rsidRDefault="00883DAB">
      <w:pPr>
        <w:pStyle w:val="2"/>
        <w:spacing w:line="360" w:lineRule="auto"/>
        <w:rPr>
          <w:rFonts w:ascii="Times New Roman" w:eastAsia="仿宋_GB2312" w:hAnsi="Times New Roman" w:cs="Times New Roman"/>
          <w:sz w:val="24"/>
          <w:szCs w:val="24"/>
        </w:rPr>
      </w:pPr>
    </w:p>
    <w:p w:rsidR="00883DAB" w:rsidRDefault="00883DAB">
      <w:pPr>
        <w:pStyle w:val="2"/>
        <w:spacing w:line="360" w:lineRule="auto"/>
        <w:rPr>
          <w:rFonts w:ascii="Times New Roman" w:eastAsia="仿宋_GB2312" w:hAnsi="Times New Roman" w:cs="Times New Roman"/>
          <w:sz w:val="24"/>
          <w:szCs w:val="24"/>
        </w:rPr>
      </w:pPr>
    </w:p>
    <w:p w:rsidR="00883DAB" w:rsidRDefault="00883DAB">
      <w:pPr>
        <w:pStyle w:val="2"/>
        <w:spacing w:line="360" w:lineRule="auto"/>
        <w:rPr>
          <w:rFonts w:ascii="Times New Roman" w:eastAsia="仿宋_GB2312" w:hAnsi="Times New Roman" w:cs="Times New Roman"/>
          <w:sz w:val="24"/>
          <w:szCs w:val="24"/>
        </w:rPr>
      </w:pPr>
    </w:p>
    <w:p w:rsidR="00883DAB" w:rsidRDefault="00883DAB">
      <w:pPr>
        <w:pStyle w:val="2"/>
        <w:spacing w:line="360" w:lineRule="auto"/>
        <w:rPr>
          <w:rFonts w:ascii="Times New Roman" w:eastAsia="仿宋_GB2312" w:hAnsi="Times New Roman" w:cs="Times New Roman"/>
          <w:sz w:val="24"/>
          <w:szCs w:val="24"/>
        </w:rPr>
      </w:pPr>
    </w:p>
    <w:p w:rsidR="00883DAB" w:rsidRDefault="00883DAB">
      <w:pPr>
        <w:pStyle w:val="2"/>
        <w:spacing w:line="360" w:lineRule="auto"/>
        <w:rPr>
          <w:rFonts w:ascii="Times New Roman" w:eastAsia="仿宋_GB2312" w:hAnsi="Times New Roman" w:cs="Times New Roman"/>
          <w:sz w:val="24"/>
          <w:szCs w:val="24"/>
        </w:rPr>
      </w:pPr>
    </w:p>
    <w:p w:rsidR="00883DAB" w:rsidRDefault="00883DAB">
      <w:pPr>
        <w:pStyle w:val="2"/>
        <w:spacing w:line="360" w:lineRule="auto"/>
        <w:rPr>
          <w:rFonts w:ascii="Times New Roman" w:eastAsia="仿宋_GB2312" w:hAnsi="Times New Roman" w:cs="Times New Roman"/>
          <w:sz w:val="24"/>
          <w:szCs w:val="24"/>
        </w:rPr>
      </w:pPr>
    </w:p>
    <w:p w:rsidR="00883DAB" w:rsidRDefault="00883DAB">
      <w:pPr>
        <w:pStyle w:val="2"/>
        <w:spacing w:line="360" w:lineRule="auto"/>
        <w:rPr>
          <w:rFonts w:ascii="Times New Roman" w:eastAsia="仿宋_GB2312" w:hAnsi="Times New Roman" w:cs="Times New Roman"/>
          <w:sz w:val="24"/>
          <w:szCs w:val="24"/>
        </w:rPr>
      </w:pPr>
    </w:p>
    <w:p w:rsidR="00883DAB" w:rsidRDefault="00883DAB">
      <w:pPr>
        <w:pStyle w:val="2"/>
        <w:spacing w:line="360" w:lineRule="auto"/>
        <w:rPr>
          <w:rFonts w:ascii="Times New Roman" w:eastAsia="仿宋_GB2312" w:hAnsi="Times New Roman" w:cs="Times New Roman"/>
          <w:sz w:val="24"/>
          <w:szCs w:val="24"/>
        </w:rPr>
      </w:pPr>
    </w:p>
    <w:p w:rsidR="00883DAB" w:rsidRDefault="00883DAB">
      <w:pPr>
        <w:pStyle w:val="2"/>
        <w:spacing w:line="360" w:lineRule="auto"/>
        <w:rPr>
          <w:rFonts w:ascii="Times New Roman" w:eastAsia="仿宋_GB2312" w:hAnsi="Times New Roman" w:cs="Times New Roman"/>
          <w:sz w:val="24"/>
          <w:szCs w:val="24"/>
        </w:rPr>
      </w:pPr>
    </w:p>
    <w:p w:rsidR="00883DAB" w:rsidRDefault="00883DAB">
      <w:pPr>
        <w:pStyle w:val="2"/>
        <w:spacing w:line="360" w:lineRule="auto"/>
        <w:rPr>
          <w:rFonts w:ascii="Times New Roman" w:eastAsia="仿宋_GB2312" w:hAnsi="Times New Roman" w:cs="Times New Roman"/>
          <w:sz w:val="24"/>
          <w:szCs w:val="24"/>
        </w:rPr>
      </w:pPr>
    </w:p>
    <w:p w:rsidR="00883DAB" w:rsidRDefault="00883DAB">
      <w:pPr>
        <w:pStyle w:val="2"/>
        <w:spacing w:line="360" w:lineRule="auto"/>
        <w:rPr>
          <w:rFonts w:ascii="Times New Roman" w:eastAsia="仿宋_GB2312" w:hAnsi="Times New Roman" w:cs="Times New Roman"/>
          <w:sz w:val="24"/>
          <w:szCs w:val="24"/>
        </w:rPr>
      </w:pPr>
    </w:p>
    <w:p w:rsidR="00883DAB" w:rsidRDefault="00C101C7">
      <w:pPr>
        <w:rPr>
          <w:rFonts w:eastAsia="仿宋_GB2312"/>
        </w:rPr>
      </w:pPr>
      <w:r>
        <w:rPr>
          <w:rFonts w:eastAsia="仿宋_GB2312" w:hint="eastAsia"/>
        </w:rPr>
        <w:br w:type="page"/>
      </w:r>
    </w:p>
    <w:p w:rsidR="00883DAB" w:rsidRDefault="00C101C7">
      <w:pPr>
        <w:pStyle w:val="2"/>
        <w:spacing w:line="36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9.</w:t>
      </w:r>
      <w:r>
        <w:rPr>
          <w:rFonts w:ascii="Times New Roman" w:eastAsia="仿宋_GB2312" w:hAnsi="Times New Roman" w:cs="Times New Roman" w:hint="eastAsia"/>
          <w:sz w:val="24"/>
          <w:szCs w:val="24"/>
        </w:rPr>
        <w:t>其他资料</w:t>
      </w:r>
      <w:bookmarkEnd w:id="64"/>
      <w:bookmarkEnd w:id="65"/>
    </w:p>
    <w:bookmarkEnd w:id="56"/>
    <w:p w:rsidR="00883DAB" w:rsidRDefault="00C101C7">
      <w:pPr>
        <w:rPr>
          <w:rFonts w:eastAsia="仿宋_GB2312"/>
        </w:rPr>
      </w:pPr>
      <w:r>
        <w:rPr>
          <w:rFonts w:eastAsia="仿宋_GB2312" w:hint="eastAsia"/>
        </w:rPr>
        <w:t>申请人按照“申请人资格要求”满足《中华人民共和国政府采购法》第二十二条规定的条件提供相应资格证明；（格式自拟）</w:t>
      </w:r>
    </w:p>
    <w:sectPr w:rsidR="00883DAB">
      <w:pgSz w:w="11906" w:h="16838"/>
      <w:pgMar w:top="1440" w:right="1800" w:bottom="1440" w:left="1800"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1C7" w:rsidRDefault="00C101C7">
      <w:r>
        <w:separator/>
      </w:r>
    </w:p>
  </w:endnote>
  <w:endnote w:type="continuationSeparator" w:id="0">
    <w:p w:rsidR="00C101C7" w:rsidRDefault="00C1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135583"/>
      <w:showingPlcHdr/>
    </w:sdtPr>
    <w:sdtEndPr/>
    <w:sdtContent>
      <w:p w:rsidR="00883DAB" w:rsidRDefault="00C101C7">
        <w:pPr>
          <w:pStyle w:val="a9"/>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110105"/>
    </w:sdtPr>
    <w:sdtEndPr/>
    <w:sdtContent>
      <w:p w:rsidR="00883DAB" w:rsidRDefault="00C101C7">
        <w:pPr>
          <w:pStyle w:val="a9"/>
          <w:jc w:val="center"/>
        </w:pPr>
        <w:r>
          <w:fldChar w:fldCharType="begin"/>
        </w:r>
        <w:r>
          <w:instrText xml:space="preserve"> PAGE   \* MERGEFORMAT </w:instrText>
        </w:r>
        <w:r>
          <w:fldChar w:fldCharType="separate"/>
        </w:r>
        <w:r w:rsidR="00CD35A7" w:rsidRPr="00CD35A7">
          <w:rPr>
            <w:noProof/>
            <w:lang w:val="zh-CN"/>
          </w:rPr>
          <w:t>10</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1C7" w:rsidRDefault="00C101C7">
      <w:r>
        <w:separator/>
      </w:r>
    </w:p>
  </w:footnote>
  <w:footnote w:type="continuationSeparator" w:id="0">
    <w:p w:rsidR="00C101C7" w:rsidRDefault="00C10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DAB" w:rsidRDefault="00883DAB">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DAB" w:rsidRDefault="00883DAB">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DE5647"/>
    <w:multiLevelType w:val="singleLevel"/>
    <w:tmpl w:val="98DE5647"/>
    <w:lvl w:ilvl="0">
      <w:start w:val="1"/>
      <w:numFmt w:val="chineseCounting"/>
      <w:suff w:val="nothing"/>
      <w:lvlText w:val="%1、"/>
      <w:lvlJc w:val="left"/>
      <w:rPr>
        <w:rFonts w:hint="eastAsia"/>
      </w:rPr>
    </w:lvl>
  </w:abstractNum>
  <w:abstractNum w:abstractNumId="1">
    <w:nsid w:val="CDF3FFD1"/>
    <w:multiLevelType w:val="singleLevel"/>
    <w:tmpl w:val="CDF3FFD1"/>
    <w:lvl w:ilvl="0">
      <w:start w:val="1"/>
      <w:numFmt w:val="decimal"/>
      <w:lvlText w:val="%1."/>
      <w:lvlJc w:val="left"/>
      <w:pPr>
        <w:tabs>
          <w:tab w:val="left" w:pos="312"/>
        </w:tabs>
      </w:pPr>
    </w:lvl>
  </w:abstractNum>
  <w:abstractNum w:abstractNumId="2">
    <w:nsid w:val="F893CAFD"/>
    <w:multiLevelType w:val="singleLevel"/>
    <w:tmpl w:val="F893CAFD"/>
    <w:lvl w:ilvl="0">
      <w:start w:val="4"/>
      <w:numFmt w:val="chineseCounting"/>
      <w:suff w:val="space"/>
      <w:lvlText w:val="第%1章"/>
      <w:lvlJc w:val="left"/>
      <w:rPr>
        <w:rFonts w:hint="eastAsia"/>
      </w:rPr>
    </w:lvl>
  </w:abstractNum>
  <w:abstractNum w:abstractNumId="3">
    <w:nsid w:val="032F0A0C"/>
    <w:multiLevelType w:val="singleLevel"/>
    <w:tmpl w:val="032F0A0C"/>
    <w:lvl w:ilvl="0">
      <w:start w:val="1"/>
      <w:numFmt w:val="decimal"/>
      <w:lvlText w:val="%1."/>
      <w:lvlJc w:val="left"/>
      <w:pPr>
        <w:tabs>
          <w:tab w:val="left" w:pos="312"/>
        </w:tabs>
        <w:ind w:left="-80"/>
      </w:pPr>
    </w:lvl>
  </w:abstractNum>
  <w:abstractNum w:abstractNumId="4">
    <w:nsid w:val="4AAC0369"/>
    <w:multiLevelType w:val="singleLevel"/>
    <w:tmpl w:val="4AAC0369"/>
    <w:lvl w:ilvl="0">
      <w:start w:val="6"/>
      <w:numFmt w:val="chineseCounting"/>
      <w:suff w:val="nothing"/>
      <w:lvlText w:val="%1、"/>
      <w:lvlJc w:val="left"/>
      <w:rPr>
        <w:rFonts w:hint="eastAsi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699"/>
    <w:rsid w:val="00001F0A"/>
    <w:rsid w:val="0000339C"/>
    <w:rsid w:val="0000349E"/>
    <w:rsid w:val="00003554"/>
    <w:rsid w:val="00004178"/>
    <w:rsid w:val="00004BD6"/>
    <w:rsid w:val="0000675E"/>
    <w:rsid w:val="000103E7"/>
    <w:rsid w:val="00010A29"/>
    <w:rsid w:val="00011ACA"/>
    <w:rsid w:val="00011CD3"/>
    <w:rsid w:val="00011FEE"/>
    <w:rsid w:val="00012699"/>
    <w:rsid w:val="00012F9E"/>
    <w:rsid w:val="00015ABD"/>
    <w:rsid w:val="00015BD9"/>
    <w:rsid w:val="00016D9C"/>
    <w:rsid w:val="00020055"/>
    <w:rsid w:val="0002230A"/>
    <w:rsid w:val="0002582B"/>
    <w:rsid w:val="00030488"/>
    <w:rsid w:val="00030E2B"/>
    <w:rsid w:val="00031524"/>
    <w:rsid w:val="0003651B"/>
    <w:rsid w:val="00036FC8"/>
    <w:rsid w:val="00045961"/>
    <w:rsid w:val="0004660C"/>
    <w:rsid w:val="00051C17"/>
    <w:rsid w:val="00056FE8"/>
    <w:rsid w:val="0006269B"/>
    <w:rsid w:val="00062BD3"/>
    <w:rsid w:val="000678DA"/>
    <w:rsid w:val="0007063C"/>
    <w:rsid w:val="00070DAB"/>
    <w:rsid w:val="00073CAD"/>
    <w:rsid w:val="000759A2"/>
    <w:rsid w:val="00076032"/>
    <w:rsid w:val="000774ED"/>
    <w:rsid w:val="00080120"/>
    <w:rsid w:val="0008154E"/>
    <w:rsid w:val="00084548"/>
    <w:rsid w:val="00087A17"/>
    <w:rsid w:val="000900DB"/>
    <w:rsid w:val="00091A3A"/>
    <w:rsid w:val="000925F8"/>
    <w:rsid w:val="000947EC"/>
    <w:rsid w:val="00094ED7"/>
    <w:rsid w:val="00096450"/>
    <w:rsid w:val="00096545"/>
    <w:rsid w:val="000A3B47"/>
    <w:rsid w:val="000A46A7"/>
    <w:rsid w:val="000A4BAC"/>
    <w:rsid w:val="000A4C2A"/>
    <w:rsid w:val="000A5388"/>
    <w:rsid w:val="000B090D"/>
    <w:rsid w:val="000B391F"/>
    <w:rsid w:val="000B730D"/>
    <w:rsid w:val="000C0244"/>
    <w:rsid w:val="000C087D"/>
    <w:rsid w:val="000C0A90"/>
    <w:rsid w:val="000C2147"/>
    <w:rsid w:val="000C4522"/>
    <w:rsid w:val="000C5799"/>
    <w:rsid w:val="000D1641"/>
    <w:rsid w:val="000D1686"/>
    <w:rsid w:val="000D1A73"/>
    <w:rsid w:val="000D3417"/>
    <w:rsid w:val="000D6D0F"/>
    <w:rsid w:val="000E51BA"/>
    <w:rsid w:val="000E52D4"/>
    <w:rsid w:val="000E5DF4"/>
    <w:rsid w:val="000E67B2"/>
    <w:rsid w:val="000F0EEE"/>
    <w:rsid w:val="000F276B"/>
    <w:rsid w:val="000F4CAE"/>
    <w:rsid w:val="000F5868"/>
    <w:rsid w:val="00101652"/>
    <w:rsid w:val="0010255A"/>
    <w:rsid w:val="00110F4D"/>
    <w:rsid w:val="00116A31"/>
    <w:rsid w:val="001248AD"/>
    <w:rsid w:val="001326F7"/>
    <w:rsid w:val="001327AC"/>
    <w:rsid w:val="00136B90"/>
    <w:rsid w:val="00137612"/>
    <w:rsid w:val="001401A7"/>
    <w:rsid w:val="0014057C"/>
    <w:rsid w:val="00141530"/>
    <w:rsid w:val="001423C1"/>
    <w:rsid w:val="00147BA3"/>
    <w:rsid w:val="00147CEF"/>
    <w:rsid w:val="00150A51"/>
    <w:rsid w:val="00153F71"/>
    <w:rsid w:val="00154D68"/>
    <w:rsid w:val="00154DCC"/>
    <w:rsid w:val="00155E2A"/>
    <w:rsid w:val="00166417"/>
    <w:rsid w:val="00171973"/>
    <w:rsid w:val="0017343E"/>
    <w:rsid w:val="0017379E"/>
    <w:rsid w:val="0017435D"/>
    <w:rsid w:val="0017531D"/>
    <w:rsid w:val="00175CDC"/>
    <w:rsid w:val="00181633"/>
    <w:rsid w:val="00181820"/>
    <w:rsid w:val="00182037"/>
    <w:rsid w:val="00184AF7"/>
    <w:rsid w:val="00184F9A"/>
    <w:rsid w:val="0019207E"/>
    <w:rsid w:val="0019462F"/>
    <w:rsid w:val="001979E6"/>
    <w:rsid w:val="001A1CC1"/>
    <w:rsid w:val="001A5252"/>
    <w:rsid w:val="001A5988"/>
    <w:rsid w:val="001A5B81"/>
    <w:rsid w:val="001A5F56"/>
    <w:rsid w:val="001A5F8F"/>
    <w:rsid w:val="001B02CF"/>
    <w:rsid w:val="001B0B85"/>
    <w:rsid w:val="001B4098"/>
    <w:rsid w:val="001B4DE2"/>
    <w:rsid w:val="001C08F5"/>
    <w:rsid w:val="001C1DAF"/>
    <w:rsid w:val="001C1DDE"/>
    <w:rsid w:val="001C355D"/>
    <w:rsid w:val="001C5D41"/>
    <w:rsid w:val="001D2E46"/>
    <w:rsid w:val="001D56E0"/>
    <w:rsid w:val="001E0878"/>
    <w:rsid w:val="001E11E2"/>
    <w:rsid w:val="001E389C"/>
    <w:rsid w:val="001E4165"/>
    <w:rsid w:val="001E7785"/>
    <w:rsid w:val="001F1AF2"/>
    <w:rsid w:val="001F1CF5"/>
    <w:rsid w:val="001F2E27"/>
    <w:rsid w:val="001F630D"/>
    <w:rsid w:val="001F6490"/>
    <w:rsid w:val="00200E4C"/>
    <w:rsid w:val="00211BF3"/>
    <w:rsid w:val="00212C20"/>
    <w:rsid w:val="00212DCB"/>
    <w:rsid w:val="00212E43"/>
    <w:rsid w:val="002154A3"/>
    <w:rsid w:val="002170A4"/>
    <w:rsid w:val="0021757F"/>
    <w:rsid w:val="00220B4D"/>
    <w:rsid w:val="002214A1"/>
    <w:rsid w:val="002303F3"/>
    <w:rsid w:val="00233FBB"/>
    <w:rsid w:val="002340FC"/>
    <w:rsid w:val="00236287"/>
    <w:rsid w:val="00237338"/>
    <w:rsid w:val="002429E7"/>
    <w:rsid w:val="00244B7A"/>
    <w:rsid w:val="0024685A"/>
    <w:rsid w:val="0025303C"/>
    <w:rsid w:val="002541CC"/>
    <w:rsid w:val="00254700"/>
    <w:rsid w:val="00256608"/>
    <w:rsid w:val="00256902"/>
    <w:rsid w:val="002574FA"/>
    <w:rsid w:val="0026337E"/>
    <w:rsid w:val="00263F11"/>
    <w:rsid w:val="00267451"/>
    <w:rsid w:val="00270620"/>
    <w:rsid w:val="002710CE"/>
    <w:rsid w:val="00273367"/>
    <w:rsid w:val="00275418"/>
    <w:rsid w:val="00275B18"/>
    <w:rsid w:val="00275CE3"/>
    <w:rsid w:val="00277ED8"/>
    <w:rsid w:val="00280B71"/>
    <w:rsid w:val="00283E0E"/>
    <w:rsid w:val="00284EF7"/>
    <w:rsid w:val="0028682D"/>
    <w:rsid w:val="00291496"/>
    <w:rsid w:val="00292863"/>
    <w:rsid w:val="002928BF"/>
    <w:rsid w:val="00296E9B"/>
    <w:rsid w:val="002972BD"/>
    <w:rsid w:val="002A3A2E"/>
    <w:rsid w:val="002A5003"/>
    <w:rsid w:val="002A50B8"/>
    <w:rsid w:val="002B36E7"/>
    <w:rsid w:val="002B4B55"/>
    <w:rsid w:val="002C12AB"/>
    <w:rsid w:val="002C619C"/>
    <w:rsid w:val="002D1977"/>
    <w:rsid w:val="002D7F57"/>
    <w:rsid w:val="003010A7"/>
    <w:rsid w:val="00301BF5"/>
    <w:rsid w:val="00303710"/>
    <w:rsid w:val="00304ECC"/>
    <w:rsid w:val="00306A45"/>
    <w:rsid w:val="00307BDA"/>
    <w:rsid w:val="00310C38"/>
    <w:rsid w:val="003166C9"/>
    <w:rsid w:val="00317A41"/>
    <w:rsid w:val="0032488B"/>
    <w:rsid w:val="00327BAB"/>
    <w:rsid w:val="003310D3"/>
    <w:rsid w:val="00333B46"/>
    <w:rsid w:val="0033557B"/>
    <w:rsid w:val="00337E10"/>
    <w:rsid w:val="0034111F"/>
    <w:rsid w:val="0034281D"/>
    <w:rsid w:val="00345183"/>
    <w:rsid w:val="00345464"/>
    <w:rsid w:val="00346218"/>
    <w:rsid w:val="0034761C"/>
    <w:rsid w:val="003519C4"/>
    <w:rsid w:val="00356F8B"/>
    <w:rsid w:val="0036104F"/>
    <w:rsid w:val="00361EB4"/>
    <w:rsid w:val="00362144"/>
    <w:rsid w:val="00363874"/>
    <w:rsid w:val="00364582"/>
    <w:rsid w:val="00365F91"/>
    <w:rsid w:val="0037131F"/>
    <w:rsid w:val="00373CAF"/>
    <w:rsid w:val="00375933"/>
    <w:rsid w:val="00376663"/>
    <w:rsid w:val="003820C3"/>
    <w:rsid w:val="003845CF"/>
    <w:rsid w:val="003869BB"/>
    <w:rsid w:val="00393DB8"/>
    <w:rsid w:val="003A032C"/>
    <w:rsid w:val="003A1302"/>
    <w:rsid w:val="003A1AA8"/>
    <w:rsid w:val="003A3189"/>
    <w:rsid w:val="003A31DD"/>
    <w:rsid w:val="003A4F55"/>
    <w:rsid w:val="003A57F6"/>
    <w:rsid w:val="003A6590"/>
    <w:rsid w:val="003B0217"/>
    <w:rsid w:val="003B0A19"/>
    <w:rsid w:val="003B0F76"/>
    <w:rsid w:val="003B25B6"/>
    <w:rsid w:val="003B50C1"/>
    <w:rsid w:val="003B5D5A"/>
    <w:rsid w:val="003B677C"/>
    <w:rsid w:val="003B7531"/>
    <w:rsid w:val="003C0E83"/>
    <w:rsid w:val="003C19C2"/>
    <w:rsid w:val="003C1BC8"/>
    <w:rsid w:val="003C3076"/>
    <w:rsid w:val="003C35ED"/>
    <w:rsid w:val="003D18E9"/>
    <w:rsid w:val="003D64DF"/>
    <w:rsid w:val="003D6FDA"/>
    <w:rsid w:val="003D7E42"/>
    <w:rsid w:val="003E053B"/>
    <w:rsid w:val="003E0AB2"/>
    <w:rsid w:val="003E326D"/>
    <w:rsid w:val="003E426F"/>
    <w:rsid w:val="003E5DF8"/>
    <w:rsid w:val="003E672C"/>
    <w:rsid w:val="003E73FB"/>
    <w:rsid w:val="003E7BDE"/>
    <w:rsid w:val="003F28DE"/>
    <w:rsid w:val="003F5788"/>
    <w:rsid w:val="003F681C"/>
    <w:rsid w:val="00400505"/>
    <w:rsid w:val="00403CE4"/>
    <w:rsid w:val="00404F23"/>
    <w:rsid w:val="00405E4A"/>
    <w:rsid w:val="00406711"/>
    <w:rsid w:val="00406EE9"/>
    <w:rsid w:val="0041037E"/>
    <w:rsid w:val="0041199A"/>
    <w:rsid w:val="0041354E"/>
    <w:rsid w:val="00415CA5"/>
    <w:rsid w:val="00421983"/>
    <w:rsid w:val="00422DF6"/>
    <w:rsid w:val="004231E7"/>
    <w:rsid w:val="0042535D"/>
    <w:rsid w:val="00426E5E"/>
    <w:rsid w:val="00430DFA"/>
    <w:rsid w:val="00433006"/>
    <w:rsid w:val="00434183"/>
    <w:rsid w:val="00435DD1"/>
    <w:rsid w:val="00436D4B"/>
    <w:rsid w:val="004419AC"/>
    <w:rsid w:val="00442DFB"/>
    <w:rsid w:val="00443909"/>
    <w:rsid w:val="004441ED"/>
    <w:rsid w:val="004460B6"/>
    <w:rsid w:val="0044633A"/>
    <w:rsid w:val="00447351"/>
    <w:rsid w:val="00451EDD"/>
    <w:rsid w:val="00453589"/>
    <w:rsid w:val="004542A9"/>
    <w:rsid w:val="0047164E"/>
    <w:rsid w:val="00472A30"/>
    <w:rsid w:val="00480098"/>
    <w:rsid w:val="004817EB"/>
    <w:rsid w:val="004837D1"/>
    <w:rsid w:val="0049348B"/>
    <w:rsid w:val="00493E2F"/>
    <w:rsid w:val="00494891"/>
    <w:rsid w:val="004A15C3"/>
    <w:rsid w:val="004A4DD6"/>
    <w:rsid w:val="004B08E9"/>
    <w:rsid w:val="004B56A8"/>
    <w:rsid w:val="004B77C9"/>
    <w:rsid w:val="004C1EB6"/>
    <w:rsid w:val="004C2164"/>
    <w:rsid w:val="004C57A3"/>
    <w:rsid w:val="004C5DE2"/>
    <w:rsid w:val="004C64A7"/>
    <w:rsid w:val="004C7E92"/>
    <w:rsid w:val="004D342D"/>
    <w:rsid w:val="004D5D69"/>
    <w:rsid w:val="004D5ECB"/>
    <w:rsid w:val="004D61ED"/>
    <w:rsid w:val="004D7457"/>
    <w:rsid w:val="004E2563"/>
    <w:rsid w:val="004E335F"/>
    <w:rsid w:val="004E353E"/>
    <w:rsid w:val="004E531B"/>
    <w:rsid w:val="004E6006"/>
    <w:rsid w:val="004F0FD0"/>
    <w:rsid w:val="004F3029"/>
    <w:rsid w:val="004F4B48"/>
    <w:rsid w:val="004F5C91"/>
    <w:rsid w:val="004F77A6"/>
    <w:rsid w:val="00502790"/>
    <w:rsid w:val="00506F9C"/>
    <w:rsid w:val="00507846"/>
    <w:rsid w:val="00510E52"/>
    <w:rsid w:val="00531C1C"/>
    <w:rsid w:val="005366A2"/>
    <w:rsid w:val="0053731A"/>
    <w:rsid w:val="005400E2"/>
    <w:rsid w:val="0054122F"/>
    <w:rsid w:val="00541667"/>
    <w:rsid w:val="00541827"/>
    <w:rsid w:val="00541B29"/>
    <w:rsid w:val="00544437"/>
    <w:rsid w:val="00546F7F"/>
    <w:rsid w:val="005525D7"/>
    <w:rsid w:val="00552E22"/>
    <w:rsid w:val="0055377A"/>
    <w:rsid w:val="00557EE8"/>
    <w:rsid w:val="0056189A"/>
    <w:rsid w:val="00564075"/>
    <w:rsid w:val="005641C8"/>
    <w:rsid w:val="005663FA"/>
    <w:rsid w:val="00573749"/>
    <w:rsid w:val="00577CC0"/>
    <w:rsid w:val="005825A2"/>
    <w:rsid w:val="00585D00"/>
    <w:rsid w:val="00594C23"/>
    <w:rsid w:val="00595FA5"/>
    <w:rsid w:val="005A2864"/>
    <w:rsid w:val="005A2952"/>
    <w:rsid w:val="005A2985"/>
    <w:rsid w:val="005A4050"/>
    <w:rsid w:val="005A4B5E"/>
    <w:rsid w:val="005B1315"/>
    <w:rsid w:val="005B5306"/>
    <w:rsid w:val="005B62CF"/>
    <w:rsid w:val="005B7747"/>
    <w:rsid w:val="005C0703"/>
    <w:rsid w:val="005C5E1D"/>
    <w:rsid w:val="005C69C9"/>
    <w:rsid w:val="005D30E2"/>
    <w:rsid w:val="005D68B3"/>
    <w:rsid w:val="005E4077"/>
    <w:rsid w:val="005E699D"/>
    <w:rsid w:val="005E6B6F"/>
    <w:rsid w:val="005F2976"/>
    <w:rsid w:val="005F313D"/>
    <w:rsid w:val="005F3600"/>
    <w:rsid w:val="005F4315"/>
    <w:rsid w:val="005F48AB"/>
    <w:rsid w:val="005F7987"/>
    <w:rsid w:val="005F7BED"/>
    <w:rsid w:val="006127C1"/>
    <w:rsid w:val="0062543B"/>
    <w:rsid w:val="00625C31"/>
    <w:rsid w:val="00625DE9"/>
    <w:rsid w:val="00626E53"/>
    <w:rsid w:val="006305A4"/>
    <w:rsid w:val="00631356"/>
    <w:rsid w:val="006313B6"/>
    <w:rsid w:val="00631A11"/>
    <w:rsid w:val="0063263D"/>
    <w:rsid w:val="00632A98"/>
    <w:rsid w:val="00632B82"/>
    <w:rsid w:val="00633B10"/>
    <w:rsid w:val="00633CAF"/>
    <w:rsid w:val="006369A8"/>
    <w:rsid w:val="006419F3"/>
    <w:rsid w:val="0064214C"/>
    <w:rsid w:val="00642C70"/>
    <w:rsid w:val="00643BB5"/>
    <w:rsid w:val="00644435"/>
    <w:rsid w:val="00645C2D"/>
    <w:rsid w:val="00650AC7"/>
    <w:rsid w:val="00653F64"/>
    <w:rsid w:val="00656159"/>
    <w:rsid w:val="006564E2"/>
    <w:rsid w:val="00656F22"/>
    <w:rsid w:val="00664FAD"/>
    <w:rsid w:val="00666B6C"/>
    <w:rsid w:val="00670171"/>
    <w:rsid w:val="006735B2"/>
    <w:rsid w:val="006755FB"/>
    <w:rsid w:val="006760A9"/>
    <w:rsid w:val="00677A7C"/>
    <w:rsid w:val="0068009D"/>
    <w:rsid w:val="00682C4B"/>
    <w:rsid w:val="00684918"/>
    <w:rsid w:val="00687A8C"/>
    <w:rsid w:val="00687FBD"/>
    <w:rsid w:val="0069496D"/>
    <w:rsid w:val="00694C85"/>
    <w:rsid w:val="00696A56"/>
    <w:rsid w:val="00697E24"/>
    <w:rsid w:val="006A532D"/>
    <w:rsid w:val="006A5A2F"/>
    <w:rsid w:val="006A679A"/>
    <w:rsid w:val="006A683E"/>
    <w:rsid w:val="006A6C53"/>
    <w:rsid w:val="006B5063"/>
    <w:rsid w:val="006B5A7A"/>
    <w:rsid w:val="006B689C"/>
    <w:rsid w:val="006B7D38"/>
    <w:rsid w:val="006D6C96"/>
    <w:rsid w:val="006E3C90"/>
    <w:rsid w:val="006F0D1F"/>
    <w:rsid w:val="006F6F88"/>
    <w:rsid w:val="006F72AD"/>
    <w:rsid w:val="00700041"/>
    <w:rsid w:val="00700D30"/>
    <w:rsid w:val="0070577D"/>
    <w:rsid w:val="007110B7"/>
    <w:rsid w:val="00711115"/>
    <w:rsid w:val="00713E72"/>
    <w:rsid w:val="00715082"/>
    <w:rsid w:val="00716042"/>
    <w:rsid w:val="00716316"/>
    <w:rsid w:val="00717282"/>
    <w:rsid w:val="00717943"/>
    <w:rsid w:val="007248C5"/>
    <w:rsid w:val="00730338"/>
    <w:rsid w:val="00735FCF"/>
    <w:rsid w:val="00736907"/>
    <w:rsid w:val="0074347A"/>
    <w:rsid w:val="007456FC"/>
    <w:rsid w:val="0075676F"/>
    <w:rsid w:val="00756F40"/>
    <w:rsid w:val="007609DD"/>
    <w:rsid w:val="007645A4"/>
    <w:rsid w:val="007649BA"/>
    <w:rsid w:val="00764A26"/>
    <w:rsid w:val="00764FF6"/>
    <w:rsid w:val="00771534"/>
    <w:rsid w:val="0077346C"/>
    <w:rsid w:val="00777A29"/>
    <w:rsid w:val="00783DA4"/>
    <w:rsid w:val="00783F9B"/>
    <w:rsid w:val="00786C9C"/>
    <w:rsid w:val="00792E4E"/>
    <w:rsid w:val="007941B4"/>
    <w:rsid w:val="007955A5"/>
    <w:rsid w:val="00796F1B"/>
    <w:rsid w:val="007A06E5"/>
    <w:rsid w:val="007A2739"/>
    <w:rsid w:val="007A3458"/>
    <w:rsid w:val="007B553A"/>
    <w:rsid w:val="007C131F"/>
    <w:rsid w:val="007C187C"/>
    <w:rsid w:val="007C1B75"/>
    <w:rsid w:val="007C225D"/>
    <w:rsid w:val="007C3483"/>
    <w:rsid w:val="007C3720"/>
    <w:rsid w:val="007C53CE"/>
    <w:rsid w:val="007C6E32"/>
    <w:rsid w:val="007C6E3E"/>
    <w:rsid w:val="007D1821"/>
    <w:rsid w:val="007D1EF8"/>
    <w:rsid w:val="007D3FDE"/>
    <w:rsid w:val="007E0EF8"/>
    <w:rsid w:val="007E33E2"/>
    <w:rsid w:val="008006B3"/>
    <w:rsid w:val="00800C35"/>
    <w:rsid w:val="008014E0"/>
    <w:rsid w:val="008018E3"/>
    <w:rsid w:val="008030D9"/>
    <w:rsid w:val="0081164B"/>
    <w:rsid w:val="008124D2"/>
    <w:rsid w:val="00812C5D"/>
    <w:rsid w:val="00813109"/>
    <w:rsid w:val="00814203"/>
    <w:rsid w:val="008142BA"/>
    <w:rsid w:val="0081681D"/>
    <w:rsid w:val="00821C84"/>
    <w:rsid w:val="00822AFB"/>
    <w:rsid w:val="00826CEF"/>
    <w:rsid w:val="00830AF4"/>
    <w:rsid w:val="00832670"/>
    <w:rsid w:val="0083596A"/>
    <w:rsid w:val="00835F49"/>
    <w:rsid w:val="0083711E"/>
    <w:rsid w:val="00842AC7"/>
    <w:rsid w:val="00844EFE"/>
    <w:rsid w:val="00845A5D"/>
    <w:rsid w:val="00845F39"/>
    <w:rsid w:val="008464DF"/>
    <w:rsid w:val="00847301"/>
    <w:rsid w:val="00851EDE"/>
    <w:rsid w:val="00855BBB"/>
    <w:rsid w:val="008561D7"/>
    <w:rsid w:val="00856E67"/>
    <w:rsid w:val="00857ACB"/>
    <w:rsid w:val="00862437"/>
    <w:rsid w:val="00870897"/>
    <w:rsid w:val="0087109F"/>
    <w:rsid w:val="00872BBC"/>
    <w:rsid w:val="00875E2C"/>
    <w:rsid w:val="00877E90"/>
    <w:rsid w:val="008802DC"/>
    <w:rsid w:val="00880877"/>
    <w:rsid w:val="008819A2"/>
    <w:rsid w:val="00883DAB"/>
    <w:rsid w:val="008A46AE"/>
    <w:rsid w:val="008A5403"/>
    <w:rsid w:val="008A5A96"/>
    <w:rsid w:val="008A6200"/>
    <w:rsid w:val="008A6877"/>
    <w:rsid w:val="008B2EEE"/>
    <w:rsid w:val="008B4E8A"/>
    <w:rsid w:val="008B5020"/>
    <w:rsid w:val="008C0682"/>
    <w:rsid w:val="008C0B8B"/>
    <w:rsid w:val="008C0F6B"/>
    <w:rsid w:val="008C6DBD"/>
    <w:rsid w:val="008C7262"/>
    <w:rsid w:val="008D07E8"/>
    <w:rsid w:val="008D10DE"/>
    <w:rsid w:val="008D1B02"/>
    <w:rsid w:val="008E3783"/>
    <w:rsid w:val="008E4236"/>
    <w:rsid w:val="008E69FB"/>
    <w:rsid w:val="008F0E90"/>
    <w:rsid w:val="008F2FF6"/>
    <w:rsid w:val="008F42A5"/>
    <w:rsid w:val="008F4E04"/>
    <w:rsid w:val="008F56D6"/>
    <w:rsid w:val="00900F94"/>
    <w:rsid w:val="00901455"/>
    <w:rsid w:val="00904550"/>
    <w:rsid w:val="00905FC4"/>
    <w:rsid w:val="00907DBE"/>
    <w:rsid w:val="009103F7"/>
    <w:rsid w:val="00911495"/>
    <w:rsid w:val="00912C20"/>
    <w:rsid w:val="00914118"/>
    <w:rsid w:val="00917892"/>
    <w:rsid w:val="00923F2D"/>
    <w:rsid w:val="00925A9D"/>
    <w:rsid w:val="009370EA"/>
    <w:rsid w:val="00941D8A"/>
    <w:rsid w:val="009422B0"/>
    <w:rsid w:val="00942BBE"/>
    <w:rsid w:val="00952C46"/>
    <w:rsid w:val="00957684"/>
    <w:rsid w:val="00957DAC"/>
    <w:rsid w:val="00960928"/>
    <w:rsid w:val="0096155B"/>
    <w:rsid w:val="00962ACF"/>
    <w:rsid w:val="00962B84"/>
    <w:rsid w:val="009666FF"/>
    <w:rsid w:val="00971988"/>
    <w:rsid w:val="0097271B"/>
    <w:rsid w:val="009734BA"/>
    <w:rsid w:val="00973999"/>
    <w:rsid w:val="00975CF8"/>
    <w:rsid w:val="009773B3"/>
    <w:rsid w:val="00982617"/>
    <w:rsid w:val="00984F89"/>
    <w:rsid w:val="00990F55"/>
    <w:rsid w:val="00991507"/>
    <w:rsid w:val="009923F2"/>
    <w:rsid w:val="00995363"/>
    <w:rsid w:val="0099557E"/>
    <w:rsid w:val="009A0593"/>
    <w:rsid w:val="009A18F6"/>
    <w:rsid w:val="009A1BDA"/>
    <w:rsid w:val="009A391F"/>
    <w:rsid w:val="009A39E4"/>
    <w:rsid w:val="009A4D35"/>
    <w:rsid w:val="009A6B9E"/>
    <w:rsid w:val="009A79CE"/>
    <w:rsid w:val="009B1021"/>
    <w:rsid w:val="009B2EEF"/>
    <w:rsid w:val="009B76E3"/>
    <w:rsid w:val="009B7F05"/>
    <w:rsid w:val="009C2288"/>
    <w:rsid w:val="009C4F05"/>
    <w:rsid w:val="009C7525"/>
    <w:rsid w:val="009D6C5B"/>
    <w:rsid w:val="009D714D"/>
    <w:rsid w:val="009D77D3"/>
    <w:rsid w:val="009E1653"/>
    <w:rsid w:val="009E3548"/>
    <w:rsid w:val="009E44CF"/>
    <w:rsid w:val="009E75FE"/>
    <w:rsid w:val="009F0346"/>
    <w:rsid w:val="009F2AEF"/>
    <w:rsid w:val="009F2EE8"/>
    <w:rsid w:val="009F3B84"/>
    <w:rsid w:val="009F5FC2"/>
    <w:rsid w:val="00A05551"/>
    <w:rsid w:val="00A05C47"/>
    <w:rsid w:val="00A069D9"/>
    <w:rsid w:val="00A1534F"/>
    <w:rsid w:val="00A166D6"/>
    <w:rsid w:val="00A16BFE"/>
    <w:rsid w:val="00A21120"/>
    <w:rsid w:val="00A21BCE"/>
    <w:rsid w:val="00A22250"/>
    <w:rsid w:val="00A247C5"/>
    <w:rsid w:val="00A26259"/>
    <w:rsid w:val="00A2657E"/>
    <w:rsid w:val="00A277D2"/>
    <w:rsid w:val="00A300AD"/>
    <w:rsid w:val="00A332B0"/>
    <w:rsid w:val="00A333EA"/>
    <w:rsid w:val="00A365E1"/>
    <w:rsid w:val="00A3688B"/>
    <w:rsid w:val="00A37326"/>
    <w:rsid w:val="00A42142"/>
    <w:rsid w:val="00A42210"/>
    <w:rsid w:val="00A45F8E"/>
    <w:rsid w:val="00A46B30"/>
    <w:rsid w:val="00A47720"/>
    <w:rsid w:val="00A529E9"/>
    <w:rsid w:val="00A53C06"/>
    <w:rsid w:val="00A571EC"/>
    <w:rsid w:val="00A61530"/>
    <w:rsid w:val="00A620E9"/>
    <w:rsid w:val="00A629F4"/>
    <w:rsid w:val="00A67089"/>
    <w:rsid w:val="00A7135A"/>
    <w:rsid w:val="00A71FC2"/>
    <w:rsid w:val="00A726E5"/>
    <w:rsid w:val="00A817E9"/>
    <w:rsid w:val="00A92341"/>
    <w:rsid w:val="00A9636C"/>
    <w:rsid w:val="00A96430"/>
    <w:rsid w:val="00AA03B3"/>
    <w:rsid w:val="00AA1C83"/>
    <w:rsid w:val="00AA2096"/>
    <w:rsid w:val="00AA24AF"/>
    <w:rsid w:val="00AA575E"/>
    <w:rsid w:val="00AB09BC"/>
    <w:rsid w:val="00AB6DC2"/>
    <w:rsid w:val="00AC43DA"/>
    <w:rsid w:val="00AC4574"/>
    <w:rsid w:val="00AC7147"/>
    <w:rsid w:val="00AD053A"/>
    <w:rsid w:val="00AD0C43"/>
    <w:rsid w:val="00AD17C9"/>
    <w:rsid w:val="00AD2042"/>
    <w:rsid w:val="00AD2173"/>
    <w:rsid w:val="00AD4C10"/>
    <w:rsid w:val="00AD714F"/>
    <w:rsid w:val="00AE00DF"/>
    <w:rsid w:val="00AE0600"/>
    <w:rsid w:val="00AE2FC7"/>
    <w:rsid w:val="00AE5AD7"/>
    <w:rsid w:val="00AE5EE2"/>
    <w:rsid w:val="00AE60F9"/>
    <w:rsid w:val="00AF0365"/>
    <w:rsid w:val="00AF05A1"/>
    <w:rsid w:val="00AF0EC3"/>
    <w:rsid w:val="00AF489F"/>
    <w:rsid w:val="00AF4EBD"/>
    <w:rsid w:val="00B04AA5"/>
    <w:rsid w:val="00B05D9C"/>
    <w:rsid w:val="00B13412"/>
    <w:rsid w:val="00B1370B"/>
    <w:rsid w:val="00B216FB"/>
    <w:rsid w:val="00B21FB9"/>
    <w:rsid w:val="00B23642"/>
    <w:rsid w:val="00B30FB5"/>
    <w:rsid w:val="00B33938"/>
    <w:rsid w:val="00B34B26"/>
    <w:rsid w:val="00B3583D"/>
    <w:rsid w:val="00B4183B"/>
    <w:rsid w:val="00B44969"/>
    <w:rsid w:val="00B50FAC"/>
    <w:rsid w:val="00B53845"/>
    <w:rsid w:val="00B603EA"/>
    <w:rsid w:val="00B623D1"/>
    <w:rsid w:val="00B6285C"/>
    <w:rsid w:val="00B66A4A"/>
    <w:rsid w:val="00B67298"/>
    <w:rsid w:val="00B729AB"/>
    <w:rsid w:val="00B73B53"/>
    <w:rsid w:val="00B742D8"/>
    <w:rsid w:val="00B749BB"/>
    <w:rsid w:val="00B752F2"/>
    <w:rsid w:val="00B81657"/>
    <w:rsid w:val="00B849F5"/>
    <w:rsid w:val="00B871E5"/>
    <w:rsid w:val="00B9220E"/>
    <w:rsid w:val="00B92F6A"/>
    <w:rsid w:val="00B930BA"/>
    <w:rsid w:val="00B93B48"/>
    <w:rsid w:val="00B95D38"/>
    <w:rsid w:val="00BA49B0"/>
    <w:rsid w:val="00BA5419"/>
    <w:rsid w:val="00BA6106"/>
    <w:rsid w:val="00BA6753"/>
    <w:rsid w:val="00BB093A"/>
    <w:rsid w:val="00BB3E37"/>
    <w:rsid w:val="00BB5EA3"/>
    <w:rsid w:val="00BC0516"/>
    <w:rsid w:val="00BC0764"/>
    <w:rsid w:val="00BC0DFF"/>
    <w:rsid w:val="00BC24D0"/>
    <w:rsid w:val="00BC35E9"/>
    <w:rsid w:val="00BD2A2F"/>
    <w:rsid w:val="00BD40B9"/>
    <w:rsid w:val="00BE2763"/>
    <w:rsid w:val="00BF0D4B"/>
    <w:rsid w:val="00BF2275"/>
    <w:rsid w:val="00BF3D9C"/>
    <w:rsid w:val="00BF4E4C"/>
    <w:rsid w:val="00BF7260"/>
    <w:rsid w:val="00BF7EA0"/>
    <w:rsid w:val="00C02BCA"/>
    <w:rsid w:val="00C05CBA"/>
    <w:rsid w:val="00C065F3"/>
    <w:rsid w:val="00C06FE7"/>
    <w:rsid w:val="00C101C7"/>
    <w:rsid w:val="00C1093C"/>
    <w:rsid w:val="00C13BDA"/>
    <w:rsid w:val="00C148BC"/>
    <w:rsid w:val="00C16928"/>
    <w:rsid w:val="00C17D00"/>
    <w:rsid w:val="00C218DB"/>
    <w:rsid w:val="00C23797"/>
    <w:rsid w:val="00C25C59"/>
    <w:rsid w:val="00C263F4"/>
    <w:rsid w:val="00C26A6C"/>
    <w:rsid w:val="00C31067"/>
    <w:rsid w:val="00C3283A"/>
    <w:rsid w:val="00C34004"/>
    <w:rsid w:val="00C34DEC"/>
    <w:rsid w:val="00C35C3B"/>
    <w:rsid w:val="00C363A8"/>
    <w:rsid w:val="00C418B4"/>
    <w:rsid w:val="00C42856"/>
    <w:rsid w:val="00C43CFF"/>
    <w:rsid w:val="00C44204"/>
    <w:rsid w:val="00C47AC2"/>
    <w:rsid w:val="00C500E3"/>
    <w:rsid w:val="00C50F3C"/>
    <w:rsid w:val="00C661ED"/>
    <w:rsid w:val="00C6786D"/>
    <w:rsid w:val="00C67B57"/>
    <w:rsid w:val="00C72479"/>
    <w:rsid w:val="00C7454F"/>
    <w:rsid w:val="00C804C5"/>
    <w:rsid w:val="00C80921"/>
    <w:rsid w:val="00C84C11"/>
    <w:rsid w:val="00C85338"/>
    <w:rsid w:val="00C869EC"/>
    <w:rsid w:val="00C879FC"/>
    <w:rsid w:val="00C9051F"/>
    <w:rsid w:val="00C91F65"/>
    <w:rsid w:val="00C95F45"/>
    <w:rsid w:val="00C97DBF"/>
    <w:rsid w:val="00CA02E8"/>
    <w:rsid w:val="00CA37B7"/>
    <w:rsid w:val="00CA4303"/>
    <w:rsid w:val="00CA4628"/>
    <w:rsid w:val="00CA4A6F"/>
    <w:rsid w:val="00CA69DF"/>
    <w:rsid w:val="00CB06CF"/>
    <w:rsid w:val="00CB117B"/>
    <w:rsid w:val="00CC3F85"/>
    <w:rsid w:val="00CC45B7"/>
    <w:rsid w:val="00CC60A5"/>
    <w:rsid w:val="00CD00ED"/>
    <w:rsid w:val="00CD139C"/>
    <w:rsid w:val="00CD2D7C"/>
    <w:rsid w:val="00CD35A7"/>
    <w:rsid w:val="00CD3F4F"/>
    <w:rsid w:val="00CE6534"/>
    <w:rsid w:val="00CE66E1"/>
    <w:rsid w:val="00CF0297"/>
    <w:rsid w:val="00CF30FE"/>
    <w:rsid w:val="00CF3680"/>
    <w:rsid w:val="00CF37E5"/>
    <w:rsid w:val="00CF3AED"/>
    <w:rsid w:val="00CF62B8"/>
    <w:rsid w:val="00D015EA"/>
    <w:rsid w:val="00D01D28"/>
    <w:rsid w:val="00D02A4B"/>
    <w:rsid w:val="00D06491"/>
    <w:rsid w:val="00D06C91"/>
    <w:rsid w:val="00D06E04"/>
    <w:rsid w:val="00D10300"/>
    <w:rsid w:val="00D10375"/>
    <w:rsid w:val="00D11DAF"/>
    <w:rsid w:val="00D13B72"/>
    <w:rsid w:val="00D13FE1"/>
    <w:rsid w:val="00D1613E"/>
    <w:rsid w:val="00D17D17"/>
    <w:rsid w:val="00D22DB2"/>
    <w:rsid w:val="00D24022"/>
    <w:rsid w:val="00D24DC3"/>
    <w:rsid w:val="00D25703"/>
    <w:rsid w:val="00D26126"/>
    <w:rsid w:val="00D323FF"/>
    <w:rsid w:val="00D32BCD"/>
    <w:rsid w:val="00D37D61"/>
    <w:rsid w:val="00D42B75"/>
    <w:rsid w:val="00D508AB"/>
    <w:rsid w:val="00D51154"/>
    <w:rsid w:val="00D52723"/>
    <w:rsid w:val="00D5324E"/>
    <w:rsid w:val="00D53C4B"/>
    <w:rsid w:val="00D60B90"/>
    <w:rsid w:val="00D661EB"/>
    <w:rsid w:val="00D711C4"/>
    <w:rsid w:val="00D7572C"/>
    <w:rsid w:val="00D77595"/>
    <w:rsid w:val="00D80910"/>
    <w:rsid w:val="00D81810"/>
    <w:rsid w:val="00D83A8B"/>
    <w:rsid w:val="00D90202"/>
    <w:rsid w:val="00D9243E"/>
    <w:rsid w:val="00D96941"/>
    <w:rsid w:val="00D96AB2"/>
    <w:rsid w:val="00DA24E2"/>
    <w:rsid w:val="00DA2BF7"/>
    <w:rsid w:val="00DA6870"/>
    <w:rsid w:val="00DA7593"/>
    <w:rsid w:val="00DB407A"/>
    <w:rsid w:val="00DB5438"/>
    <w:rsid w:val="00DB69EE"/>
    <w:rsid w:val="00DB6C1B"/>
    <w:rsid w:val="00DC01F2"/>
    <w:rsid w:val="00DC0953"/>
    <w:rsid w:val="00DC569E"/>
    <w:rsid w:val="00DD0C84"/>
    <w:rsid w:val="00DD40B1"/>
    <w:rsid w:val="00DD5AA3"/>
    <w:rsid w:val="00DD78D7"/>
    <w:rsid w:val="00DE2BE5"/>
    <w:rsid w:val="00DE3046"/>
    <w:rsid w:val="00DE3437"/>
    <w:rsid w:val="00DE532D"/>
    <w:rsid w:val="00DE5E94"/>
    <w:rsid w:val="00DE6991"/>
    <w:rsid w:val="00DF0A77"/>
    <w:rsid w:val="00DF0F6C"/>
    <w:rsid w:val="00DF16A4"/>
    <w:rsid w:val="00DF2F9B"/>
    <w:rsid w:val="00DF3CA1"/>
    <w:rsid w:val="00DF4DE2"/>
    <w:rsid w:val="00E00E9B"/>
    <w:rsid w:val="00E05C4A"/>
    <w:rsid w:val="00E05CFA"/>
    <w:rsid w:val="00E12A3B"/>
    <w:rsid w:val="00E13B46"/>
    <w:rsid w:val="00E1461A"/>
    <w:rsid w:val="00E1490C"/>
    <w:rsid w:val="00E17685"/>
    <w:rsid w:val="00E209E8"/>
    <w:rsid w:val="00E22B83"/>
    <w:rsid w:val="00E22BBF"/>
    <w:rsid w:val="00E23758"/>
    <w:rsid w:val="00E273AD"/>
    <w:rsid w:val="00E2769B"/>
    <w:rsid w:val="00E30076"/>
    <w:rsid w:val="00E33142"/>
    <w:rsid w:val="00E33999"/>
    <w:rsid w:val="00E370BE"/>
    <w:rsid w:val="00E43452"/>
    <w:rsid w:val="00E4380A"/>
    <w:rsid w:val="00E43836"/>
    <w:rsid w:val="00E44C65"/>
    <w:rsid w:val="00E467B5"/>
    <w:rsid w:val="00E518F1"/>
    <w:rsid w:val="00E54B7E"/>
    <w:rsid w:val="00E55E12"/>
    <w:rsid w:val="00E6218B"/>
    <w:rsid w:val="00E71A86"/>
    <w:rsid w:val="00E7417A"/>
    <w:rsid w:val="00E75568"/>
    <w:rsid w:val="00E770F0"/>
    <w:rsid w:val="00E80232"/>
    <w:rsid w:val="00E83E82"/>
    <w:rsid w:val="00E84691"/>
    <w:rsid w:val="00E8757B"/>
    <w:rsid w:val="00E94057"/>
    <w:rsid w:val="00E9494E"/>
    <w:rsid w:val="00E95FAB"/>
    <w:rsid w:val="00EA133F"/>
    <w:rsid w:val="00EA25FC"/>
    <w:rsid w:val="00EA5B8A"/>
    <w:rsid w:val="00EA5FA7"/>
    <w:rsid w:val="00EB380C"/>
    <w:rsid w:val="00EB5228"/>
    <w:rsid w:val="00EB5352"/>
    <w:rsid w:val="00EC36B1"/>
    <w:rsid w:val="00EC5FBC"/>
    <w:rsid w:val="00EC797C"/>
    <w:rsid w:val="00ED150C"/>
    <w:rsid w:val="00ED2B15"/>
    <w:rsid w:val="00ED428D"/>
    <w:rsid w:val="00ED4BEE"/>
    <w:rsid w:val="00EE4C77"/>
    <w:rsid w:val="00EE6353"/>
    <w:rsid w:val="00EE63D9"/>
    <w:rsid w:val="00EE733D"/>
    <w:rsid w:val="00EE793D"/>
    <w:rsid w:val="00EE7DEB"/>
    <w:rsid w:val="00EF07B9"/>
    <w:rsid w:val="00EF4B41"/>
    <w:rsid w:val="00EF53F8"/>
    <w:rsid w:val="00F00158"/>
    <w:rsid w:val="00F01361"/>
    <w:rsid w:val="00F01619"/>
    <w:rsid w:val="00F02136"/>
    <w:rsid w:val="00F07BB0"/>
    <w:rsid w:val="00F13034"/>
    <w:rsid w:val="00F1494F"/>
    <w:rsid w:val="00F174CD"/>
    <w:rsid w:val="00F20DD8"/>
    <w:rsid w:val="00F22C22"/>
    <w:rsid w:val="00F23A3A"/>
    <w:rsid w:val="00F24575"/>
    <w:rsid w:val="00F26291"/>
    <w:rsid w:val="00F269FD"/>
    <w:rsid w:val="00F3452A"/>
    <w:rsid w:val="00F361D0"/>
    <w:rsid w:val="00F40E69"/>
    <w:rsid w:val="00F433EE"/>
    <w:rsid w:val="00F45AFC"/>
    <w:rsid w:val="00F47608"/>
    <w:rsid w:val="00F47940"/>
    <w:rsid w:val="00F51F52"/>
    <w:rsid w:val="00F53515"/>
    <w:rsid w:val="00F56BFC"/>
    <w:rsid w:val="00F5738D"/>
    <w:rsid w:val="00F57408"/>
    <w:rsid w:val="00F61DAC"/>
    <w:rsid w:val="00F641AA"/>
    <w:rsid w:val="00F664F5"/>
    <w:rsid w:val="00F67150"/>
    <w:rsid w:val="00F76337"/>
    <w:rsid w:val="00F83CEE"/>
    <w:rsid w:val="00F85321"/>
    <w:rsid w:val="00F9142D"/>
    <w:rsid w:val="00F9164C"/>
    <w:rsid w:val="00F917DA"/>
    <w:rsid w:val="00F91E86"/>
    <w:rsid w:val="00F92030"/>
    <w:rsid w:val="00F93C6B"/>
    <w:rsid w:val="00FA0292"/>
    <w:rsid w:val="00FB15D9"/>
    <w:rsid w:val="00FB2BAC"/>
    <w:rsid w:val="00FB53AE"/>
    <w:rsid w:val="00FC23C8"/>
    <w:rsid w:val="00FC5FB6"/>
    <w:rsid w:val="00FC6928"/>
    <w:rsid w:val="00FC70DD"/>
    <w:rsid w:val="00FD0712"/>
    <w:rsid w:val="00FD1315"/>
    <w:rsid w:val="00FD24EE"/>
    <w:rsid w:val="00FD369E"/>
    <w:rsid w:val="00FD6D44"/>
    <w:rsid w:val="00FE034C"/>
    <w:rsid w:val="00FE1ADF"/>
    <w:rsid w:val="00FE68C9"/>
    <w:rsid w:val="00FE7072"/>
    <w:rsid w:val="00FF1CD9"/>
    <w:rsid w:val="00FF7D6B"/>
    <w:rsid w:val="03F041E6"/>
    <w:rsid w:val="05F92F8F"/>
    <w:rsid w:val="06411797"/>
    <w:rsid w:val="0B214325"/>
    <w:rsid w:val="0EA62374"/>
    <w:rsid w:val="0F2D5550"/>
    <w:rsid w:val="0F346883"/>
    <w:rsid w:val="0F44023A"/>
    <w:rsid w:val="10293D00"/>
    <w:rsid w:val="112A25EF"/>
    <w:rsid w:val="127B0060"/>
    <w:rsid w:val="137557CF"/>
    <w:rsid w:val="17BE0624"/>
    <w:rsid w:val="17CE54D7"/>
    <w:rsid w:val="1ADF01C7"/>
    <w:rsid w:val="1B603574"/>
    <w:rsid w:val="1BA672F6"/>
    <w:rsid w:val="1BD355D3"/>
    <w:rsid w:val="20E80674"/>
    <w:rsid w:val="2AD207C8"/>
    <w:rsid w:val="2EB70921"/>
    <w:rsid w:val="30022DBF"/>
    <w:rsid w:val="30684044"/>
    <w:rsid w:val="30F71CC8"/>
    <w:rsid w:val="333F0166"/>
    <w:rsid w:val="33CA6BD0"/>
    <w:rsid w:val="3CD42289"/>
    <w:rsid w:val="3DBA34CD"/>
    <w:rsid w:val="40317E17"/>
    <w:rsid w:val="42BC314D"/>
    <w:rsid w:val="43566BA6"/>
    <w:rsid w:val="457E2BE4"/>
    <w:rsid w:val="47064329"/>
    <w:rsid w:val="473A3356"/>
    <w:rsid w:val="49DF7CCB"/>
    <w:rsid w:val="4B74209F"/>
    <w:rsid w:val="4F865CA0"/>
    <w:rsid w:val="510D507E"/>
    <w:rsid w:val="53503744"/>
    <w:rsid w:val="55585F27"/>
    <w:rsid w:val="579C3963"/>
    <w:rsid w:val="597B042C"/>
    <w:rsid w:val="5B207533"/>
    <w:rsid w:val="5B330A24"/>
    <w:rsid w:val="5CFD138B"/>
    <w:rsid w:val="5E84799A"/>
    <w:rsid w:val="5FB428B2"/>
    <w:rsid w:val="61332C02"/>
    <w:rsid w:val="620376AF"/>
    <w:rsid w:val="658171C0"/>
    <w:rsid w:val="67B56B61"/>
    <w:rsid w:val="680C45A5"/>
    <w:rsid w:val="69527879"/>
    <w:rsid w:val="6BDD57D7"/>
    <w:rsid w:val="6DFE58CD"/>
    <w:rsid w:val="70605EC0"/>
    <w:rsid w:val="710C302D"/>
    <w:rsid w:val="750F7177"/>
    <w:rsid w:val="78662D24"/>
    <w:rsid w:val="7AC80DC7"/>
    <w:rsid w:val="7B715533"/>
    <w:rsid w:val="7C0B353D"/>
    <w:rsid w:val="7D085AD1"/>
    <w:rsid w:val="7D847F5B"/>
    <w:rsid w:val="7F5346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Pr>
      <w:rFonts w:eastAsiaTheme="minorEastAsia"/>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仿宋_GB2312" w:eastAsia="仿宋_GB2312"/>
    </w:rPr>
  </w:style>
  <w:style w:type="paragraph" w:styleId="7">
    <w:name w:val="toc 7"/>
    <w:basedOn w:val="a"/>
    <w:next w:val="a"/>
    <w:uiPriority w:val="39"/>
    <w:unhideWhenUsed/>
    <w:qFormat/>
    <w:pPr>
      <w:widowControl w:val="0"/>
      <w:ind w:leftChars="1200" w:left="2520"/>
      <w:jc w:val="both"/>
    </w:pPr>
    <w:rPr>
      <w:rFonts w:asciiTheme="minorHAnsi" w:hAnsiTheme="minorHAnsi" w:cstheme="minorBidi"/>
      <w:kern w:val="2"/>
      <w:sz w:val="21"/>
      <w:szCs w:val="22"/>
    </w:rPr>
  </w:style>
  <w:style w:type="paragraph" w:styleId="a4">
    <w:name w:val="Document Map"/>
    <w:basedOn w:val="a"/>
    <w:link w:val="Char"/>
    <w:uiPriority w:val="99"/>
    <w:unhideWhenUsed/>
    <w:qFormat/>
    <w:rPr>
      <w:rFonts w:ascii="宋体" w:eastAsia="宋体"/>
      <w:sz w:val="18"/>
      <w:szCs w:val="18"/>
    </w:rPr>
  </w:style>
  <w:style w:type="paragraph" w:styleId="a5">
    <w:name w:val="annotation text"/>
    <w:basedOn w:val="a"/>
    <w:link w:val="Char0"/>
    <w:uiPriority w:val="99"/>
    <w:unhideWhenUsed/>
    <w:qFormat/>
  </w:style>
  <w:style w:type="paragraph" w:styleId="a6">
    <w:name w:val="Body Text Indent"/>
    <w:basedOn w:val="a"/>
    <w:qFormat/>
    <w:pPr>
      <w:spacing w:after="120"/>
      <w:ind w:leftChars="200" w:left="420"/>
    </w:pPr>
  </w:style>
  <w:style w:type="paragraph" w:styleId="5">
    <w:name w:val="toc 5"/>
    <w:basedOn w:val="a"/>
    <w:next w:val="a"/>
    <w:uiPriority w:val="39"/>
    <w:unhideWhenUsed/>
    <w:qFormat/>
    <w:pPr>
      <w:widowControl w:val="0"/>
      <w:ind w:leftChars="800" w:left="1680"/>
      <w:jc w:val="both"/>
    </w:pPr>
    <w:rPr>
      <w:rFonts w:asciiTheme="minorHAnsi" w:hAnsiTheme="minorHAnsi" w:cstheme="minorBidi"/>
      <w:kern w:val="2"/>
      <w:sz w:val="21"/>
      <w:szCs w:val="22"/>
    </w:rPr>
  </w:style>
  <w:style w:type="paragraph" w:styleId="30">
    <w:name w:val="toc 3"/>
    <w:basedOn w:val="a"/>
    <w:next w:val="a"/>
    <w:uiPriority w:val="39"/>
    <w:unhideWhenUsed/>
    <w:qFormat/>
    <w:pPr>
      <w:ind w:leftChars="400" w:left="840"/>
    </w:pPr>
  </w:style>
  <w:style w:type="paragraph" w:styleId="a7">
    <w:name w:val="Plain Text"/>
    <w:basedOn w:val="a"/>
    <w:link w:val="Char1"/>
    <w:qFormat/>
    <w:pPr>
      <w:widowControl w:val="0"/>
      <w:jc w:val="both"/>
    </w:pPr>
    <w:rPr>
      <w:rFonts w:ascii="宋体" w:eastAsia="微软雅黑" w:hAnsi="Courier New" w:cs="Courier New"/>
      <w:sz w:val="22"/>
      <w:szCs w:val="21"/>
    </w:rPr>
  </w:style>
  <w:style w:type="paragraph" w:styleId="8">
    <w:name w:val="toc 8"/>
    <w:basedOn w:val="a"/>
    <w:next w:val="a"/>
    <w:uiPriority w:val="39"/>
    <w:unhideWhenUsed/>
    <w:qFormat/>
    <w:pPr>
      <w:widowControl w:val="0"/>
      <w:ind w:leftChars="1400" w:left="2940"/>
      <w:jc w:val="both"/>
    </w:pPr>
    <w:rPr>
      <w:rFonts w:asciiTheme="minorHAnsi" w:hAnsiTheme="minorHAnsi" w:cstheme="minorBidi"/>
      <w:kern w:val="2"/>
      <w:sz w:val="21"/>
      <w:szCs w:val="22"/>
    </w:rPr>
  </w:style>
  <w:style w:type="paragraph" w:styleId="a8">
    <w:name w:val="Balloon Text"/>
    <w:basedOn w:val="a"/>
    <w:link w:val="Char2"/>
    <w:uiPriority w:val="99"/>
    <w:unhideWhenUsed/>
    <w:qFormat/>
    <w:rPr>
      <w:sz w:val="18"/>
      <w:szCs w:val="18"/>
    </w:rPr>
  </w:style>
  <w:style w:type="paragraph" w:styleId="a9">
    <w:name w:val="footer"/>
    <w:basedOn w:val="a"/>
    <w:link w:val="Char3"/>
    <w:uiPriority w:val="99"/>
    <w:unhideWhenUsed/>
    <w:qFormat/>
    <w:pPr>
      <w:tabs>
        <w:tab w:val="center" w:pos="4153"/>
        <w:tab w:val="right" w:pos="8306"/>
      </w:tabs>
      <w:snapToGrid w:val="0"/>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
    <w:name w:val="toc 4"/>
    <w:basedOn w:val="a"/>
    <w:next w:val="a"/>
    <w:uiPriority w:val="39"/>
    <w:unhideWhenUsed/>
    <w:qFormat/>
    <w:pPr>
      <w:widowControl w:val="0"/>
      <w:ind w:leftChars="600" w:left="1260"/>
      <w:jc w:val="both"/>
    </w:pPr>
    <w:rPr>
      <w:rFonts w:asciiTheme="minorHAnsi" w:hAnsiTheme="minorHAnsi" w:cstheme="minorBidi"/>
      <w:kern w:val="2"/>
      <w:sz w:val="21"/>
      <w:szCs w:val="22"/>
    </w:rPr>
  </w:style>
  <w:style w:type="paragraph" w:styleId="6">
    <w:name w:val="toc 6"/>
    <w:basedOn w:val="a"/>
    <w:next w:val="a"/>
    <w:uiPriority w:val="39"/>
    <w:unhideWhenUsed/>
    <w:qFormat/>
    <w:pPr>
      <w:widowControl w:val="0"/>
      <w:ind w:leftChars="1000" w:left="2100"/>
      <w:jc w:val="both"/>
    </w:pPr>
    <w:rPr>
      <w:rFonts w:asciiTheme="minorHAnsi" w:hAnsiTheme="minorHAnsi" w:cstheme="minorBidi"/>
      <w:kern w:val="2"/>
      <w:sz w:val="21"/>
      <w:szCs w:val="22"/>
    </w:r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widowControl w:val="0"/>
      <w:ind w:leftChars="1600" w:left="3360"/>
      <w:jc w:val="both"/>
    </w:pPr>
    <w:rPr>
      <w:rFonts w:asciiTheme="minorHAnsi" w:hAnsiTheme="minorHAnsi" w:cstheme="minorBidi"/>
      <w:kern w:val="2"/>
      <w:sz w:val="21"/>
      <w:szCs w:val="22"/>
    </w:rPr>
  </w:style>
  <w:style w:type="paragraph" w:styleId="ab">
    <w:name w:val="annotation subject"/>
    <w:basedOn w:val="a5"/>
    <w:next w:val="a5"/>
    <w:link w:val="Char5"/>
    <w:uiPriority w:val="99"/>
    <w:unhideWhenUsed/>
    <w:qFormat/>
    <w:rPr>
      <w:b/>
      <w:bCs/>
    </w:rPr>
  </w:style>
  <w:style w:type="paragraph" w:styleId="ac">
    <w:name w:val="Body Text First Indent"/>
    <w:basedOn w:val="a"/>
    <w:qFormat/>
    <w:pPr>
      <w:spacing w:line="360" w:lineRule="auto"/>
      <w:ind w:firstLineChars="200" w:firstLine="560"/>
    </w:pPr>
    <w:rPr>
      <w:rFonts w:eastAsia="仿宋_GB2312"/>
      <w:sz w:val="28"/>
      <w:szCs w:val="28"/>
    </w:rPr>
  </w:style>
  <w:style w:type="paragraph" w:styleId="21">
    <w:name w:val="Body Text First Indent 2"/>
    <w:basedOn w:val="a6"/>
    <w:link w:val="2Char0"/>
    <w:qFormat/>
    <w:pPr>
      <w:ind w:firstLine="420"/>
    </w:pPr>
    <w:rPr>
      <w:rFonts w:hAnsi="宋体"/>
      <w:sz w:val="21"/>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Pr>
      <w:b/>
    </w:rPr>
  </w:style>
  <w:style w:type="character" w:styleId="af">
    <w:name w:val="Hyperlink"/>
    <w:basedOn w:val="a1"/>
    <w:uiPriority w:val="99"/>
    <w:unhideWhenUsed/>
    <w:qFormat/>
    <w:rPr>
      <w:color w:val="0000FF" w:themeColor="hyperlink"/>
      <w:u w:val="single"/>
    </w:rPr>
  </w:style>
  <w:style w:type="character" w:styleId="af0">
    <w:name w:val="annotation reference"/>
    <w:basedOn w:val="a1"/>
    <w:uiPriority w:val="99"/>
    <w:unhideWhenUsed/>
    <w:qFormat/>
    <w:rPr>
      <w:sz w:val="21"/>
      <w:szCs w:val="21"/>
    </w:rPr>
  </w:style>
  <w:style w:type="character" w:customStyle="1" w:styleId="1Char">
    <w:name w:val="标题 1 Char"/>
    <w:basedOn w:val="a1"/>
    <w:link w:val="1"/>
    <w:uiPriority w:val="9"/>
    <w:qFormat/>
    <w:rPr>
      <w:rFonts w:ascii="Times New Roman"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0"/>
      <w:sz w:val="32"/>
      <w:szCs w:val="32"/>
    </w:rPr>
  </w:style>
  <w:style w:type="character" w:customStyle="1" w:styleId="Char3">
    <w:name w:val="页脚 Char"/>
    <w:basedOn w:val="a1"/>
    <w:link w:val="a9"/>
    <w:uiPriority w:val="99"/>
    <w:qFormat/>
    <w:rPr>
      <w:rFonts w:ascii="Times New Roman" w:hAnsi="Times New Roman" w:cs="Times New Roman"/>
      <w:kern w:val="0"/>
      <w:sz w:val="18"/>
      <w:szCs w:val="18"/>
    </w:rPr>
  </w:style>
  <w:style w:type="character" w:customStyle="1" w:styleId="Char4">
    <w:name w:val="页眉 Char"/>
    <w:basedOn w:val="a1"/>
    <w:link w:val="aa"/>
    <w:uiPriority w:val="99"/>
    <w:qFormat/>
    <w:rPr>
      <w:rFonts w:ascii="Times New Roman" w:hAnsi="Times New Roman" w:cs="Times New Roman"/>
      <w:kern w:val="0"/>
      <w:sz w:val="18"/>
      <w:szCs w:val="18"/>
    </w:rPr>
  </w:style>
  <w:style w:type="paragraph" w:customStyle="1" w:styleId="11">
    <w:name w:val="列出段落1"/>
    <w:basedOn w:val="a"/>
    <w:uiPriority w:val="34"/>
    <w:qFormat/>
    <w:pPr>
      <w:ind w:firstLineChars="200" w:firstLine="420"/>
    </w:pPr>
  </w:style>
  <w:style w:type="character" w:customStyle="1" w:styleId="Char2">
    <w:name w:val="批注框文本 Char"/>
    <w:basedOn w:val="a1"/>
    <w:link w:val="a8"/>
    <w:uiPriority w:val="99"/>
    <w:semiHidden/>
    <w:qFormat/>
    <w:rPr>
      <w:rFonts w:ascii="Times New Roman" w:hAnsi="Times New Roman" w:cs="Times New Roman"/>
      <w:kern w:val="0"/>
      <w:sz w:val="18"/>
      <w:szCs w:val="18"/>
    </w:rPr>
  </w:style>
  <w:style w:type="character" w:customStyle="1" w:styleId="Char">
    <w:name w:val="文档结构图 Char"/>
    <w:basedOn w:val="a1"/>
    <w:link w:val="a4"/>
    <w:uiPriority w:val="99"/>
    <w:semiHidden/>
    <w:qFormat/>
    <w:rPr>
      <w:rFonts w:ascii="宋体" w:eastAsia="宋体" w:hAnsi="Times New Roman" w:cs="Times New Roman"/>
      <w:kern w:val="0"/>
      <w:sz w:val="18"/>
      <w:szCs w:val="18"/>
    </w:rPr>
  </w:style>
  <w:style w:type="character" w:customStyle="1" w:styleId="Char0">
    <w:name w:val="批注文字 Char"/>
    <w:basedOn w:val="a1"/>
    <w:link w:val="a5"/>
    <w:uiPriority w:val="99"/>
    <w:semiHidden/>
    <w:qFormat/>
    <w:rPr>
      <w:rFonts w:ascii="Times New Roman" w:hAnsi="Times New Roman" w:cs="Times New Roman"/>
      <w:kern w:val="0"/>
      <w:sz w:val="24"/>
      <w:szCs w:val="24"/>
    </w:rPr>
  </w:style>
  <w:style w:type="character" w:customStyle="1" w:styleId="Char5">
    <w:name w:val="批注主题 Char"/>
    <w:basedOn w:val="Char0"/>
    <w:link w:val="ab"/>
    <w:uiPriority w:val="99"/>
    <w:semiHidden/>
    <w:qFormat/>
    <w:rPr>
      <w:rFonts w:ascii="Times New Roman" w:hAnsi="Times New Roman" w:cs="Times New Roman"/>
      <w:b/>
      <w:bCs/>
      <w:kern w:val="0"/>
      <w:sz w:val="24"/>
      <w:szCs w:val="24"/>
    </w:rPr>
  </w:style>
  <w:style w:type="paragraph" w:customStyle="1" w:styleId="22">
    <w:name w:val="列出段落2"/>
    <w:basedOn w:val="a"/>
    <w:uiPriority w:val="34"/>
    <w:qFormat/>
    <w:pPr>
      <w:ind w:firstLineChars="200" w:firstLine="420"/>
    </w:pPr>
  </w:style>
  <w:style w:type="character" w:customStyle="1" w:styleId="3Char">
    <w:name w:val="标题 3 Char"/>
    <w:basedOn w:val="a1"/>
    <w:link w:val="3"/>
    <w:uiPriority w:val="9"/>
    <w:qFormat/>
    <w:rPr>
      <w:rFonts w:ascii="Times New Roman" w:hAnsi="Times New Roman" w:cs="Times New Roman"/>
      <w:b/>
      <w:bCs/>
      <w:kern w:val="0"/>
      <w:sz w:val="32"/>
      <w:szCs w:val="32"/>
    </w:rPr>
  </w:style>
  <w:style w:type="paragraph" w:customStyle="1" w:styleId="TOC1">
    <w:name w:val="TOC 标题1"/>
    <w:basedOn w:val="1"/>
    <w:next w:val="a"/>
    <w:uiPriority w:val="39"/>
    <w:unhideWhenUsed/>
    <w:qFormat/>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af1">
    <w:name w:val="表的文字"/>
    <w:basedOn w:val="a"/>
    <w:qFormat/>
    <w:pPr>
      <w:widowControl w:val="0"/>
      <w:jc w:val="center"/>
    </w:pPr>
    <w:rPr>
      <w:rFonts w:asciiTheme="minorHAnsi" w:hAnsiTheme="minorHAnsi" w:cstheme="minorBidi"/>
      <w:kern w:val="2"/>
      <w:sz w:val="18"/>
      <w:szCs w:val="21"/>
    </w:rPr>
  </w:style>
  <w:style w:type="paragraph" w:customStyle="1" w:styleId="TOC2">
    <w:name w:val="TOC 标题2"/>
    <w:basedOn w:val="1"/>
    <w:next w:val="a"/>
    <w:uiPriority w:val="39"/>
    <w:semiHidden/>
    <w:unhideWhenUsed/>
    <w:qFormat/>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f2">
    <w:name w:val="List Paragraph"/>
    <w:basedOn w:val="a"/>
    <w:uiPriority w:val="34"/>
    <w:qFormat/>
    <w:pPr>
      <w:ind w:firstLineChars="200" w:firstLine="420"/>
    </w:pPr>
    <w:rPr>
      <w:rFonts w:asciiTheme="minorHAnsi" w:eastAsia="宋体" w:hAnsiTheme="minorHAnsi"/>
      <w:kern w:val="2"/>
    </w:rPr>
  </w:style>
  <w:style w:type="table" w:customStyle="1" w:styleId="12">
    <w:name w:val="网格型1"/>
    <w:basedOn w:val="a2"/>
    <w:uiPriority w:val="59"/>
    <w:qFormat/>
    <w:pPr>
      <w:spacing w:after="160" w:line="259"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
    <w:name w:val="05正文"/>
    <w:basedOn w:val="a"/>
    <w:link w:val="05Char"/>
    <w:qFormat/>
    <w:pPr>
      <w:widowControl w:val="0"/>
      <w:spacing w:line="560" w:lineRule="exact"/>
      <w:ind w:firstLineChars="200" w:firstLine="200"/>
      <w:jc w:val="both"/>
    </w:pPr>
    <w:rPr>
      <w:rFonts w:asciiTheme="minorEastAsia" w:hAnsi="宋体" w:cstheme="minorBidi"/>
      <w:kern w:val="2"/>
      <w:szCs w:val="21"/>
    </w:rPr>
  </w:style>
  <w:style w:type="character" w:customStyle="1" w:styleId="05Char">
    <w:name w:val="05正文 Char"/>
    <w:basedOn w:val="a1"/>
    <w:link w:val="05"/>
    <w:qFormat/>
    <w:rPr>
      <w:rFonts w:asciiTheme="minorEastAsia" w:eastAsiaTheme="minorEastAsia" w:hAnsi="宋体" w:cstheme="minorBidi"/>
      <w:kern w:val="2"/>
      <w:sz w:val="24"/>
      <w:szCs w:val="21"/>
    </w:rPr>
  </w:style>
  <w:style w:type="character" w:customStyle="1" w:styleId="13">
    <w:name w:val="未处理的提及1"/>
    <w:basedOn w:val="a1"/>
    <w:uiPriority w:val="99"/>
    <w:semiHidden/>
    <w:unhideWhenUsed/>
    <w:qFormat/>
    <w:rPr>
      <w:color w:val="605E5C"/>
      <w:shd w:val="clear" w:color="auto" w:fill="E1DFDD"/>
    </w:rPr>
  </w:style>
  <w:style w:type="paragraph" w:customStyle="1" w:styleId="14">
    <w:name w:val="修订1"/>
    <w:hidden/>
    <w:uiPriority w:val="99"/>
    <w:semiHidden/>
    <w:qFormat/>
    <w:rPr>
      <w:rFonts w:eastAsiaTheme="minorEastAsia"/>
      <w:sz w:val="24"/>
      <w:szCs w:val="24"/>
    </w:rPr>
  </w:style>
  <w:style w:type="paragraph" w:customStyle="1" w:styleId="15">
    <w:name w:val="15表格"/>
    <w:basedOn w:val="a"/>
    <w:link w:val="15Char"/>
    <w:qFormat/>
    <w:pPr>
      <w:widowControl w:val="0"/>
      <w:spacing w:line="240" w:lineRule="atLeast"/>
      <w:jc w:val="center"/>
    </w:pPr>
    <w:rPr>
      <w:rFonts w:ascii="宋体" w:eastAsia="宋体" w:hAnsi="宋体"/>
      <w:kern w:val="2"/>
      <w:sz w:val="21"/>
      <w:szCs w:val="20"/>
    </w:rPr>
  </w:style>
  <w:style w:type="character" w:customStyle="1" w:styleId="15Char">
    <w:name w:val="15表格 Char"/>
    <w:basedOn w:val="a1"/>
    <w:link w:val="15"/>
    <w:qFormat/>
    <w:rPr>
      <w:rFonts w:ascii="宋体" w:hAnsi="宋体"/>
      <w:kern w:val="2"/>
      <w:sz w:val="21"/>
    </w:rPr>
  </w:style>
  <w:style w:type="paragraph" w:customStyle="1" w:styleId="033">
    <w:name w:val="03标题3"/>
    <w:next w:val="05"/>
    <w:link w:val="033Char"/>
    <w:qFormat/>
    <w:pPr>
      <w:spacing w:line="560" w:lineRule="exact"/>
      <w:ind w:firstLineChars="200" w:firstLine="200"/>
      <w:outlineLvl w:val="2"/>
    </w:pPr>
    <w:rPr>
      <w:rFonts w:ascii="宋体" w:hAnsi="宋体" w:cstheme="minorBidi"/>
      <w:b/>
      <w:color w:val="C00000"/>
      <w:kern w:val="44"/>
      <w:sz w:val="24"/>
      <w:szCs w:val="21"/>
    </w:rPr>
  </w:style>
  <w:style w:type="character" w:customStyle="1" w:styleId="033Char">
    <w:name w:val="03标题3 Char"/>
    <w:basedOn w:val="a1"/>
    <w:link w:val="033"/>
    <w:qFormat/>
    <w:rPr>
      <w:rFonts w:ascii="宋体" w:hAnsi="宋体" w:cstheme="minorBidi"/>
      <w:b/>
      <w:color w:val="C00000"/>
      <w:kern w:val="44"/>
      <w:sz w:val="24"/>
      <w:szCs w:val="21"/>
    </w:rPr>
  </w:style>
  <w:style w:type="paragraph" w:customStyle="1" w:styleId="af3">
    <w:name w:val="表"/>
    <w:basedOn w:val="a"/>
    <w:link w:val="Char6"/>
    <w:qFormat/>
    <w:pPr>
      <w:widowControl w:val="0"/>
      <w:jc w:val="center"/>
    </w:pPr>
    <w:rPr>
      <w:rFonts w:ascii="宋体" w:eastAsia="宋体" w:hAnsi="宋体" w:cstheme="minorBidi"/>
      <w:kern w:val="2"/>
      <w:sz w:val="20"/>
      <w:szCs w:val="20"/>
    </w:rPr>
  </w:style>
  <w:style w:type="character" w:customStyle="1" w:styleId="Char6">
    <w:name w:val="表 Char"/>
    <w:basedOn w:val="a1"/>
    <w:link w:val="af3"/>
    <w:qFormat/>
    <w:rPr>
      <w:rFonts w:ascii="宋体" w:hAnsi="宋体" w:cstheme="minorBidi"/>
      <w:kern w:val="2"/>
    </w:rPr>
  </w:style>
  <w:style w:type="paragraph" w:customStyle="1" w:styleId="022">
    <w:name w:val="02标题2"/>
    <w:next w:val="05"/>
    <w:link w:val="022Char"/>
    <w:qFormat/>
    <w:pPr>
      <w:spacing w:line="560" w:lineRule="exact"/>
      <w:ind w:firstLineChars="200" w:firstLine="200"/>
      <w:outlineLvl w:val="1"/>
    </w:pPr>
    <w:rPr>
      <w:rFonts w:ascii="黑体" w:eastAsia="黑体" w:hAnsi="黑体" w:cstheme="minorBidi"/>
      <w:b/>
      <w:color w:val="0000FF"/>
      <w:kern w:val="44"/>
      <w:sz w:val="24"/>
      <w:szCs w:val="21"/>
    </w:rPr>
  </w:style>
  <w:style w:type="character" w:customStyle="1" w:styleId="022Char">
    <w:name w:val="02标题2 Char"/>
    <w:basedOn w:val="a1"/>
    <w:link w:val="022"/>
    <w:qFormat/>
    <w:rPr>
      <w:rFonts w:ascii="黑体" w:eastAsia="黑体" w:hAnsi="黑体" w:cstheme="minorBidi"/>
      <w:b/>
      <w:color w:val="0000FF"/>
      <w:kern w:val="44"/>
      <w:sz w:val="24"/>
      <w:szCs w:val="21"/>
    </w:rPr>
  </w:style>
  <w:style w:type="paragraph" w:customStyle="1" w:styleId="zh">
    <w:name w:val="zh正文"/>
    <w:basedOn w:val="a"/>
    <w:link w:val="zhChar"/>
    <w:qFormat/>
    <w:pPr>
      <w:widowControl w:val="0"/>
      <w:spacing w:line="360" w:lineRule="exact"/>
      <w:ind w:firstLineChars="200" w:firstLine="560"/>
      <w:jc w:val="both"/>
    </w:pPr>
    <w:rPr>
      <w:rFonts w:ascii="宋体" w:eastAsia="宋体" w:hAnsi="宋体"/>
      <w:kern w:val="2"/>
      <w:sz w:val="28"/>
      <w:szCs w:val="20"/>
    </w:rPr>
  </w:style>
  <w:style w:type="character" w:customStyle="1" w:styleId="zhChar">
    <w:name w:val="zh正文 Char"/>
    <w:link w:val="zh"/>
    <w:qFormat/>
    <w:rPr>
      <w:rFonts w:ascii="宋体" w:hAnsi="宋体"/>
      <w:kern w:val="2"/>
      <w:sz w:val="28"/>
    </w:rPr>
  </w:style>
  <w:style w:type="paragraph" w:customStyle="1" w:styleId="TableParagraph">
    <w:name w:val="Table Paragraph"/>
    <w:basedOn w:val="a"/>
    <w:uiPriority w:val="1"/>
    <w:qFormat/>
    <w:pPr>
      <w:widowControl w:val="0"/>
    </w:pPr>
    <w:rPr>
      <w:rFonts w:asciiTheme="minorHAnsi" w:hAnsiTheme="minorHAnsi" w:cstheme="minorBidi"/>
      <w:sz w:val="22"/>
      <w:szCs w:val="22"/>
      <w:lang w:eastAsia="en-US"/>
    </w:rPr>
  </w:style>
  <w:style w:type="table" w:customStyle="1" w:styleId="40">
    <w:name w:val="网格型4"/>
    <w:basedOn w:val="a2"/>
    <w:qFormat/>
    <w:rPr>
      <w:rFonts w:eastAsia="仿宋_GB231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23">
    <w:name w:val="未处理的提及2"/>
    <w:basedOn w:val="a1"/>
    <w:uiPriority w:val="99"/>
    <w:semiHidden/>
    <w:unhideWhenUsed/>
    <w:qFormat/>
    <w:rPr>
      <w:color w:val="605E5C"/>
      <w:shd w:val="clear" w:color="auto" w:fill="E1DFDD"/>
    </w:rPr>
  </w:style>
  <w:style w:type="character" w:customStyle="1" w:styleId="Char1">
    <w:name w:val="纯文本 Char1"/>
    <w:basedOn w:val="a1"/>
    <w:link w:val="a7"/>
    <w:qFormat/>
    <w:rPr>
      <w:rFonts w:ascii="宋体" w:eastAsia="微软雅黑" w:hAnsi="Courier New" w:cs="Courier New"/>
      <w:sz w:val="22"/>
      <w:szCs w:val="21"/>
    </w:rPr>
  </w:style>
  <w:style w:type="character" w:customStyle="1" w:styleId="Char7">
    <w:name w:val="纯文本 Char"/>
    <w:basedOn w:val="a1"/>
    <w:uiPriority w:val="99"/>
    <w:semiHidden/>
    <w:qFormat/>
    <w:rPr>
      <w:rFonts w:ascii="宋体" w:hAnsi="Courier New" w:cs="Courier New"/>
      <w:sz w:val="21"/>
      <w:szCs w:val="21"/>
    </w:rPr>
  </w:style>
  <w:style w:type="character" w:customStyle="1" w:styleId="2Char0">
    <w:name w:val="正文首行缩进 2 Char"/>
    <w:basedOn w:val="a1"/>
    <w:link w:val="21"/>
    <w:qFormat/>
    <w:rPr>
      <w:rFonts w:eastAsiaTheme="minorEastAsia" w:hAnsi="宋体"/>
      <w:sz w:val="21"/>
      <w:szCs w:val="24"/>
    </w:r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120">
    <w:name w:val="网格型12"/>
    <w:basedOn w:val="a2"/>
    <w:uiPriority w:val="59"/>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Pr>
      <w:rFonts w:eastAsiaTheme="minorEastAsia"/>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仿宋_GB2312" w:eastAsia="仿宋_GB2312"/>
    </w:rPr>
  </w:style>
  <w:style w:type="paragraph" w:styleId="7">
    <w:name w:val="toc 7"/>
    <w:basedOn w:val="a"/>
    <w:next w:val="a"/>
    <w:uiPriority w:val="39"/>
    <w:unhideWhenUsed/>
    <w:qFormat/>
    <w:pPr>
      <w:widowControl w:val="0"/>
      <w:ind w:leftChars="1200" w:left="2520"/>
      <w:jc w:val="both"/>
    </w:pPr>
    <w:rPr>
      <w:rFonts w:asciiTheme="minorHAnsi" w:hAnsiTheme="minorHAnsi" w:cstheme="minorBidi"/>
      <w:kern w:val="2"/>
      <w:sz w:val="21"/>
      <w:szCs w:val="22"/>
    </w:rPr>
  </w:style>
  <w:style w:type="paragraph" w:styleId="a4">
    <w:name w:val="Document Map"/>
    <w:basedOn w:val="a"/>
    <w:link w:val="Char"/>
    <w:uiPriority w:val="99"/>
    <w:unhideWhenUsed/>
    <w:qFormat/>
    <w:rPr>
      <w:rFonts w:ascii="宋体" w:eastAsia="宋体"/>
      <w:sz w:val="18"/>
      <w:szCs w:val="18"/>
    </w:rPr>
  </w:style>
  <w:style w:type="paragraph" w:styleId="a5">
    <w:name w:val="annotation text"/>
    <w:basedOn w:val="a"/>
    <w:link w:val="Char0"/>
    <w:uiPriority w:val="99"/>
    <w:unhideWhenUsed/>
    <w:qFormat/>
  </w:style>
  <w:style w:type="paragraph" w:styleId="a6">
    <w:name w:val="Body Text Indent"/>
    <w:basedOn w:val="a"/>
    <w:qFormat/>
    <w:pPr>
      <w:spacing w:after="120"/>
      <w:ind w:leftChars="200" w:left="420"/>
    </w:pPr>
  </w:style>
  <w:style w:type="paragraph" w:styleId="5">
    <w:name w:val="toc 5"/>
    <w:basedOn w:val="a"/>
    <w:next w:val="a"/>
    <w:uiPriority w:val="39"/>
    <w:unhideWhenUsed/>
    <w:qFormat/>
    <w:pPr>
      <w:widowControl w:val="0"/>
      <w:ind w:leftChars="800" w:left="1680"/>
      <w:jc w:val="both"/>
    </w:pPr>
    <w:rPr>
      <w:rFonts w:asciiTheme="minorHAnsi" w:hAnsiTheme="minorHAnsi" w:cstheme="minorBidi"/>
      <w:kern w:val="2"/>
      <w:sz w:val="21"/>
      <w:szCs w:val="22"/>
    </w:rPr>
  </w:style>
  <w:style w:type="paragraph" w:styleId="30">
    <w:name w:val="toc 3"/>
    <w:basedOn w:val="a"/>
    <w:next w:val="a"/>
    <w:uiPriority w:val="39"/>
    <w:unhideWhenUsed/>
    <w:qFormat/>
    <w:pPr>
      <w:ind w:leftChars="400" w:left="840"/>
    </w:pPr>
  </w:style>
  <w:style w:type="paragraph" w:styleId="a7">
    <w:name w:val="Plain Text"/>
    <w:basedOn w:val="a"/>
    <w:link w:val="Char1"/>
    <w:qFormat/>
    <w:pPr>
      <w:widowControl w:val="0"/>
      <w:jc w:val="both"/>
    </w:pPr>
    <w:rPr>
      <w:rFonts w:ascii="宋体" w:eastAsia="微软雅黑" w:hAnsi="Courier New" w:cs="Courier New"/>
      <w:sz w:val="22"/>
      <w:szCs w:val="21"/>
    </w:rPr>
  </w:style>
  <w:style w:type="paragraph" w:styleId="8">
    <w:name w:val="toc 8"/>
    <w:basedOn w:val="a"/>
    <w:next w:val="a"/>
    <w:uiPriority w:val="39"/>
    <w:unhideWhenUsed/>
    <w:qFormat/>
    <w:pPr>
      <w:widowControl w:val="0"/>
      <w:ind w:leftChars="1400" w:left="2940"/>
      <w:jc w:val="both"/>
    </w:pPr>
    <w:rPr>
      <w:rFonts w:asciiTheme="minorHAnsi" w:hAnsiTheme="minorHAnsi" w:cstheme="minorBidi"/>
      <w:kern w:val="2"/>
      <w:sz w:val="21"/>
      <w:szCs w:val="22"/>
    </w:rPr>
  </w:style>
  <w:style w:type="paragraph" w:styleId="a8">
    <w:name w:val="Balloon Text"/>
    <w:basedOn w:val="a"/>
    <w:link w:val="Char2"/>
    <w:uiPriority w:val="99"/>
    <w:unhideWhenUsed/>
    <w:qFormat/>
    <w:rPr>
      <w:sz w:val="18"/>
      <w:szCs w:val="18"/>
    </w:rPr>
  </w:style>
  <w:style w:type="paragraph" w:styleId="a9">
    <w:name w:val="footer"/>
    <w:basedOn w:val="a"/>
    <w:link w:val="Char3"/>
    <w:uiPriority w:val="99"/>
    <w:unhideWhenUsed/>
    <w:qFormat/>
    <w:pPr>
      <w:tabs>
        <w:tab w:val="center" w:pos="4153"/>
        <w:tab w:val="right" w:pos="8306"/>
      </w:tabs>
      <w:snapToGrid w:val="0"/>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
    <w:name w:val="toc 4"/>
    <w:basedOn w:val="a"/>
    <w:next w:val="a"/>
    <w:uiPriority w:val="39"/>
    <w:unhideWhenUsed/>
    <w:qFormat/>
    <w:pPr>
      <w:widowControl w:val="0"/>
      <w:ind w:leftChars="600" w:left="1260"/>
      <w:jc w:val="both"/>
    </w:pPr>
    <w:rPr>
      <w:rFonts w:asciiTheme="minorHAnsi" w:hAnsiTheme="minorHAnsi" w:cstheme="minorBidi"/>
      <w:kern w:val="2"/>
      <w:sz w:val="21"/>
      <w:szCs w:val="22"/>
    </w:rPr>
  </w:style>
  <w:style w:type="paragraph" w:styleId="6">
    <w:name w:val="toc 6"/>
    <w:basedOn w:val="a"/>
    <w:next w:val="a"/>
    <w:uiPriority w:val="39"/>
    <w:unhideWhenUsed/>
    <w:qFormat/>
    <w:pPr>
      <w:widowControl w:val="0"/>
      <w:ind w:leftChars="1000" w:left="2100"/>
      <w:jc w:val="both"/>
    </w:pPr>
    <w:rPr>
      <w:rFonts w:asciiTheme="minorHAnsi" w:hAnsiTheme="minorHAnsi" w:cstheme="minorBidi"/>
      <w:kern w:val="2"/>
      <w:sz w:val="21"/>
      <w:szCs w:val="22"/>
    </w:r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widowControl w:val="0"/>
      <w:ind w:leftChars="1600" w:left="3360"/>
      <w:jc w:val="both"/>
    </w:pPr>
    <w:rPr>
      <w:rFonts w:asciiTheme="minorHAnsi" w:hAnsiTheme="minorHAnsi" w:cstheme="minorBidi"/>
      <w:kern w:val="2"/>
      <w:sz w:val="21"/>
      <w:szCs w:val="22"/>
    </w:rPr>
  </w:style>
  <w:style w:type="paragraph" w:styleId="ab">
    <w:name w:val="annotation subject"/>
    <w:basedOn w:val="a5"/>
    <w:next w:val="a5"/>
    <w:link w:val="Char5"/>
    <w:uiPriority w:val="99"/>
    <w:unhideWhenUsed/>
    <w:qFormat/>
    <w:rPr>
      <w:b/>
      <w:bCs/>
    </w:rPr>
  </w:style>
  <w:style w:type="paragraph" w:styleId="ac">
    <w:name w:val="Body Text First Indent"/>
    <w:basedOn w:val="a"/>
    <w:qFormat/>
    <w:pPr>
      <w:spacing w:line="360" w:lineRule="auto"/>
      <w:ind w:firstLineChars="200" w:firstLine="560"/>
    </w:pPr>
    <w:rPr>
      <w:rFonts w:eastAsia="仿宋_GB2312"/>
      <w:sz w:val="28"/>
      <w:szCs w:val="28"/>
    </w:rPr>
  </w:style>
  <w:style w:type="paragraph" w:styleId="21">
    <w:name w:val="Body Text First Indent 2"/>
    <w:basedOn w:val="a6"/>
    <w:link w:val="2Char0"/>
    <w:qFormat/>
    <w:pPr>
      <w:ind w:firstLine="420"/>
    </w:pPr>
    <w:rPr>
      <w:rFonts w:hAnsi="宋体"/>
      <w:sz w:val="21"/>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Pr>
      <w:b/>
    </w:rPr>
  </w:style>
  <w:style w:type="character" w:styleId="af">
    <w:name w:val="Hyperlink"/>
    <w:basedOn w:val="a1"/>
    <w:uiPriority w:val="99"/>
    <w:unhideWhenUsed/>
    <w:qFormat/>
    <w:rPr>
      <w:color w:val="0000FF" w:themeColor="hyperlink"/>
      <w:u w:val="single"/>
    </w:rPr>
  </w:style>
  <w:style w:type="character" w:styleId="af0">
    <w:name w:val="annotation reference"/>
    <w:basedOn w:val="a1"/>
    <w:uiPriority w:val="99"/>
    <w:unhideWhenUsed/>
    <w:qFormat/>
    <w:rPr>
      <w:sz w:val="21"/>
      <w:szCs w:val="21"/>
    </w:rPr>
  </w:style>
  <w:style w:type="character" w:customStyle="1" w:styleId="1Char">
    <w:name w:val="标题 1 Char"/>
    <w:basedOn w:val="a1"/>
    <w:link w:val="1"/>
    <w:uiPriority w:val="9"/>
    <w:qFormat/>
    <w:rPr>
      <w:rFonts w:ascii="Times New Roman"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0"/>
      <w:sz w:val="32"/>
      <w:szCs w:val="32"/>
    </w:rPr>
  </w:style>
  <w:style w:type="character" w:customStyle="1" w:styleId="Char3">
    <w:name w:val="页脚 Char"/>
    <w:basedOn w:val="a1"/>
    <w:link w:val="a9"/>
    <w:uiPriority w:val="99"/>
    <w:qFormat/>
    <w:rPr>
      <w:rFonts w:ascii="Times New Roman" w:hAnsi="Times New Roman" w:cs="Times New Roman"/>
      <w:kern w:val="0"/>
      <w:sz w:val="18"/>
      <w:szCs w:val="18"/>
    </w:rPr>
  </w:style>
  <w:style w:type="character" w:customStyle="1" w:styleId="Char4">
    <w:name w:val="页眉 Char"/>
    <w:basedOn w:val="a1"/>
    <w:link w:val="aa"/>
    <w:uiPriority w:val="99"/>
    <w:qFormat/>
    <w:rPr>
      <w:rFonts w:ascii="Times New Roman" w:hAnsi="Times New Roman" w:cs="Times New Roman"/>
      <w:kern w:val="0"/>
      <w:sz w:val="18"/>
      <w:szCs w:val="18"/>
    </w:rPr>
  </w:style>
  <w:style w:type="paragraph" w:customStyle="1" w:styleId="11">
    <w:name w:val="列出段落1"/>
    <w:basedOn w:val="a"/>
    <w:uiPriority w:val="34"/>
    <w:qFormat/>
    <w:pPr>
      <w:ind w:firstLineChars="200" w:firstLine="420"/>
    </w:pPr>
  </w:style>
  <w:style w:type="character" w:customStyle="1" w:styleId="Char2">
    <w:name w:val="批注框文本 Char"/>
    <w:basedOn w:val="a1"/>
    <w:link w:val="a8"/>
    <w:uiPriority w:val="99"/>
    <w:semiHidden/>
    <w:qFormat/>
    <w:rPr>
      <w:rFonts w:ascii="Times New Roman" w:hAnsi="Times New Roman" w:cs="Times New Roman"/>
      <w:kern w:val="0"/>
      <w:sz w:val="18"/>
      <w:szCs w:val="18"/>
    </w:rPr>
  </w:style>
  <w:style w:type="character" w:customStyle="1" w:styleId="Char">
    <w:name w:val="文档结构图 Char"/>
    <w:basedOn w:val="a1"/>
    <w:link w:val="a4"/>
    <w:uiPriority w:val="99"/>
    <w:semiHidden/>
    <w:qFormat/>
    <w:rPr>
      <w:rFonts w:ascii="宋体" w:eastAsia="宋体" w:hAnsi="Times New Roman" w:cs="Times New Roman"/>
      <w:kern w:val="0"/>
      <w:sz w:val="18"/>
      <w:szCs w:val="18"/>
    </w:rPr>
  </w:style>
  <w:style w:type="character" w:customStyle="1" w:styleId="Char0">
    <w:name w:val="批注文字 Char"/>
    <w:basedOn w:val="a1"/>
    <w:link w:val="a5"/>
    <w:uiPriority w:val="99"/>
    <w:semiHidden/>
    <w:qFormat/>
    <w:rPr>
      <w:rFonts w:ascii="Times New Roman" w:hAnsi="Times New Roman" w:cs="Times New Roman"/>
      <w:kern w:val="0"/>
      <w:sz w:val="24"/>
      <w:szCs w:val="24"/>
    </w:rPr>
  </w:style>
  <w:style w:type="character" w:customStyle="1" w:styleId="Char5">
    <w:name w:val="批注主题 Char"/>
    <w:basedOn w:val="Char0"/>
    <w:link w:val="ab"/>
    <w:uiPriority w:val="99"/>
    <w:semiHidden/>
    <w:qFormat/>
    <w:rPr>
      <w:rFonts w:ascii="Times New Roman" w:hAnsi="Times New Roman" w:cs="Times New Roman"/>
      <w:b/>
      <w:bCs/>
      <w:kern w:val="0"/>
      <w:sz w:val="24"/>
      <w:szCs w:val="24"/>
    </w:rPr>
  </w:style>
  <w:style w:type="paragraph" w:customStyle="1" w:styleId="22">
    <w:name w:val="列出段落2"/>
    <w:basedOn w:val="a"/>
    <w:uiPriority w:val="34"/>
    <w:qFormat/>
    <w:pPr>
      <w:ind w:firstLineChars="200" w:firstLine="420"/>
    </w:pPr>
  </w:style>
  <w:style w:type="character" w:customStyle="1" w:styleId="3Char">
    <w:name w:val="标题 3 Char"/>
    <w:basedOn w:val="a1"/>
    <w:link w:val="3"/>
    <w:uiPriority w:val="9"/>
    <w:qFormat/>
    <w:rPr>
      <w:rFonts w:ascii="Times New Roman" w:hAnsi="Times New Roman" w:cs="Times New Roman"/>
      <w:b/>
      <w:bCs/>
      <w:kern w:val="0"/>
      <w:sz w:val="32"/>
      <w:szCs w:val="32"/>
    </w:rPr>
  </w:style>
  <w:style w:type="paragraph" w:customStyle="1" w:styleId="TOC1">
    <w:name w:val="TOC 标题1"/>
    <w:basedOn w:val="1"/>
    <w:next w:val="a"/>
    <w:uiPriority w:val="39"/>
    <w:unhideWhenUsed/>
    <w:qFormat/>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af1">
    <w:name w:val="表的文字"/>
    <w:basedOn w:val="a"/>
    <w:qFormat/>
    <w:pPr>
      <w:widowControl w:val="0"/>
      <w:jc w:val="center"/>
    </w:pPr>
    <w:rPr>
      <w:rFonts w:asciiTheme="minorHAnsi" w:hAnsiTheme="minorHAnsi" w:cstheme="minorBidi"/>
      <w:kern w:val="2"/>
      <w:sz w:val="18"/>
      <w:szCs w:val="21"/>
    </w:rPr>
  </w:style>
  <w:style w:type="paragraph" w:customStyle="1" w:styleId="TOC2">
    <w:name w:val="TOC 标题2"/>
    <w:basedOn w:val="1"/>
    <w:next w:val="a"/>
    <w:uiPriority w:val="39"/>
    <w:semiHidden/>
    <w:unhideWhenUsed/>
    <w:qFormat/>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f2">
    <w:name w:val="List Paragraph"/>
    <w:basedOn w:val="a"/>
    <w:uiPriority w:val="34"/>
    <w:qFormat/>
    <w:pPr>
      <w:ind w:firstLineChars="200" w:firstLine="420"/>
    </w:pPr>
    <w:rPr>
      <w:rFonts w:asciiTheme="minorHAnsi" w:eastAsia="宋体" w:hAnsiTheme="minorHAnsi"/>
      <w:kern w:val="2"/>
    </w:rPr>
  </w:style>
  <w:style w:type="table" w:customStyle="1" w:styleId="12">
    <w:name w:val="网格型1"/>
    <w:basedOn w:val="a2"/>
    <w:uiPriority w:val="59"/>
    <w:qFormat/>
    <w:pPr>
      <w:spacing w:after="160" w:line="259"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
    <w:name w:val="05正文"/>
    <w:basedOn w:val="a"/>
    <w:link w:val="05Char"/>
    <w:qFormat/>
    <w:pPr>
      <w:widowControl w:val="0"/>
      <w:spacing w:line="560" w:lineRule="exact"/>
      <w:ind w:firstLineChars="200" w:firstLine="200"/>
      <w:jc w:val="both"/>
    </w:pPr>
    <w:rPr>
      <w:rFonts w:asciiTheme="minorEastAsia" w:hAnsi="宋体" w:cstheme="minorBidi"/>
      <w:kern w:val="2"/>
      <w:szCs w:val="21"/>
    </w:rPr>
  </w:style>
  <w:style w:type="character" w:customStyle="1" w:styleId="05Char">
    <w:name w:val="05正文 Char"/>
    <w:basedOn w:val="a1"/>
    <w:link w:val="05"/>
    <w:qFormat/>
    <w:rPr>
      <w:rFonts w:asciiTheme="minorEastAsia" w:eastAsiaTheme="minorEastAsia" w:hAnsi="宋体" w:cstheme="minorBidi"/>
      <w:kern w:val="2"/>
      <w:sz w:val="24"/>
      <w:szCs w:val="21"/>
    </w:rPr>
  </w:style>
  <w:style w:type="character" w:customStyle="1" w:styleId="13">
    <w:name w:val="未处理的提及1"/>
    <w:basedOn w:val="a1"/>
    <w:uiPriority w:val="99"/>
    <w:semiHidden/>
    <w:unhideWhenUsed/>
    <w:qFormat/>
    <w:rPr>
      <w:color w:val="605E5C"/>
      <w:shd w:val="clear" w:color="auto" w:fill="E1DFDD"/>
    </w:rPr>
  </w:style>
  <w:style w:type="paragraph" w:customStyle="1" w:styleId="14">
    <w:name w:val="修订1"/>
    <w:hidden/>
    <w:uiPriority w:val="99"/>
    <w:semiHidden/>
    <w:qFormat/>
    <w:rPr>
      <w:rFonts w:eastAsiaTheme="minorEastAsia"/>
      <w:sz w:val="24"/>
      <w:szCs w:val="24"/>
    </w:rPr>
  </w:style>
  <w:style w:type="paragraph" w:customStyle="1" w:styleId="15">
    <w:name w:val="15表格"/>
    <w:basedOn w:val="a"/>
    <w:link w:val="15Char"/>
    <w:qFormat/>
    <w:pPr>
      <w:widowControl w:val="0"/>
      <w:spacing w:line="240" w:lineRule="atLeast"/>
      <w:jc w:val="center"/>
    </w:pPr>
    <w:rPr>
      <w:rFonts w:ascii="宋体" w:eastAsia="宋体" w:hAnsi="宋体"/>
      <w:kern w:val="2"/>
      <w:sz w:val="21"/>
      <w:szCs w:val="20"/>
    </w:rPr>
  </w:style>
  <w:style w:type="character" w:customStyle="1" w:styleId="15Char">
    <w:name w:val="15表格 Char"/>
    <w:basedOn w:val="a1"/>
    <w:link w:val="15"/>
    <w:qFormat/>
    <w:rPr>
      <w:rFonts w:ascii="宋体" w:hAnsi="宋体"/>
      <w:kern w:val="2"/>
      <w:sz w:val="21"/>
    </w:rPr>
  </w:style>
  <w:style w:type="paragraph" w:customStyle="1" w:styleId="033">
    <w:name w:val="03标题3"/>
    <w:next w:val="05"/>
    <w:link w:val="033Char"/>
    <w:qFormat/>
    <w:pPr>
      <w:spacing w:line="560" w:lineRule="exact"/>
      <w:ind w:firstLineChars="200" w:firstLine="200"/>
      <w:outlineLvl w:val="2"/>
    </w:pPr>
    <w:rPr>
      <w:rFonts w:ascii="宋体" w:hAnsi="宋体" w:cstheme="minorBidi"/>
      <w:b/>
      <w:color w:val="C00000"/>
      <w:kern w:val="44"/>
      <w:sz w:val="24"/>
      <w:szCs w:val="21"/>
    </w:rPr>
  </w:style>
  <w:style w:type="character" w:customStyle="1" w:styleId="033Char">
    <w:name w:val="03标题3 Char"/>
    <w:basedOn w:val="a1"/>
    <w:link w:val="033"/>
    <w:qFormat/>
    <w:rPr>
      <w:rFonts w:ascii="宋体" w:hAnsi="宋体" w:cstheme="minorBidi"/>
      <w:b/>
      <w:color w:val="C00000"/>
      <w:kern w:val="44"/>
      <w:sz w:val="24"/>
      <w:szCs w:val="21"/>
    </w:rPr>
  </w:style>
  <w:style w:type="paragraph" w:customStyle="1" w:styleId="af3">
    <w:name w:val="表"/>
    <w:basedOn w:val="a"/>
    <w:link w:val="Char6"/>
    <w:qFormat/>
    <w:pPr>
      <w:widowControl w:val="0"/>
      <w:jc w:val="center"/>
    </w:pPr>
    <w:rPr>
      <w:rFonts w:ascii="宋体" w:eastAsia="宋体" w:hAnsi="宋体" w:cstheme="minorBidi"/>
      <w:kern w:val="2"/>
      <w:sz w:val="20"/>
      <w:szCs w:val="20"/>
    </w:rPr>
  </w:style>
  <w:style w:type="character" w:customStyle="1" w:styleId="Char6">
    <w:name w:val="表 Char"/>
    <w:basedOn w:val="a1"/>
    <w:link w:val="af3"/>
    <w:qFormat/>
    <w:rPr>
      <w:rFonts w:ascii="宋体" w:hAnsi="宋体" w:cstheme="minorBidi"/>
      <w:kern w:val="2"/>
    </w:rPr>
  </w:style>
  <w:style w:type="paragraph" w:customStyle="1" w:styleId="022">
    <w:name w:val="02标题2"/>
    <w:next w:val="05"/>
    <w:link w:val="022Char"/>
    <w:qFormat/>
    <w:pPr>
      <w:spacing w:line="560" w:lineRule="exact"/>
      <w:ind w:firstLineChars="200" w:firstLine="200"/>
      <w:outlineLvl w:val="1"/>
    </w:pPr>
    <w:rPr>
      <w:rFonts w:ascii="黑体" w:eastAsia="黑体" w:hAnsi="黑体" w:cstheme="minorBidi"/>
      <w:b/>
      <w:color w:val="0000FF"/>
      <w:kern w:val="44"/>
      <w:sz w:val="24"/>
      <w:szCs w:val="21"/>
    </w:rPr>
  </w:style>
  <w:style w:type="character" w:customStyle="1" w:styleId="022Char">
    <w:name w:val="02标题2 Char"/>
    <w:basedOn w:val="a1"/>
    <w:link w:val="022"/>
    <w:qFormat/>
    <w:rPr>
      <w:rFonts w:ascii="黑体" w:eastAsia="黑体" w:hAnsi="黑体" w:cstheme="minorBidi"/>
      <w:b/>
      <w:color w:val="0000FF"/>
      <w:kern w:val="44"/>
      <w:sz w:val="24"/>
      <w:szCs w:val="21"/>
    </w:rPr>
  </w:style>
  <w:style w:type="paragraph" w:customStyle="1" w:styleId="zh">
    <w:name w:val="zh正文"/>
    <w:basedOn w:val="a"/>
    <w:link w:val="zhChar"/>
    <w:qFormat/>
    <w:pPr>
      <w:widowControl w:val="0"/>
      <w:spacing w:line="360" w:lineRule="exact"/>
      <w:ind w:firstLineChars="200" w:firstLine="560"/>
      <w:jc w:val="both"/>
    </w:pPr>
    <w:rPr>
      <w:rFonts w:ascii="宋体" w:eastAsia="宋体" w:hAnsi="宋体"/>
      <w:kern w:val="2"/>
      <w:sz w:val="28"/>
      <w:szCs w:val="20"/>
    </w:rPr>
  </w:style>
  <w:style w:type="character" w:customStyle="1" w:styleId="zhChar">
    <w:name w:val="zh正文 Char"/>
    <w:link w:val="zh"/>
    <w:qFormat/>
    <w:rPr>
      <w:rFonts w:ascii="宋体" w:hAnsi="宋体"/>
      <w:kern w:val="2"/>
      <w:sz w:val="28"/>
    </w:rPr>
  </w:style>
  <w:style w:type="paragraph" w:customStyle="1" w:styleId="TableParagraph">
    <w:name w:val="Table Paragraph"/>
    <w:basedOn w:val="a"/>
    <w:uiPriority w:val="1"/>
    <w:qFormat/>
    <w:pPr>
      <w:widowControl w:val="0"/>
    </w:pPr>
    <w:rPr>
      <w:rFonts w:asciiTheme="minorHAnsi" w:hAnsiTheme="minorHAnsi" w:cstheme="minorBidi"/>
      <w:sz w:val="22"/>
      <w:szCs w:val="22"/>
      <w:lang w:eastAsia="en-US"/>
    </w:rPr>
  </w:style>
  <w:style w:type="table" w:customStyle="1" w:styleId="40">
    <w:name w:val="网格型4"/>
    <w:basedOn w:val="a2"/>
    <w:qFormat/>
    <w:rPr>
      <w:rFonts w:eastAsia="仿宋_GB231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23">
    <w:name w:val="未处理的提及2"/>
    <w:basedOn w:val="a1"/>
    <w:uiPriority w:val="99"/>
    <w:semiHidden/>
    <w:unhideWhenUsed/>
    <w:qFormat/>
    <w:rPr>
      <w:color w:val="605E5C"/>
      <w:shd w:val="clear" w:color="auto" w:fill="E1DFDD"/>
    </w:rPr>
  </w:style>
  <w:style w:type="character" w:customStyle="1" w:styleId="Char1">
    <w:name w:val="纯文本 Char1"/>
    <w:basedOn w:val="a1"/>
    <w:link w:val="a7"/>
    <w:qFormat/>
    <w:rPr>
      <w:rFonts w:ascii="宋体" w:eastAsia="微软雅黑" w:hAnsi="Courier New" w:cs="Courier New"/>
      <w:sz w:val="22"/>
      <w:szCs w:val="21"/>
    </w:rPr>
  </w:style>
  <w:style w:type="character" w:customStyle="1" w:styleId="Char7">
    <w:name w:val="纯文本 Char"/>
    <w:basedOn w:val="a1"/>
    <w:uiPriority w:val="99"/>
    <w:semiHidden/>
    <w:qFormat/>
    <w:rPr>
      <w:rFonts w:ascii="宋体" w:hAnsi="Courier New" w:cs="Courier New"/>
      <w:sz w:val="21"/>
      <w:szCs w:val="21"/>
    </w:rPr>
  </w:style>
  <w:style w:type="character" w:customStyle="1" w:styleId="2Char0">
    <w:name w:val="正文首行缩进 2 Char"/>
    <w:basedOn w:val="a1"/>
    <w:link w:val="21"/>
    <w:qFormat/>
    <w:rPr>
      <w:rFonts w:eastAsiaTheme="minorEastAsia" w:hAnsi="宋体"/>
      <w:sz w:val="21"/>
      <w:szCs w:val="24"/>
    </w:r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120">
    <w:name w:val="网格型12"/>
    <w:basedOn w:val="a2"/>
    <w:uiPriority w:val="59"/>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F87971-4DA4-4842-9C51-B0F80F69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2082</Words>
  <Characters>11874</Characters>
  <Application>Microsoft Office Word</Application>
  <DocSecurity>0</DocSecurity>
  <Lines>98</Lines>
  <Paragraphs>27</Paragraphs>
  <ScaleCrop>false</ScaleCrop>
  <Company>user</Company>
  <LinksUpToDate>false</LinksUpToDate>
  <CharactersWithSpaces>13929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韩希</cp:lastModifiedBy>
  <cp:revision>87</cp:revision>
  <cp:lastPrinted>2020-06-22T14:45:00Z</cp:lastPrinted>
  <dcterms:created xsi:type="dcterms:W3CDTF">2020-07-09T01:41:00Z</dcterms:created>
  <dcterms:modified xsi:type="dcterms:W3CDTF">2021-06-04T10:29:00Z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E3787EC5CFB646BBB4516B85EBC31193</vt:lpwstr>
  </property>
</Properties>
</file>